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199" w:rsidRDefault="00F35199" w:rsidP="00F35199">
      <w:pPr>
        <w:rPr>
          <w:rFonts w:ascii="Calibri" w:hAnsi="Calibri"/>
          <w:b/>
          <w:sz w:val="32"/>
          <w:szCs w:val="32"/>
          <w:u w:val="single"/>
        </w:rPr>
      </w:pPr>
      <w:proofErr w:type="spellStart"/>
      <w:r>
        <w:rPr>
          <w:rFonts w:ascii="Calibri" w:hAnsi="Calibri"/>
          <w:b/>
          <w:sz w:val="32"/>
          <w:szCs w:val="32"/>
          <w:u w:val="single"/>
        </w:rPr>
        <w:t>Formular</w:t>
      </w:r>
      <w:proofErr w:type="spellEnd"/>
      <w:r>
        <w:rPr>
          <w:rFonts w:ascii="Calibri" w:hAnsi="Calibri"/>
          <w:b/>
          <w:sz w:val="32"/>
          <w:szCs w:val="32"/>
          <w:u w:val="single"/>
        </w:rPr>
        <w:t xml:space="preserve"> </w:t>
      </w:r>
      <w:proofErr w:type="spellStart"/>
      <w:r>
        <w:rPr>
          <w:rFonts w:ascii="Calibri" w:hAnsi="Calibri"/>
          <w:b/>
          <w:sz w:val="32"/>
          <w:szCs w:val="32"/>
          <w:u w:val="single"/>
        </w:rPr>
        <w:t>p</w:t>
      </w:r>
      <w:r w:rsidR="00A90DD2">
        <w:rPr>
          <w:rFonts w:ascii="Calibri" w:hAnsi="Calibri"/>
          <w:b/>
          <w:sz w:val="32"/>
          <w:szCs w:val="32"/>
          <w:u w:val="single"/>
        </w:rPr>
        <w:t>ë</w:t>
      </w:r>
      <w:r>
        <w:rPr>
          <w:rFonts w:ascii="Calibri" w:hAnsi="Calibri"/>
          <w:b/>
          <w:sz w:val="32"/>
          <w:szCs w:val="32"/>
          <w:u w:val="single"/>
        </w:rPr>
        <w:t>r</w:t>
      </w:r>
      <w:proofErr w:type="spellEnd"/>
      <w:r>
        <w:rPr>
          <w:rFonts w:ascii="Calibri" w:hAnsi="Calibri"/>
          <w:b/>
          <w:sz w:val="32"/>
          <w:szCs w:val="32"/>
          <w:u w:val="single"/>
        </w:rPr>
        <w:t xml:space="preserve"> </w:t>
      </w:r>
      <w:proofErr w:type="spellStart"/>
      <w:r>
        <w:rPr>
          <w:rFonts w:ascii="Calibri" w:hAnsi="Calibri"/>
          <w:b/>
          <w:sz w:val="32"/>
          <w:szCs w:val="32"/>
          <w:u w:val="single"/>
        </w:rPr>
        <w:t>Syllabusin</w:t>
      </w:r>
      <w:proofErr w:type="spellEnd"/>
      <w:r>
        <w:rPr>
          <w:rFonts w:ascii="Calibri" w:hAnsi="Calibri"/>
          <w:b/>
          <w:sz w:val="32"/>
          <w:szCs w:val="32"/>
          <w:u w:val="single"/>
        </w:rPr>
        <w:t xml:space="preserve"> e </w:t>
      </w:r>
      <w:proofErr w:type="spellStart"/>
      <w:r>
        <w:rPr>
          <w:rFonts w:ascii="Calibri" w:hAnsi="Calibri"/>
          <w:b/>
          <w:sz w:val="32"/>
          <w:szCs w:val="32"/>
          <w:u w:val="single"/>
        </w:rPr>
        <w:t>Kursit</w:t>
      </w:r>
      <w:proofErr w:type="spellEnd"/>
      <w:r>
        <w:rPr>
          <w:rFonts w:ascii="Calibri" w:hAnsi="Calibri"/>
          <w:b/>
          <w:sz w:val="32"/>
          <w:szCs w:val="32"/>
          <w:u w:val="single"/>
        </w:rPr>
        <w:t xml:space="preserve"> </w:t>
      </w:r>
    </w:p>
    <w:p w:rsidR="00A90DD2" w:rsidRPr="00E60374" w:rsidRDefault="00A90DD2" w:rsidP="00A90DD2">
      <w:pPr>
        <w:spacing w:after="0" w:line="240" w:lineRule="auto"/>
        <w:rPr>
          <w:rFonts w:eastAsia="Times New Roman" w:cs="Times New Roman"/>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044"/>
      </w:tblGrid>
      <w:tr w:rsidR="00A90DD2" w:rsidRPr="00176A16" w:rsidTr="0052139F">
        <w:tc>
          <w:tcPr>
            <w:tcW w:w="8856" w:type="dxa"/>
            <w:gridSpan w:val="4"/>
            <w:shd w:val="clear" w:color="auto" w:fill="B8CCE4"/>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lang w:val="sq-AL"/>
              </w:rPr>
              <w:t>Të dhëna bazike të lëndës</w:t>
            </w:r>
          </w:p>
        </w:tc>
      </w:tr>
      <w:tr w:rsidR="00A90DD2" w:rsidRPr="00E60374" w:rsidTr="0052139F">
        <w:tc>
          <w:tcPr>
            <w:tcW w:w="3617" w:type="dxa"/>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lang w:val="sq-AL"/>
              </w:rPr>
              <w:t xml:space="preserve">Njësia akademike: </w:t>
            </w:r>
          </w:p>
        </w:tc>
        <w:tc>
          <w:tcPr>
            <w:tcW w:w="5239" w:type="dxa"/>
            <w:gridSpan w:val="3"/>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rPr>
              <w:t xml:space="preserve">Master </w:t>
            </w:r>
            <w:proofErr w:type="spellStart"/>
            <w:r w:rsidRPr="00E60374">
              <w:rPr>
                <w:rFonts w:eastAsia="Times New Roman" w:cs="Times New Roman"/>
                <w:b/>
              </w:rPr>
              <w:t>në</w:t>
            </w:r>
            <w:proofErr w:type="spellEnd"/>
            <w:r w:rsidRPr="00E60374">
              <w:rPr>
                <w:rFonts w:eastAsia="Times New Roman" w:cs="Times New Roman"/>
                <w:b/>
              </w:rPr>
              <w:t xml:space="preserve"> </w:t>
            </w:r>
            <w:proofErr w:type="spellStart"/>
            <w:r w:rsidRPr="00E60374">
              <w:rPr>
                <w:rFonts w:eastAsia="Times New Roman" w:cs="Times New Roman"/>
                <w:b/>
              </w:rPr>
              <w:t>edukimin</w:t>
            </w:r>
            <w:proofErr w:type="spellEnd"/>
            <w:r w:rsidRPr="00E60374">
              <w:rPr>
                <w:rFonts w:eastAsia="Times New Roman" w:cs="Times New Roman"/>
                <w:b/>
              </w:rPr>
              <w:t xml:space="preserve"> </w:t>
            </w:r>
            <w:proofErr w:type="spellStart"/>
            <w:r w:rsidRPr="00E60374">
              <w:rPr>
                <w:rFonts w:eastAsia="Times New Roman" w:cs="Times New Roman"/>
                <w:b/>
              </w:rPr>
              <w:t>inkluziv</w:t>
            </w:r>
            <w:proofErr w:type="spellEnd"/>
          </w:p>
        </w:tc>
      </w:tr>
      <w:tr w:rsidR="00A90DD2" w:rsidRPr="00E60374" w:rsidTr="0052139F">
        <w:tc>
          <w:tcPr>
            <w:tcW w:w="3617" w:type="dxa"/>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lang w:val="sq-AL"/>
              </w:rPr>
              <w:t>Titulli i lëndës:</w:t>
            </w:r>
          </w:p>
        </w:tc>
        <w:tc>
          <w:tcPr>
            <w:tcW w:w="5239" w:type="dxa"/>
            <w:gridSpan w:val="3"/>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lang w:val="sq-AL"/>
              </w:rPr>
              <w:t>Zhvillim atipik</w:t>
            </w:r>
          </w:p>
        </w:tc>
      </w:tr>
      <w:tr w:rsidR="00A90DD2" w:rsidRPr="00E60374" w:rsidTr="0052139F">
        <w:tc>
          <w:tcPr>
            <w:tcW w:w="3617" w:type="dxa"/>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lang w:val="sq-AL"/>
              </w:rPr>
              <w:t>Niveli:</w:t>
            </w:r>
          </w:p>
        </w:tc>
        <w:tc>
          <w:tcPr>
            <w:tcW w:w="5239" w:type="dxa"/>
            <w:gridSpan w:val="3"/>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lang w:val="sq-AL"/>
              </w:rPr>
              <w:t>MA</w:t>
            </w:r>
          </w:p>
        </w:tc>
      </w:tr>
      <w:tr w:rsidR="00A90DD2" w:rsidRPr="00E60374" w:rsidTr="0052139F">
        <w:tc>
          <w:tcPr>
            <w:tcW w:w="3617" w:type="dxa"/>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lang w:val="sq-AL"/>
              </w:rPr>
              <w:t>Statusi lëndës:</w:t>
            </w:r>
          </w:p>
        </w:tc>
        <w:tc>
          <w:tcPr>
            <w:tcW w:w="5239" w:type="dxa"/>
            <w:gridSpan w:val="3"/>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lang w:val="sq-AL"/>
              </w:rPr>
              <w:t>Obligative</w:t>
            </w:r>
          </w:p>
        </w:tc>
      </w:tr>
      <w:tr w:rsidR="00A90DD2" w:rsidRPr="00E60374" w:rsidTr="0052139F">
        <w:tc>
          <w:tcPr>
            <w:tcW w:w="3617" w:type="dxa"/>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lang w:val="sq-AL"/>
              </w:rPr>
              <w:t>Viti i studimeve:</w:t>
            </w:r>
          </w:p>
        </w:tc>
        <w:tc>
          <w:tcPr>
            <w:tcW w:w="5239" w:type="dxa"/>
            <w:gridSpan w:val="3"/>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lang w:val="sq-AL"/>
              </w:rPr>
              <w:t>2016/2017</w:t>
            </w:r>
          </w:p>
        </w:tc>
      </w:tr>
      <w:tr w:rsidR="00A90DD2" w:rsidRPr="00E60374" w:rsidTr="0052139F">
        <w:tc>
          <w:tcPr>
            <w:tcW w:w="3617" w:type="dxa"/>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lang w:val="sq-AL"/>
              </w:rPr>
              <w:t>Numri i orëve në javë:</w:t>
            </w:r>
          </w:p>
        </w:tc>
        <w:tc>
          <w:tcPr>
            <w:tcW w:w="5239" w:type="dxa"/>
            <w:gridSpan w:val="3"/>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lang w:val="sq-AL"/>
              </w:rPr>
              <w:t>2+1</w:t>
            </w:r>
          </w:p>
        </w:tc>
      </w:tr>
      <w:tr w:rsidR="00A90DD2" w:rsidRPr="00E60374" w:rsidTr="0052139F">
        <w:tc>
          <w:tcPr>
            <w:tcW w:w="3617" w:type="dxa"/>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lang w:val="sq-AL"/>
              </w:rPr>
              <w:t>Vlera në kredi – ECTS:</w:t>
            </w:r>
          </w:p>
        </w:tc>
        <w:tc>
          <w:tcPr>
            <w:tcW w:w="5239" w:type="dxa"/>
            <w:gridSpan w:val="3"/>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lang w:val="sq-AL"/>
              </w:rPr>
              <w:t>5</w:t>
            </w:r>
          </w:p>
        </w:tc>
      </w:tr>
      <w:tr w:rsidR="00A90DD2" w:rsidRPr="00E60374" w:rsidTr="0052139F">
        <w:tc>
          <w:tcPr>
            <w:tcW w:w="3617" w:type="dxa"/>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lang w:val="sq-AL"/>
              </w:rPr>
              <w:t>Koha / lokacioni:</w:t>
            </w:r>
          </w:p>
        </w:tc>
        <w:tc>
          <w:tcPr>
            <w:tcW w:w="5239" w:type="dxa"/>
            <w:gridSpan w:val="3"/>
          </w:tcPr>
          <w:p w:rsidR="00A90DD2" w:rsidRPr="00E60374" w:rsidRDefault="00A90DD2" w:rsidP="0052139F">
            <w:pPr>
              <w:spacing w:after="0" w:line="240" w:lineRule="auto"/>
              <w:rPr>
                <w:rFonts w:eastAsia="Times New Roman" w:cs="Times New Roman"/>
                <w:b/>
                <w:lang w:val="sq-AL"/>
              </w:rPr>
            </w:pPr>
          </w:p>
        </w:tc>
      </w:tr>
      <w:tr w:rsidR="00A90DD2" w:rsidRPr="00E60374" w:rsidTr="0052139F">
        <w:tc>
          <w:tcPr>
            <w:tcW w:w="3617" w:type="dxa"/>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lang w:val="sq-AL"/>
              </w:rPr>
              <w:t>Mësimëdhënësi i lëndës:</w:t>
            </w:r>
          </w:p>
        </w:tc>
        <w:tc>
          <w:tcPr>
            <w:tcW w:w="5239" w:type="dxa"/>
            <w:gridSpan w:val="3"/>
          </w:tcPr>
          <w:p w:rsidR="00A90DD2" w:rsidRPr="00E60374" w:rsidRDefault="00A90DD2" w:rsidP="0052139F">
            <w:pPr>
              <w:spacing w:after="0" w:line="240" w:lineRule="auto"/>
              <w:rPr>
                <w:rFonts w:eastAsia="Times New Roman" w:cs="Times New Roman"/>
                <w:b/>
                <w:lang w:val="sq-AL"/>
              </w:rPr>
            </w:pPr>
          </w:p>
        </w:tc>
      </w:tr>
      <w:tr w:rsidR="00A90DD2" w:rsidRPr="00E60374" w:rsidTr="0052139F">
        <w:tc>
          <w:tcPr>
            <w:tcW w:w="3617" w:type="dxa"/>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lang w:val="sq-AL"/>
              </w:rPr>
              <w:t xml:space="preserve">Detajet kontaktuese: </w:t>
            </w:r>
          </w:p>
        </w:tc>
        <w:tc>
          <w:tcPr>
            <w:tcW w:w="5239" w:type="dxa"/>
            <w:gridSpan w:val="3"/>
          </w:tcPr>
          <w:p w:rsidR="00A90DD2" w:rsidRPr="00E60374" w:rsidRDefault="00A90DD2" w:rsidP="0052139F">
            <w:pPr>
              <w:spacing w:after="0" w:line="240" w:lineRule="auto"/>
              <w:rPr>
                <w:rFonts w:eastAsia="Times New Roman" w:cs="Times New Roman"/>
                <w:b/>
                <w:lang w:val="sq-AL"/>
              </w:rPr>
            </w:pPr>
          </w:p>
        </w:tc>
      </w:tr>
      <w:tr w:rsidR="00A90DD2" w:rsidRPr="00E60374" w:rsidTr="0052139F">
        <w:tc>
          <w:tcPr>
            <w:tcW w:w="8856" w:type="dxa"/>
            <w:gridSpan w:val="4"/>
            <w:shd w:val="clear" w:color="auto" w:fill="B8CCE4"/>
          </w:tcPr>
          <w:p w:rsidR="00A90DD2" w:rsidRPr="00E60374" w:rsidRDefault="00A90DD2" w:rsidP="0052139F">
            <w:pPr>
              <w:spacing w:after="0" w:line="240" w:lineRule="auto"/>
              <w:rPr>
                <w:rFonts w:eastAsia="Times New Roman" w:cs="Times New Roman"/>
                <w:lang w:val="sq-AL"/>
              </w:rPr>
            </w:pPr>
          </w:p>
        </w:tc>
      </w:tr>
      <w:tr w:rsidR="00A90DD2" w:rsidRPr="00176A16" w:rsidTr="0052139F">
        <w:tc>
          <w:tcPr>
            <w:tcW w:w="3617" w:type="dxa"/>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lang w:val="sq-AL"/>
              </w:rPr>
              <w:t>Përshkrimi i lëndës</w:t>
            </w:r>
          </w:p>
        </w:tc>
        <w:tc>
          <w:tcPr>
            <w:tcW w:w="5239" w:type="dxa"/>
            <w:gridSpan w:val="3"/>
          </w:tcPr>
          <w:p w:rsidR="00A90DD2" w:rsidRPr="00E60374" w:rsidRDefault="00A90DD2" w:rsidP="0052139F">
            <w:pPr>
              <w:spacing w:after="0" w:line="240" w:lineRule="auto"/>
              <w:jc w:val="both"/>
              <w:rPr>
                <w:rFonts w:eastAsia="Times New Roman" w:cs="Times New Roman"/>
                <w:lang w:val="sq-AL"/>
              </w:rPr>
            </w:pPr>
            <w:r w:rsidRPr="00E60374">
              <w:rPr>
                <w:rFonts w:eastAsia="Times New Roman" w:cs="Times New Roman"/>
                <w:lang w:val="sq-AL"/>
              </w:rPr>
              <w:t xml:space="preserve">Kursi përmban konceptet bazike mbi zhvillimin në fëmijëri dhe çrregullimet që mund të paraqiten gjatë zhvillimit të cilat mund të derivojnë në nevoja të veçanta edukative (N.V.E). Në kurs ofrohet një analizë e natyres, origjinës, rrjedhoja e zhvillimit dhe trajtimi/ ndërhyrja e zhvillimit atipik përgjatë fëmijërisë deri në adoleshencë. Patologjitë zhvillimore të asociuara me çrregullimet  biologjike, neurologjike si dhe atyre të faktorëve të jashtëm apo mjedisor. Brenda këtyre çrregullimeve mund të përfshihen, raitardimi apo ngecja në zhvillimin mendor, paraliza cerebrale, çrregullimet e zhvillimeve motorike, vizuale, dhe auditive ndër të tjera. Por jo vetëm mangësitë, por edhe zhvillimi më i përparuar apo dhuntitë, konsiderohen brenda një zhvillimi atipik, sepse supozojnë një adaptim të mjedisit. Ndërsa në ato të ndikuara nga faktor të brendshëm dhe të jashtëm, mund të përfshijmë, autizmin, çrregullimin e vëmendjes me ose pa hiperaktivitet, çrregullimet  specifike e të nxënit. </w:t>
            </w:r>
          </w:p>
        </w:tc>
      </w:tr>
      <w:tr w:rsidR="00A90DD2" w:rsidRPr="00176A16" w:rsidTr="0052139F">
        <w:tc>
          <w:tcPr>
            <w:tcW w:w="3617" w:type="dxa"/>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lang w:val="sq-AL"/>
              </w:rPr>
              <w:t>Qëllimet e lëndës:</w:t>
            </w:r>
          </w:p>
        </w:tc>
        <w:tc>
          <w:tcPr>
            <w:tcW w:w="5239" w:type="dxa"/>
            <w:gridSpan w:val="3"/>
          </w:tcPr>
          <w:p w:rsidR="00A90DD2" w:rsidRPr="00E60374" w:rsidRDefault="00A90DD2" w:rsidP="0052139F">
            <w:pPr>
              <w:spacing w:after="0" w:line="240" w:lineRule="auto"/>
              <w:ind w:right="76"/>
              <w:rPr>
                <w:rFonts w:eastAsia="Times New Roman" w:cs="Times New Roman"/>
                <w:i/>
                <w:lang w:val="sq-AL"/>
              </w:rPr>
            </w:pPr>
            <w:r w:rsidRPr="00E60374">
              <w:rPr>
                <w:rFonts w:eastAsia="Times New Roman" w:cs="Times New Roman"/>
                <w:lang w:val="sq-AL"/>
              </w:rPr>
              <w:t>Të ofrojë studentëve një hyrje në fushën e psikopatologjisë zhvillimore,  dhe studimin e problemeve psikologjike në kontekstin e zhvillimit njerëzor. Të kuptuarit e  çrregullimeve  në zhvillimin psikofizik të fëmijëve/nxënësve, përgatitja  e studentëve për analizën e programeve arsimore sipas kërkesave për nxënsit me nevoja të veçanta dhe zhvillimi i shkathtësive për përshtatjen dhe  zbatimin  mjeteve vlerësuese  dhe metodave intervenuese për nxënës me çrregullime në zhvillim.</w:t>
            </w:r>
          </w:p>
        </w:tc>
      </w:tr>
      <w:tr w:rsidR="00A90DD2" w:rsidRPr="00176A16" w:rsidTr="0052139F">
        <w:tc>
          <w:tcPr>
            <w:tcW w:w="3617" w:type="dxa"/>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lang w:val="sq-AL"/>
              </w:rPr>
              <w:t>Rezultatet e pritura të nxënies:</w:t>
            </w:r>
          </w:p>
        </w:tc>
        <w:tc>
          <w:tcPr>
            <w:tcW w:w="5239" w:type="dxa"/>
            <w:gridSpan w:val="3"/>
          </w:tcPr>
          <w:p w:rsidR="00A90DD2" w:rsidRPr="00E60374" w:rsidRDefault="00A90DD2" w:rsidP="0052139F">
            <w:pPr>
              <w:spacing w:after="0" w:line="240" w:lineRule="auto"/>
              <w:rPr>
                <w:rFonts w:eastAsia="Times New Roman" w:cs="Times New Roman"/>
                <w:i/>
                <w:lang w:val="sq-AL"/>
              </w:rPr>
            </w:pPr>
            <w:r w:rsidRPr="00E60374">
              <w:rPr>
                <w:rFonts w:eastAsia="Times New Roman" w:cs="Times New Roman"/>
                <w:i/>
                <w:lang w:val="sq-AL"/>
              </w:rPr>
              <w:t xml:space="preserve">Në fund të kursit studentët duhet të jenë në gjendje të: </w:t>
            </w:r>
          </w:p>
          <w:p w:rsidR="00A90DD2" w:rsidRPr="00E60374" w:rsidRDefault="00A90DD2" w:rsidP="00A90DD2">
            <w:pPr>
              <w:numPr>
                <w:ilvl w:val="0"/>
                <w:numId w:val="10"/>
              </w:numPr>
              <w:spacing w:after="0" w:line="240" w:lineRule="auto"/>
              <w:ind w:left="433" w:hanging="450"/>
              <w:rPr>
                <w:rFonts w:eastAsia="Times New Roman" w:cs="Times New Roman"/>
                <w:lang w:val="sq-AL"/>
              </w:rPr>
            </w:pPr>
            <w:r w:rsidRPr="00E60374">
              <w:rPr>
                <w:rFonts w:eastAsia="Times New Roman" w:cs="Times New Roman"/>
                <w:lang w:val="sq-AL"/>
              </w:rPr>
              <w:t xml:space="preserve">Demonstrojnë njohuri mbi çrregullimet apo </w:t>
            </w:r>
            <w:r w:rsidRPr="00E60374">
              <w:rPr>
                <w:rFonts w:eastAsia="Times New Roman" w:cs="Times New Roman"/>
                <w:lang w:val="sq-AL"/>
              </w:rPr>
              <w:lastRenderedPageBreak/>
              <w:t>psikopatologjitë që shfaqen gjatë zhvillimit;</w:t>
            </w:r>
          </w:p>
          <w:p w:rsidR="00A90DD2" w:rsidRPr="00E60374" w:rsidRDefault="00A90DD2" w:rsidP="00A90DD2">
            <w:pPr>
              <w:numPr>
                <w:ilvl w:val="0"/>
                <w:numId w:val="10"/>
              </w:numPr>
              <w:spacing w:after="0" w:line="240" w:lineRule="auto"/>
              <w:ind w:left="433" w:hanging="450"/>
              <w:rPr>
                <w:rFonts w:eastAsia="Times New Roman" w:cs="Times New Roman"/>
                <w:lang w:val="sq-AL"/>
              </w:rPr>
            </w:pPr>
            <w:r w:rsidRPr="00E60374">
              <w:rPr>
                <w:rFonts w:eastAsia="Times New Roman" w:cs="Times New Roman"/>
                <w:lang w:val="sq-AL"/>
              </w:rPr>
              <w:t xml:space="preserve">klasifikojnë dhe njohin kriteret diagnostike ndërkombëtare, për të lehtësuar inkluzionin e tyre; </w:t>
            </w:r>
          </w:p>
          <w:p w:rsidR="00A90DD2" w:rsidRPr="00E60374" w:rsidRDefault="00A90DD2" w:rsidP="00A90DD2">
            <w:pPr>
              <w:numPr>
                <w:ilvl w:val="0"/>
                <w:numId w:val="10"/>
              </w:numPr>
              <w:spacing w:after="0" w:line="240" w:lineRule="auto"/>
              <w:ind w:left="433" w:hanging="450"/>
              <w:rPr>
                <w:rFonts w:eastAsia="Times New Roman" w:cs="Times New Roman"/>
                <w:lang w:val="sq-AL"/>
              </w:rPr>
            </w:pPr>
            <w:r w:rsidRPr="00E60374">
              <w:rPr>
                <w:rFonts w:eastAsia="Times New Roman" w:cs="Times New Roman"/>
                <w:lang w:val="sq-AL"/>
              </w:rPr>
              <w:t xml:space="preserve">zbatojnë programe arsimore sipas kërkesave të nxënësve me nevoja të veqanta; </w:t>
            </w:r>
          </w:p>
          <w:p w:rsidR="00A90DD2" w:rsidRPr="00E60374" w:rsidRDefault="00A90DD2" w:rsidP="00A90DD2">
            <w:pPr>
              <w:numPr>
                <w:ilvl w:val="0"/>
                <w:numId w:val="10"/>
              </w:numPr>
              <w:spacing w:after="0" w:line="240" w:lineRule="auto"/>
              <w:ind w:left="433" w:hanging="450"/>
              <w:rPr>
                <w:rFonts w:eastAsia="Times New Roman" w:cs="Times New Roman"/>
                <w:lang w:val="sq-AL"/>
              </w:rPr>
            </w:pPr>
            <w:r w:rsidRPr="00E60374">
              <w:rPr>
                <w:rFonts w:eastAsia="Times New Roman" w:cs="Times New Roman"/>
                <w:lang w:val="sq-AL"/>
              </w:rPr>
              <w:t xml:space="preserve">angazhohen rreth intervenimit me fëmijën dhe familjen; </w:t>
            </w:r>
          </w:p>
          <w:p w:rsidR="00A90DD2" w:rsidRPr="00E60374" w:rsidRDefault="00A90DD2" w:rsidP="00A90DD2">
            <w:pPr>
              <w:numPr>
                <w:ilvl w:val="0"/>
                <w:numId w:val="10"/>
              </w:numPr>
              <w:spacing w:after="0" w:line="240" w:lineRule="auto"/>
              <w:ind w:left="433" w:hanging="450"/>
              <w:rPr>
                <w:rFonts w:eastAsia="Times New Roman" w:cs="Times New Roman"/>
                <w:lang w:val="sq-AL"/>
              </w:rPr>
            </w:pPr>
            <w:r w:rsidRPr="00E60374">
              <w:rPr>
                <w:rFonts w:eastAsia="Times New Roman" w:cs="Times New Roman"/>
                <w:lang w:val="sq-AL"/>
              </w:rPr>
              <w:t>përshtasin dhe zbatojnë mjetet vlerësuese për studentët me çrregullime në zhvillim</w:t>
            </w:r>
          </w:p>
        </w:tc>
      </w:tr>
      <w:tr w:rsidR="00A90DD2" w:rsidRPr="00176A16" w:rsidTr="0052139F">
        <w:tc>
          <w:tcPr>
            <w:tcW w:w="8856" w:type="dxa"/>
            <w:gridSpan w:val="4"/>
            <w:shd w:val="clear" w:color="auto" w:fill="B8CCE4"/>
          </w:tcPr>
          <w:p w:rsidR="00A90DD2" w:rsidRPr="00E60374" w:rsidRDefault="00A90DD2" w:rsidP="0052139F">
            <w:pPr>
              <w:spacing w:after="0" w:line="240" w:lineRule="auto"/>
              <w:rPr>
                <w:rFonts w:eastAsia="Times New Roman" w:cs="Times New Roman"/>
                <w:i/>
                <w:lang w:val="sq-AL"/>
              </w:rPr>
            </w:pPr>
          </w:p>
        </w:tc>
      </w:tr>
      <w:tr w:rsidR="00A90DD2" w:rsidRPr="00176A16" w:rsidTr="0052139F">
        <w:tc>
          <w:tcPr>
            <w:tcW w:w="8856" w:type="dxa"/>
            <w:gridSpan w:val="4"/>
            <w:shd w:val="clear" w:color="auto" w:fill="B8CCE4"/>
          </w:tcPr>
          <w:p w:rsidR="00A90DD2" w:rsidRPr="00E60374" w:rsidRDefault="00A90DD2" w:rsidP="0052139F">
            <w:pPr>
              <w:spacing w:after="0" w:line="240" w:lineRule="auto"/>
              <w:jc w:val="center"/>
              <w:rPr>
                <w:rFonts w:eastAsia="Times New Roman" w:cs="Times New Roman"/>
                <w:b/>
                <w:lang w:val="sq-AL"/>
              </w:rPr>
            </w:pPr>
            <w:r w:rsidRPr="00E60374">
              <w:rPr>
                <w:rFonts w:eastAsia="Times New Roman" w:cs="Times New Roman"/>
                <w:b/>
                <w:lang w:val="sq-AL"/>
              </w:rPr>
              <w:t>Kontributi nё ngarkesёn e studentit ( gjё qё duhet tё korrespondoj me rezultatet e tё nxёnit tё studentit)</w:t>
            </w:r>
          </w:p>
        </w:tc>
      </w:tr>
      <w:tr w:rsidR="00A90DD2" w:rsidRPr="00E60374" w:rsidTr="0052139F">
        <w:tc>
          <w:tcPr>
            <w:tcW w:w="3617" w:type="dxa"/>
            <w:tcBorders>
              <w:right w:val="single" w:sz="4" w:space="0" w:color="auto"/>
            </w:tcBorders>
            <w:shd w:val="clear" w:color="auto" w:fill="B8CCE4"/>
          </w:tcPr>
          <w:p w:rsidR="00A90DD2" w:rsidRPr="00E60374" w:rsidRDefault="00A90DD2" w:rsidP="0052139F">
            <w:pPr>
              <w:spacing w:after="0" w:line="240" w:lineRule="auto"/>
              <w:rPr>
                <w:rFonts w:eastAsia="Times New Roman" w:cs="Arial"/>
                <w:b/>
                <w:lang w:val="sq-AL"/>
              </w:rPr>
            </w:pPr>
            <w:r w:rsidRPr="00E60374">
              <w:rPr>
                <w:rFonts w:eastAsia="Times New Roman" w:cs="Arial"/>
                <w:b/>
                <w:lang w:val="sq-AL"/>
              </w:rPr>
              <w:t xml:space="preserve">Aktiviteti </w:t>
            </w:r>
          </w:p>
        </w:tc>
        <w:tc>
          <w:tcPr>
            <w:tcW w:w="1425" w:type="dxa"/>
            <w:tcBorders>
              <w:left w:val="single" w:sz="4" w:space="0" w:color="auto"/>
              <w:right w:val="single" w:sz="4" w:space="0" w:color="auto"/>
            </w:tcBorders>
            <w:shd w:val="clear" w:color="auto" w:fill="B8CCE4"/>
          </w:tcPr>
          <w:p w:rsidR="00A90DD2" w:rsidRPr="00E60374" w:rsidRDefault="00A90DD2" w:rsidP="0052139F">
            <w:pPr>
              <w:spacing w:after="0" w:line="240" w:lineRule="auto"/>
              <w:rPr>
                <w:rFonts w:eastAsia="Times New Roman" w:cs="Arial"/>
                <w:b/>
                <w:lang w:val="sq-AL"/>
              </w:rPr>
            </w:pPr>
            <w:r w:rsidRPr="00E60374">
              <w:rPr>
                <w:rFonts w:eastAsia="Times New Roman" w:cs="Arial"/>
                <w:b/>
                <w:lang w:val="sq-AL"/>
              </w:rPr>
              <w:t xml:space="preserve">Orë </w:t>
            </w:r>
          </w:p>
        </w:tc>
        <w:tc>
          <w:tcPr>
            <w:tcW w:w="1770" w:type="dxa"/>
            <w:tcBorders>
              <w:left w:val="single" w:sz="4" w:space="0" w:color="auto"/>
              <w:right w:val="single" w:sz="4" w:space="0" w:color="auto"/>
            </w:tcBorders>
            <w:shd w:val="clear" w:color="auto" w:fill="B8CCE4"/>
          </w:tcPr>
          <w:p w:rsidR="00A90DD2" w:rsidRPr="00E60374" w:rsidRDefault="00A90DD2" w:rsidP="0052139F">
            <w:pPr>
              <w:spacing w:after="0" w:line="240" w:lineRule="auto"/>
              <w:rPr>
                <w:rFonts w:eastAsia="Times New Roman" w:cs="Arial"/>
                <w:b/>
                <w:lang w:val="sq-AL"/>
              </w:rPr>
            </w:pPr>
            <w:r w:rsidRPr="00E60374">
              <w:rPr>
                <w:rFonts w:eastAsia="Times New Roman" w:cs="Arial"/>
                <w:b/>
                <w:lang w:val="sq-AL"/>
              </w:rPr>
              <w:t xml:space="preserve"> Ditë/javë  </w:t>
            </w:r>
          </w:p>
        </w:tc>
        <w:tc>
          <w:tcPr>
            <w:tcW w:w="2044" w:type="dxa"/>
            <w:tcBorders>
              <w:left w:val="single" w:sz="4" w:space="0" w:color="auto"/>
            </w:tcBorders>
            <w:shd w:val="clear" w:color="auto" w:fill="B8CCE4"/>
          </w:tcPr>
          <w:p w:rsidR="00A90DD2" w:rsidRPr="00E60374" w:rsidRDefault="00A90DD2" w:rsidP="0052139F">
            <w:pPr>
              <w:spacing w:after="0" w:line="240" w:lineRule="auto"/>
              <w:rPr>
                <w:rFonts w:eastAsia="Times New Roman" w:cs="Arial"/>
                <w:b/>
                <w:lang w:val="sq-AL"/>
              </w:rPr>
            </w:pPr>
            <w:r w:rsidRPr="00E60374">
              <w:rPr>
                <w:rFonts w:eastAsia="Times New Roman" w:cs="Arial"/>
                <w:b/>
                <w:lang w:val="sq-AL"/>
              </w:rPr>
              <w:t>Gjithësej</w:t>
            </w:r>
          </w:p>
        </w:tc>
      </w:tr>
      <w:tr w:rsidR="00A90DD2" w:rsidRPr="00E60374" w:rsidTr="0052139F">
        <w:tc>
          <w:tcPr>
            <w:tcW w:w="3617" w:type="dxa"/>
            <w:tcBorders>
              <w:righ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r w:rsidRPr="00E60374">
              <w:rPr>
                <w:rFonts w:eastAsia="Times New Roman" w:cs="Arial"/>
                <w:lang w:val="sq-AL"/>
              </w:rPr>
              <w:t>Ligjërata</w:t>
            </w:r>
          </w:p>
        </w:tc>
        <w:tc>
          <w:tcPr>
            <w:tcW w:w="1425" w:type="dxa"/>
            <w:tcBorders>
              <w:left w:val="single" w:sz="4" w:space="0" w:color="auto"/>
              <w:righ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r w:rsidRPr="00E60374">
              <w:rPr>
                <w:rFonts w:eastAsia="Times New Roman" w:cs="Arial"/>
                <w:lang w:val="sq-AL"/>
              </w:rPr>
              <w:t>3</w:t>
            </w:r>
          </w:p>
        </w:tc>
        <w:tc>
          <w:tcPr>
            <w:tcW w:w="1770" w:type="dxa"/>
            <w:tcBorders>
              <w:left w:val="single" w:sz="4" w:space="0" w:color="auto"/>
              <w:righ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r w:rsidRPr="00E60374">
              <w:rPr>
                <w:rFonts w:eastAsia="Times New Roman" w:cs="Arial"/>
                <w:lang w:val="sq-AL"/>
              </w:rPr>
              <w:t>15</w:t>
            </w:r>
          </w:p>
        </w:tc>
        <w:tc>
          <w:tcPr>
            <w:tcW w:w="2044" w:type="dxa"/>
            <w:tcBorders>
              <w:lef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r w:rsidRPr="00E60374">
              <w:rPr>
                <w:rFonts w:eastAsia="Times New Roman" w:cs="Arial"/>
                <w:lang w:val="sq-AL"/>
              </w:rPr>
              <w:t xml:space="preserve">45 </w:t>
            </w:r>
          </w:p>
        </w:tc>
      </w:tr>
      <w:tr w:rsidR="00A90DD2" w:rsidRPr="00E60374" w:rsidTr="0052139F">
        <w:tc>
          <w:tcPr>
            <w:tcW w:w="3617" w:type="dxa"/>
            <w:tcBorders>
              <w:righ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r w:rsidRPr="00E60374">
              <w:rPr>
                <w:rFonts w:eastAsia="Times New Roman" w:cs="Arial"/>
                <w:lang w:val="sq-AL"/>
              </w:rPr>
              <w:t>Ushtrime teorike/laboratorike</w:t>
            </w:r>
          </w:p>
        </w:tc>
        <w:tc>
          <w:tcPr>
            <w:tcW w:w="1425" w:type="dxa"/>
            <w:tcBorders>
              <w:left w:val="single" w:sz="4" w:space="0" w:color="auto"/>
              <w:righ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p>
        </w:tc>
        <w:tc>
          <w:tcPr>
            <w:tcW w:w="1770" w:type="dxa"/>
            <w:tcBorders>
              <w:left w:val="single" w:sz="4" w:space="0" w:color="auto"/>
              <w:righ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p>
        </w:tc>
        <w:tc>
          <w:tcPr>
            <w:tcW w:w="2044" w:type="dxa"/>
            <w:tcBorders>
              <w:lef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p>
        </w:tc>
      </w:tr>
      <w:tr w:rsidR="00A90DD2" w:rsidRPr="00E60374" w:rsidTr="0052139F">
        <w:tc>
          <w:tcPr>
            <w:tcW w:w="3617" w:type="dxa"/>
            <w:tcBorders>
              <w:righ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r w:rsidRPr="00E60374">
              <w:rPr>
                <w:rFonts w:eastAsia="Times New Roman" w:cs="Arial"/>
                <w:lang w:val="sq-AL"/>
              </w:rPr>
              <w:t>Punë praktike</w:t>
            </w:r>
          </w:p>
        </w:tc>
        <w:tc>
          <w:tcPr>
            <w:tcW w:w="1425" w:type="dxa"/>
            <w:tcBorders>
              <w:left w:val="single" w:sz="4" w:space="0" w:color="auto"/>
              <w:righ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p>
        </w:tc>
        <w:tc>
          <w:tcPr>
            <w:tcW w:w="1770" w:type="dxa"/>
            <w:tcBorders>
              <w:left w:val="single" w:sz="4" w:space="0" w:color="auto"/>
              <w:righ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p>
        </w:tc>
        <w:tc>
          <w:tcPr>
            <w:tcW w:w="2044" w:type="dxa"/>
            <w:tcBorders>
              <w:lef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p>
        </w:tc>
      </w:tr>
      <w:tr w:rsidR="00A90DD2" w:rsidRPr="00E60374" w:rsidTr="0052139F">
        <w:tc>
          <w:tcPr>
            <w:tcW w:w="3617" w:type="dxa"/>
            <w:tcBorders>
              <w:righ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r w:rsidRPr="00E60374">
              <w:rPr>
                <w:rFonts w:eastAsia="Times New Roman" w:cs="Arial"/>
                <w:lang w:val="sq-AL"/>
              </w:rPr>
              <w:t>Kontaktet me mësimdhënësin/konsultimet</w:t>
            </w:r>
          </w:p>
        </w:tc>
        <w:tc>
          <w:tcPr>
            <w:tcW w:w="1425" w:type="dxa"/>
            <w:tcBorders>
              <w:left w:val="single" w:sz="4" w:space="0" w:color="auto"/>
              <w:righ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r w:rsidRPr="00E60374">
              <w:rPr>
                <w:rFonts w:eastAsia="Times New Roman" w:cs="Arial"/>
                <w:lang w:val="sq-AL"/>
              </w:rPr>
              <w:t>1</w:t>
            </w:r>
          </w:p>
        </w:tc>
        <w:tc>
          <w:tcPr>
            <w:tcW w:w="1770" w:type="dxa"/>
            <w:tcBorders>
              <w:left w:val="single" w:sz="4" w:space="0" w:color="auto"/>
              <w:righ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r w:rsidRPr="00E60374">
              <w:rPr>
                <w:rFonts w:eastAsia="Times New Roman" w:cs="Arial"/>
                <w:lang w:val="sq-AL"/>
              </w:rPr>
              <w:t>15</w:t>
            </w:r>
          </w:p>
        </w:tc>
        <w:tc>
          <w:tcPr>
            <w:tcW w:w="2044" w:type="dxa"/>
            <w:tcBorders>
              <w:lef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r w:rsidRPr="00E60374">
              <w:rPr>
                <w:rFonts w:eastAsia="Times New Roman" w:cs="Arial"/>
                <w:lang w:val="sq-AL"/>
              </w:rPr>
              <w:t>15</w:t>
            </w:r>
          </w:p>
        </w:tc>
      </w:tr>
      <w:tr w:rsidR="00A90DD2" w:rsidRPr="00E60374" w:rsidTr="0052139F">
        <w:tc>
          <w:tcPr>
            <w:tcW w:w="3617" w:type="dxa"/>
            <w:tcBorders>
              <w:righ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r w:rsidRPr="00E60374">
              <w:rPr>
                <w:rFonts w:eastAsia="Times New Roman" w:cs="Arial"/>
                <w:lang w:val="sq-AL"/>
              </w:rPr>
              <w:t>Ushtrime  në teren</w:t>
            </w:r>
          </w:p>
        </w:tc>
        <w:tc>
          <w:tcPr>
            <w:tcW w:w="1425" w:type="dxa"/>
            <w:tcBorders>
              <w:left w:val="single" w:sz="4" w:space="0" w:color="auto"/>
              <w:righ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p>
        </w:tc>
        <w:tc>
          <w:tcPr>
            <w:tcW w:w="1770" w:type="dxa"/>
            <w:tcBorders>
              <w:left w:val="single" w:sz="4" w:space="0" w:color="auto"/>
              <w:righ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p>
        </w:tc>
        <w:tc>
          <w:tcPr>
            <w:tcW w:w="2044" w:type="dxa"/>
            <w:tcBorders>
              <w:lef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p>
        </w:tc>
      </w:tr>
      <w:tr w:rsidR="00A90DD2" w:rsidRPr="00E60374" w:rsidTr="0052139F">
        <w:tc>
          <w:tcPr>
            <w:tcW w:w="3617" w:type="dxa"/>
            <w:tcBorders>
              <w:righ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r w:rsidRPr="00E60374">
              <w:rPr>
                <w:rFonts w:eastAsia="Times New Roman" w:cs="Arial"/>
                <w:lang w:val="sq-AL"/>
              </w:rPr>
              <w:t>Kollokfiume,seminare</w:t>
            </w:r>
          </w:p>
        </w:tc>
        <w:tc>
          <w:tcPr>
            <w:tcW w:w="1425" w:type="dxa"/>
            <w:tcBorders>
              <w:left w:val="single" w:sz="4" w:space="0" w:color="auto"/>
              <w:righ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p>
        </w:tc>
        <w:tc>
          <w:tcPr>
            <w:tcW w:w="1770" w:type="dxa"/>
            <w:tcBorders>
              <w:left w:val="single" w:sz="4" w:space="0" w:color="auto"/>
              <w:righ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p>
        </w:tc>
        <w:tc>
          <w:tcPr>
            <w:tcW w:w="2044" w:type="dxa"/>
            <w:tcBorders>
              <w:lef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p>
        </w:tc>
      </w:tr>
      <w:tr w:rsidR="00A90DD2" w:rsidRPr="00E60374" w:rsidTr="0052139F">
        <w:tc>
          <w:tcPr>
            <w:tcW w:w="3617" w:type="dxa"/>
            <w:tcBorders>
              <w:righ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r w:rsidRPr="00E60374">
              <w:rPr>
                <w:rFonts w:eastAsia="Times New Roman" w:cs="Arial"/>
                <w:lang w:val="sq-AL"/>
              </w:rPr>
              <w:t>Detyra të  shtëpisë</w:t>
            </w:r>
          </w:p>
        </w:tc>
        <w:tc>
          <w:tcPr>
            <w:tcW w:w="1425" w:type="dxa"/>
            <w:tcBorders>
              <w:left w:val="single" w:sz="4" w:space="0" w:color="auto"/>
              <w:righ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r w:rsidRPr="00E60374">
              <w:rPr>
                <w:rFonts w:eastAsia="Times New Roman" w:cs="Arial"/>
                <w:lang w:val="sq-AL"/>
              </w:rPr>
              <w:t>1</w:t>
            </w:r>
          </w:p>
        </w:tc>
        <w:tc>
          <w:tcPr>
            <w:tcW w:w="1770" w:type="dxa"/>
            <w:tcBorders>
              <w:left w:val="single" w:sz="4" w:space="0" w:color="auto"/>
              <w:righ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r w:rsidRPr="00E60374">
              <w:rPr>
                <w:rFonts w:eastAsia="Times New Roman" w:cs="Arial"/>
                <w:lang w:val="sq-AL"/>
              </w:rPr>
              <w:t>14</w:t>
            </w:r>
          </w:p>
        </w:tc>
        <w:tc>
          <w:tcPr>
            <w:tcW w:w="2044" w:type="dxa"/>
            <w:tcBorders>
              <w:lef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r w:rsidRPr="00E60374">
              <w:rPr>
                <w:rFonts w:eastAsia="Times New Roman" w:cs="Arial"/>
                <w:lang w:val="sq-AL"/>
              </w:rPr>
              <w:t>14</w:t>
            </w:r>
          </w:p>
        </w:tc>
      </w:tr>
      <w:tr w:rsidR="00A90DD2" w:rsidRPr="00E60374" w:rsidTr="0052139F">
        <w:tc>
          <w:tcPr>
            <w:tcW w:w="3617" w:type="dxa"/>
            <w:tcBorders>
              <w:righ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r w:rsidRPr="00E60374">
              <w:rPr>
                <w:rFonts w:eastAsia="Times New Roman" w:cs="Arial"/>
                <w:lang w:val="sq-AL"/>
              </w:rPr>
              <w:t>Koha e studimit vetanak të studentit (në bibliotekë ose në shtëpi)</w:t>
            </w:r>
          </w:p>
        </w:tc>
        <w:tc>
          <w:tcPr>
            <w:tcW w:w="1425" w:type="dxa"/>
            <w:tcBorders>
              <w:left w:val="single" w:sz="4" w:space="0" w:color="auto"/>
              <w:righ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r w:rsidRPr="00E60374">
              <w:rPr>
                <w:rFonts w:eastAsia="Times New Roman" w:cs="Arial"/>
                <w:lang w:val="sq-AL"/>
              </w:rPr>
              <w:t>2</w:t>
            </w:r>
          </w:p>
        </w:tc>
        <w:tc>
          <w:tcPr>
            <w:tcW w:w="1770" w:type="dxa"/>
            <w:tcBorders>
              <w:left w:val="single" w:sz="4" w:space="0" w:color="auto"/>
              <w:righ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r w:rsidRPr="00E60374">
              <w:rPr>
                <w:rFonts w:eastAsia="Times New Roman" w:cs="Arial"/>
                <w:lang w:val="sq-AL"/>
              </w:rPr>
              <w:t>14</w:t>
            </w:r>
          </w:p>
        </w:tc>
        <w:tc>
          <w:tcPr>
            <w:tcW w:w="2044" w:type="dxa"/>
            <w:tcBorders>
              <w:lef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r w:rsidRPr="00E60374">
              <w:rPr>
                <w:rFonts w:eastAsia="Times New Roman" w:cs="Arial"/>
                <w:lang w:val="sq-AL"/>
              </w:rPr>
              <w:t>28</w:t>
            </w:r>
          </w:p>
        </w:tc>
      </w:tr>
      <w:tr w:rsidR="00A90DD2" w:rsidRPr="00E60374" w:rsidTr="0052139F">
        <w:tc>
          <w:tcPr>
            <w:tcW w:w="3617" w:type="dxa"/>
            <w:tcBorders>
              <w:righ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r w:rsidRPr="00E60374">
              <w:rPr>
                <w:rFonts w:eastAsia="Times New Roman" w:cs="Arial"/>
                <w:lang w:val="sq-AL"/>
              </w:rPr>
              <w:t>Përgaditja përfundimtare për provim</w:t>
            </w:r>
          </w:p>
        </w:tc>
        <w:tc>
          <w:tcPr>
            <w:tcW w:w="1425" w:type="dxa"/>
            <w:tcBorders>
              <w:left w:val="single" w:sz="4" w:space="0" w:color="auto"/>
              <w:righ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r w:rsidRPr="00E60374">
              <w:rPr>
                <w:rFonts w:eastAsia="Times New Roman" w:cs="Arial"/>
                <w:lang w:val="sq-AL"/>
              </w:rPr>
              <w:t>4</w:t>
            </w:r>
          </w:p>
        </w:tc>
        <w:tc>
          <w:tcPr>
            <w:tcW w:w="1770" w:type="dxa"/>
            <w:tcBorders>
              <w:left w:val="single" w:sz="4" w:space="0" w:color="auto"/>
              <w:righ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r w:rsidRPr="00E60374">
              <w:rPr>
                <w:rFonts w:eastAsia="Times New Roman" w:cs="Arial"/>
                <w:lang w:val="sq-AL"/>
              </w:rPr>
              <w:t>4</w:t>
            </w:r>
          </w:p>
        </w:tc>
        <w:tc>
          <w:tcPr>
            <w:tcW w:w="2044" w:type="dxa"/>
            <w:tcBorders>
              <w:lef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r w:rsidRPr="00E60374">
              <w:rPr>
                <w:rFonts w:eastAsia="Times New Roman" w:cs="Arial"/>
                <w:lang w:val="sq-AL"/>
              </w:rPr>
              <w:t>16</w:t>
            </w:r>
          </w:p>
        </w:tc>
      </w:tr>
      <w:tr w:rsidR="00A90DD2" w:rsidRPr="00E60374" w:rsidTr="0052139F">
        <w:tc>
          <w:tcPr>
            <w:tcW w:w="3617" w:type="dxa"/>
            <w:tcBorders>
              <w:righ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r w:rsidRPr="00E60374">
              <w:rPr>
                <w:rFonts w:eastAsia="Times New Roman" w:cs="Arial"/>
                <w:lang w:val="sq-AL"/>
              </w:rPr>
              <w:t>Koha e kaluar në vlerësim (teste,kuiz,provim final)</w:t>
            </w:r>
          </w:p>
        </w:tc>
        <w:tc>
          <w:tcPr>
            <w:tcW w:w="1425" w:type="dxa"/>
            <w:tcBorders>
              <w:left w:val="single" w:sz="4" w:space="0" w:color="auto"/>
              <w:righ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r w:rsidRPr="00E60374">
              <w:rPr>
                <w:rFonts w:eastAsia="Times New Roman" w:cs="Arial"/>
                <w:lang w:val="sq-AL"/>
              </w:rPr>
              <w:t>9</w:t>
            </w:r>
          </w:p>
        </w:tc>
        <w:tc>
          <w:tcPr>
            <w:tcW w:w="1770" w:type="dxa"/>
            <w:tcBorders>
              <w:left w:val="single" w:sz="4" w:space="0" w:color="auto"/>
              <w:righ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r w:rsidRPr="00E60374">
              <w:rPr>
                <w:rFonts w:eastAsia="Times New Roman" w:cs="Arial"/>
                <w:lang w:val="sq-AL"/>
              </w:rPr>
              <w:t>4</w:t>
            </w:r>
          </w:p>
        </w:tc>
        <w:tc>
          <w:tcPr>
            <w:tcW w:w="2044" w:type="dxa"/>
            <w:tcBorders>
              <w:lef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r w:rsidRPr="00E60374">
              <w:rPr>
                <w:rFonts w:eastAsia="Times New Roman" w:cs="Arial"/>
                <w:lang w:val="sq-AL"/>
              </w:rPr>
              <w:t>9</w:t>
            </w:r>
          </w:p>
        </w:tc>
      </w:tr>
      <w:tr w:rsidR="00A90DD2" w:rsidRPr="00E60374" w:rsidTr="0052139F">
        <w:tc>
          <w:tcPr>
            <w:tcW w:w="3617" w:type="dxa"/>
            <w:tcBorders>
              <w:righ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r w:rsidRPr="00E60374">
              <w:rPr>
                <w:rFonts w:eastAsia="Times New Roman" w:cs="Arial"/>
                <w:lang w:val="sq-AL"/>
              </w:rPr>
              <w:t>Projektet,prezentimet ,etj</w:t>
            </w:r>
          </w:p>
          <w:p w:rsidR="00A90DD2" w:rsidRPr="00E60374" w:rsidRDefault="00A90DD2" w:rsidP="0052139F">
            <w:pPr>
              <w:spacing w:after="0" w:line="240" w:lineRule="auto"/>
              <w:rPr>
                <w:rFonts w:eastAsia="Times New Roman" w:cs="Arial"/>
                <w:lang w:val="sq-AL"/>
              </w:rPr>
            </w:pPr>
            <w:r w:rsidRPr="00E60374">
              <w:rPr>
                <w:rFonts w:eastAsia="Times New Roman" w:cs="Arial"/>
                <w:lang w:val="sq-AL"/>
              </w:rPr>
              <w:t xml:space="preserve"> </w:t>
            </w:r>
          </w:p>
        </w:tc>
        <w:tc>
          <w:tcPr>
            <w:tcW w:w="1425" w:type="dxa"/>
            <w:tcBorders>
              <w:left w:val="single" w:sz="4" w:space="0" w:color="auto"/>
              <w:righ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r w:rsidRPr="00E60374">
              <w:rPr>
                <w:rFonts w:eastAsia="Times New Roman" w:cs="Arial"/>
                <w:lang w:val="sq-AL"/>
              </w:rPr>
              <w:t>3</w:t>
            </w:r>
          </w:p>
        </w:tc>
        <w:tc>
          <w:tcPr>
            <w:tcW w:w="1770" w:type="dxa"/>
            <w:tcBorders>
              <w:left w:val="single" w:sz="4" w:space="0" w:color="auto"/>
              <w:righ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r w:rsidRPr="00E60374">
              <w:rPr>
                <w:rFonts w:eastAsia="Times New Roman" w:cs="Arial"/>
                <w:lang w:val="sq-AL"/>
              </w:rPr>
              <w:t>1</w:t>
            </w:r>
          </w:p>
        </w:tc>
        <w:tc>
          <w:tcPr>
            <w:tcW w:w="2044" w:type="dxa"/>
            <w:tcBorders>
              <w:left w:val="single" w:sz="4" w:space="0" w:color="auto"/>
            </w:tcBorders>
            <w:shd w:val="clear" w:color="auto" w:fill="FFFFFF"/>
          </w:tcPr>
          <w:p w:rsidR="00A90DD2" w:rsidRPr="00E60374" w:rsidRDefault="00A90DD2" w:rsidP="0052139F">
            <w:pPr>
              <w:spacing w:after="0" w:line="240" w:lineRule="auto"/>
              <w:rPr>
                <w:rFonts w:eastAsia="Times New Roman" w:cs="Arial"/>
                <w:lang w:val="sq-AL"/>
              </w:rPr>
            </w:pPr>
            <w:r w:rsidRPr="00E60374">
              <w:rPr>
                <w:rFonts w:eastAsia="Times New Roman" w:cs="Arial"/>
                <w:lang w:val="sq-AL"/>
              </w:rPr>
              <w:t>3</w:t>
            </w:r>
          </w:p>
        </w:tc>
      </w:tr>
      <w:tr w:rsidR="00A90DD2" w:rsidRPr="00E60374" w:rsidTr="0052139F">
        <w:tc>
          <w:tcPr>
            <w:tcW w:w="3617" w:type="dxa"/>
            <w:tcBorders>
              <w:right w:val="single" w:sz="4" w:space="0" w:color="auto"/>
            </w:tcBorders>
            <w:shd w:val="clear" w:color="auto" w:fill="B8CCE4"/>
          </w:tcPr>
          <w:p w:rsidR="00A90DD2" w:rsidRPr="00E60374" w:rsidRDefault="00A90DD2" w:rsidP="0052139F">
            <w:pPr>
              <w:spacing w:after="0" w:line="240" w:lineRule="auto"/>
              <w:rPr>
                <w:rFonts w:eastAsia="Times New Roman" w:cs="Arial"/>
                <w:b/>
                <w:lang w:val="sq-AL"/>
              </w:rPr>
            </w:pPr>
            <w:r w:rsidRPr="00E60374">
              <w:rPr>
                <w:rFonts w:eastAsia="Times New Roman" w:cs="Arial"/>
                <w:b/>
                <w:lang w:val="sq-AL"/>
              </w:rPr>
              <w:t xml:space="preserve">Totali </w:t>
            </w:r>
          </w:p>
          <w:p w:rsidR="00A90DD2" w:rsidRPr="00E60374" w:rsidRDefault="00A90DD2" w:rsidP="0052139F">
            <w:pPr>
              <w:spacing w:after="0" w:line="240" w:lineRule="auto"/>
              <w:rPr>
                <w:rFonts w:eastAsia="Times New Roman" w:cs="Arial"/>
                <w:b/>
                <w:lang w:val="sq-AL"/>
              </w:rPr>
            </w:pPr>
          </w:p>
        </w:tc>
        <w:tc>
          <w:tcPr>
            <w:tcW w:w="1425" w:type="dxa"/>
            <w:tcBorders>
              <w:left w:val="single" w:sz="4" w:space="0" w:color="auto"/>
              <w:right w:val="single" w:sz="4" w:space="0" w:color="auto"/>
            </w:tcBorders>
            <w:shd w:val="clear" w:color="auto" w:fill="B8CCE4"/>
          </w:tcPr>
          <w:p w:rsidR="00A90DD2" w:rsidRPr="00E60374" w:rsidRDefault="00A90DD2" w:rsidP="0052139F">
            <w:pPr>
              <w:spacing w:after="0" w:line="240" w:lineRule="auto"/>
              <w:rPr>
                <w:rFonts w:eastAsia="Times New Roman" w:cs="Arial"/>
                <w:b/>
                <w:lang w:val="sq-AL"/>
              </w:rPr>
            </w:pPr>
          </w:p>
        </w:tc>
        <w:tc>
          <w:tcPr>
            <w:tcW w:w="1770" w:type="dxa"/>
            <w:tcBorders>
              <w:left w:val="single" w:sz="4" w:space="0" w:color="auto"/>
              <w:right w:val="single" w:sz="4" w:space="0" w:color="auto"/>
            </w:tcBorders>
            <w:shd w:val="clear" w:color="auto" w:fill="B8CCE4"/>
          </w:tcPr>
          <w:p w:rsidR="00A90DD2" w:rsidRPr="00E60374" w:rsidRDefault="00A90DD2" w:rsidP="0052139F">
            <w:pPr>
              <w:spacing w:after="0" w:line="240" w:lineRule="auto"/>
              <w:rPr>
                <w:rFonts w:eastAsia="Times New Roman" w:cs="Arial"/>
                <w:b/>
                <w:lang w:val="sq-AL"/>
              </w:rPr>
            </w:pPr>
          </w:p>
        </w:tc>
        <w:tc>
          <w:tcPr>
            <w:tcW w:w="2044" w:type="dxa"/>
            <w:tcBorders>
              <w:left w:val="single" w:sz="4" w:space="0" w:color="auto"/>
            </w:tcBorders>
            <w:shd w:val="clear" w:color="auto" w:fill="B8CCE4"/>
          </w:tcPr>
          <w:p w:rsidR="00A90DD2" w:rsidRPr="00E60374" w:rsidRDefault="00A90DD2" w:rsidP="0052139F">
            <w:pPr>
              <w:spacing w:after="0" w:line="240" w:lineRule="auto"/>
              <w:rPr>
                <w:rFonts w:eastAsia="Times New Roman" w:cs="Arial"/>
                <w:b/>
                <w:lang w:val="sq-AL"/>
              </w:rPr>
            </w:pPr>
            <w:r w:rsidRPr="00E60374">
              <w:rPr>
                <w:rFonts w:eastAsia="Times New Roman" w:cs="Arial"/>
                <w:b/>
                <w:lang w:val="sq-AL"/>
              </w:rPr>
              <w:t>130</w:t>
            </w:r>
          </w:p>
        </w:tc>
      </w:tr>
      <w:tr w:rsidR="00A90DD2" w:rsidRPr="00E60374" w:rsidTr="0052139F">
        <w:tc>
          <w:tcPr>
            <w:tcW w:w="8856" w:type="dxa"/>
            <w:gridSpan w:val="4"/>
            <w:shd w:val="clear" w:color="auto" w:fill="B8CCE4"/>
          </w:tcPr>
          <w:p w:rsidR="00A90DD2" w:rsidRPr="00E60374" w:rsidRDefault="00A90DD2" w:rsidP="0052139F">
            <w:pPr>
              <w:spacing w:after="0" w:line="240" w:lineRule="auto"/>
              <w:rPr>
                <w:rFonts w:eastAsia="Times New Roman" w:cs="Arial"/>
                <w:b/>
                <w:lang w:val="sq-AL"/>
              </w:rPr>
            </w:pPr>
          </w:p>
        </w:tc>
      </w:tr>
      <w:tr w:rsidR="00A90DD2" w:rsidRPr="00176A16" w:rsidTr="0052139F">
        <w:tc>
          <w:tcPr>
            <w:tcW w:w="3617" w:type="dxa"/>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lang w:val="sq-AL"/>
              </w:rPr>
              <w:t xml:space="preserve">Metodologjia e mësimëdhënies:  </w:t>
            </w:r>
          </w:p>
        </w:tc>
        <w:tc>
          <w:tcPr>
            <w:tcW w:w="5239" w:type="dxa"/>
            <w:gridSpan w:val="3"/>
          </w:tcPr>
          <w:p w:rsidR="00A90DD2" w:rsidRPr="00E60374" w:rsidRDefault="00A90DD2" w:rsidP="0052139F">
            <w:pPr>
              <w:spacing w:after="0" w:line="260" w:lineRule="exact"/>
              <w:ind w:right="82"/>
              <w:rPr>
                <w:rFonts w:eastAsia="Times New Roman" w:cs="Times New Roman"/>
                <w:lang w:val="sq-AL"/>
              </w:rPr>
            </w:pPr>
            <w:r w:rsidRPr="00E60374">
              <w:rPr>
                <w:rFonts w:eastAsia="Times New Roman" w:cs="Times New Roman"/>
                <w:lang w:val="sq-AL"/>
              </w:rPr>
              <w:t xml:space="preserve">Ligjerim  </w:t>
            </w:r>
            <w:r w:rsidRPr="00E60374">
              <w:rPr>
                <w:rFonts w:eastAsia="Times New Roman" w:cs="Times New Roman"/>
                <w:spacing w:val="13"/>
                <w:lang w:val="sq-AL"/>
              </w:rPr>
              <w:t xml:space="preserve"> </w:t>
            </w:r>
            <w:r w:rsidRPr="00E60374">
              <w:rPr>
                <w:rFonts w:eastAsia="Times New Roman" w:cs="Times New Roman"/>
                <w:lang w:val="sq-AL"/>
              </w:rPr>
              <w:t xml:space="preserve">ndërveprues,  </w:t>
            </w:r>
            <w:r w:rsidRPr="00E60374">
              <w:rPr>
                <w:rFonts w:eastAsia="Times New Roman" w:cs="Times New Roman"/>
                <w:spacing w:val="13"/>
                <w:lang w:val="sq-AL"/>
              </w:rPr>
              <w:t xml:space="preserve"> </w:t>
            </w:r>
            <w:r w:rsidRPr="00E60374">
              <w:rPr>
                <w:rFonts w:eastAsia="Times New Roman" w:cs="Times New Roman"/>
                <w:lang w:val="sq-AL"/>
              </w:rPr>
              <w:t xml:space="preserve">punë  </w:t>
            </w:r>
            <w:r w:rsidRPr="00E60374">
              <w:rPr>
                <w:rFonts w:eastAsia="Times New Roman" w:cs="Times New Roman"/>
                <w:spacing w:val="13"/>
                <w:lang w:val="sq-AL"/>
              </w:rPr>
              <w:t xml:space="preserve"> </w:t>
            </w:r>
            <w:r w:rsidRPr="00E60374">
              <w:rPr>
                <w:rFonts w:eastAsia="Times New Roman" w:cs="Times New Roman"/>
                <w:lang w:val="sq-AL"/>
              </w:rPr>
              <w:t xml:space="preserve">në  </w:t>
            </w:r>
            <w:r w:rsidRPr="00E60374">
              <w:rPr>
                <w:rFonts w:eastAsia="Times New Roman" w:cs="Times New Roman"/>
                <w:spacing w:val="13"/>
                <w:lang w:val="sq-AL"/>
              </w:rPr>
              <w:t xml:space="preserve"> </w:t>
            </w:r>
            <w:r w:rsidRPr="00E60374">
              <w:rPr>
                <w:rFonts w:eastAsia="Times New Roman" w:cs="Times New Roman"/>
                <w:lang w:val="sq-AL"/>
              </w:rPr>
              <w:t xml:space="preserve">grupe,  </w:t>
            </w:r>
            <w:r w:rsidRPr="00E60374">
              <w:rPr>
                <w:rFonts w:eastAsia="Times New Roman" w:cs="Times New Roman"/>
                <w:spacing w:val="13"/>
                <w:lang w:val="sq-AL"/>
              </w:rPr>
              <w:t xml:space="preserve"> </w:t>
            </w:r>
            <w:r w:rsidRPr="00E60374">
              <w:rPr>
                <w:rFonts w:eastAsia="Times New Roman" w:cs="Times New Roman"/>
                <w:lang w:val="sq-AL"/>
              </w:rPr>
              <w:t xml:space="preserve">punë  </w:t>
            </w:r>
            <w:r w:rsidRPr="00E60374">
              <w:rPr>
                <w:rFonts w:eastAsia="Times New Roman" w:cs="Times New Roman"/>
                <w:spacing w:val="13"/>
                <w:lang w:val="sq-AL"/>
              </w:rPr>
              <w:t xml:space="preserve"> </w:t>
            </w:r>
            <w:r w:rsidRPr="00E60374">
              <w:rPr>
                <w:rFonts w:eastAsia="Times New Roman" w:cs="Times New Roman"/>
                <w:lang w:val="sq-AL"/>
              </w:rPr>
              <w:t xml:space="preserve">individuale,  </w:t>
            </w:r>
            <w:r w:rsidRPr="00E60374">
              <w:rPr>
                <w:rFonts w:eastAsia="Times New Roman" w:cs="Times New Roman"/>
                <w:spacing w:val="13"/>
                <w:lang w:val="sq-AL"/>
              </w:rPr>
              <w:t xml:space="preserve"> </w:t>
            </w:r>
            <w:r w:rsidRPr="00E60374">
              <w:rPr>
                <w:rFonts w:eastAsia="Times New Roman" w:cs="Times New Roman"/>
                <w:lang w:val="sq-AL"/>
              </w:rPr>
              <w:t xml:space="preserve">punë  </w:t>
            </w:r>
            <w:r w:rsidRPr="00E60374">
              <w:rPr>
                <w:rFonts w:eastAsia="Times New Roman" w:cs="Times New Roman"/>
                <w:spacing w:val="13"/>
                <w:lang w:val="sq-AL"/>
              </w:rPr>
              <w:t xml:space="preserve"> </w:t>
            </w:r>
            <w:r w:rsidRPr="00E60374">
              <w:rPr>
                <w:rFonts w:eastAsia="Times New Roman" w:cs="Times New Roman"/>
                <w:lang w:val="sq-AL"/>
              </w:rPr>
              <w:t xml:space="preserve">në  </w:t>
            </w:r>
            <w:r w:rsidRPr="00E60374">
              <w:rPr>
                <w:rFonts w:eastAsia="Times New Roman" w:cs="Times New Roman"/>
                <w:spacing w:val="13"/>
                <w:lang w:val="sq-AL"/>
              </w:rPr>
              <w:t xml:space="preserve"> </w:t>
            </w:r>
            <w:r w:rsidRPr="00E60374">
              <w:rPr>
                <w:rFonts w:eastAsia="Times New Roman" w:cs="Times New Roman"/>
                <w:lang w:val="sq-AL"/>
              </w:rPr>
              <w:t xml:space="preserve">çift,     </w:t>
            </w:r>
            <w:r w:rsidRPr="00E60374">
              <w:rPr>
                <w:rFonts w:eastAsia="Times New Roman" w:cs="Times New Roman"/>
                <w:spacing w:val="26"/>
                <w:lang w:val="sq-AL"/>
              </w:rPr>
              <w:t xml:space="preserve"> </w:t>
            </w:r>
            <w:r w:rsidRPr="00E60374">
              <w:rPr>
                <w:rFonts w:eastAsia="Times New Roman" w:cs="Times New Roman"/>
                <w:lang w:val="sq-AL"/>
              </w:rPr>
              <w:t>punë</w:t>
            </w:r>
          </w:p>
          <w:p w:rsidR="00A90DD2" w:rsidRPr="00E60374" w:rsidRDefault="00A90DD2" w:rsidP="0052139F">
            <w:pPr>
              <w:spacing w:after="0" w:line="240" w:lineRule="auto"/>
              <w:rPr>
                <w:rFonts w:eastAsia="Times New Roman" w:cs="Times New Roman"/>
                <w:lang w:val="sq-AL"/>
              </w:rPr>
            </w:pPr>
            <w:r w:rsidRPr="00E60374">
              <w:rPr>
                <w:rFonts w:eastAsia="Times New Roman" w:cs="Times New Roman"/>
                <w:lang w:val="sq-AL"/>
              </w:rPr>
              <w:t xml:space="preserve">seminarike/projekte, prezantime. </w:t>
            </w:r>
          </w:p>
          <w:p w:rsidR="00A90DD2" w:rsidRPr="00E60374" w:rsidRDefault="00A90DD2" w:rsidP="0052139F">
            <w:pPr>
              <w:spacing w:after="0" w:line="240" w:lineRule="auto"/>
              <w:rPr>
                <w:rFonts w:eastAsia="Times New Roman" w:cs="Arial"/>
                <w:lang w:val="sq-AL" w:eastAsia="sq-AL"/>
              </w:rPr>
            </w:pPr>
            <w:r w:rsidRPr="00E60374">
              <w:rPr>
                <w:rFonts w:eastAsia="Times New Roman" w:cs="Times New Roman"/>
                <w:lang w:val="sq-AL"/>
              </w:rPr>
              <w:t>Studentët do të bëjnë punë të pavarur duke lexuar për karakteristikat e çrregullimeve të ndryhsme zhvillimore, që pastaj të jenë të aftë të diskutojnë në grup punues. Pra, do të mësojnë, hulumtojnë, dhe përzgjedhin material audio-vizuale për të punuar në ushtrime dhe për të u thelluar.</w:t>
            </w:r>
          </w:p>
          <w:p w:rsidR="00A90DD2" w:rsidRPr="00E60374" w:rsidRDefault="00A90DD2" w:rsidP="0052139F">
            <w:pPr>
              <w:spacing w:after="0" w:line="240" w:lineRule="auto"/>
              <w:rPr>
                <w:rFonts w:eastAsia="Times New Roman" w:cs="Times New Roman"/>
                <w:i/>
                <w:lang w:val="sq-AL"/>
              </w:rPr>
            </w:pPr>
          </w:p>
        </w:tc>
      </w:tr>
      <w:tr w:rsidR="00A90DD2" w:rsidRPr="00176A16" w:rsidTr="0052139F">
        <w:tc>
          <w:tcPr>
            <w:tcW w:w="3617" w:type="dxa"/>
          </w:tcPr>
          <w:p w:rsidR="00A90DD2" w:rsidRPr="00E60374" w:rsidRDefault="00A90DD2" w:rsidP="0052139F">
            <w:pPr>
              <w:spacing w:after="0" w:line="240" w:lineRule="auto"/>
              <w:rPr>
                <w:rFonts w:eastAsia="Times New Roman" w:cs="Times New Roman"/>
                <w:b/>
                <w:lang w:val="sq-AL"/>
              </w:rPr>
            </w:pPr>
          </w:p>
        </w:tc>
        <w:tc>
          <w:tcPr>
            <w:tcW w:w="5239" w:type="dxa"/>
            <w:gridSpan w:val="3"/>
          </w:tcPr>
          <w:p w:rsidR="00A90DD2" w:rsidRPr="00E60374" w:rsidRDefault="00A90DD2" w:rsidP="0052139F">
            <w:pPr>
              <w:spacing w:after="0" w:line="240" w:lineRule="auto"/>
              <w:rPr>
                <w:rFonts w:eastAsia="Times New Roman" w:cs="Times New Roman"/>
                <w:i/>
                <w:lang w:val="sq-AL"/>
              </w:rPr>
            </w:pPr>
          </w:p>
        </w:tc>
      </w:tr>
      <w:tr w:rsidR="00A90DD2" w:rsidRPr="00176A16" w:rsidTr="0052139F">
        <w:tc>
          <w:tcPr>
            <w:tcW w:w="3617" w:type="dxa"/>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lang w:val="sq-AL"/>
              </w:rPr>
              <w:t>Metodat e vlerësimit:</w:t>
            </w:r>
          </w:p>
        </w:tc>
        <w:tc>
          <w:tcPr>
            <w:tcW w:w="5239" w:type="dxa"/>
            <w:gridSpan w:val="3"/>
          </w:tcPr>
          <w:p w:rsidR="00A90DD2" w:rsidRPr="00E60374" w:rsidRDefault="00A90DD2" w:rsidP="0052139F">
            <w:pPr>
              <w:spacing w:after="0" w:line="240" w:lineRule="auto"/>
              <w:rPr>
                <w:rFonts w:eastAsia="Times New Roman" w:cs="Times New Roman"/>
                <w:lang w:val="sq-AL"/>
              </w:rPr>
            </w:pPr>
            <w:r w:rsidRPr="00E60374">
              <w:rPr>
                <w:rFonts w:eastAsia="Times New Roman" w:cs="Times New Roman"/>
                <w:i/>
                <w:lang w:val="sq-AL"/>
              </w:rPr>
              <w:t xml:space="preserve"> </w:t>
            </w:r>
            <w:r w:rsidRPr="00E60374">
              <w:rPr>
                <w:rFonts w:eastAsia="Times New Roman" w:cs="Times New Roman"/>
                <w:lang w:val="sq-AL"/>
              </w:rPr>
              <w:t>Vlerësimi do të mbështetet në këto aktivitete:</w:t>
            </w:r>
          </w:p>
          <w:p w:rsidR="00A90DD2" w:rsidRPr="00E60374" w:rsidRDefault="00A90DD2" w:rsidP="0052139F">
            <w:pPr>
              <w:spacing w:after="0" w:line="240" w:lineRule="auto"/>
              <w:rPr>
                <w:rFonts w:eastAsia="Times New Roman" w:cs="Times New Roman"/>
                <w:lang w:val="sq-AL"/>
              </w:rPr>
            </w:pPr>
            <w:r w:rsidRPr="00E60374">
              <w:rPr>
                <w:rFonts w:eastAsia="Times New Roman" w:cs="Times New Roman"/>
                <w:lang w:val="sq-AL"/>
              </w:rPr>
              <w:t>Pjesmarrja aktive dhe ndërveprimi në ligjerata 10%</w:t>
            </w:r>
          </w:p>
          <w:p w:rsidR="00A90DD2" w:rsidRPr="00E60374" w:rsidRDefault="00A90DD2" w:rsidP="0052139F">
            <w:pPr>
              <w:spacing w:after="0" w:line="240" w:lineRule="auto"/>
              <w:rPr>
                <w:rFonts w:eastAsia="Times New Roman" w:cs="Times New Roman"/>
                <w:lang w:val="sq-AL"/>
              </w:rPr>
            </w:pPr>
            <w:r w:rsidRPr="00E60374">
              <w:rPr>
                <w:rFonts w:eastAsia="Times New Roman" w:cs="Times New Roman"/>
                <w:lang w:val="sq-AL"/>
              </w:rPr>
              <w:t>Puni</w:t>
            </w:r>
            <w:r w:rsidR="00176A16">
              <w:rPr>
                <w:rFonts w:eastAsia="Times New Roman" w:cs="Times New Roman"/>
                <w:lang w:val="sq-AL"/>
              </w:rPr>
              <w:t>mi individual 30</w:t>
            </w:r>
            <w:r w:rsidRPr="00E60374">
              <w:rPr>
                <w:rFonts w:eastAsia="Times New Roman" w:cs="Times New Roman"/>
                <w:lang w:val="sq-AL"/>
              </w:rPr>
              <w:t>%</w:t>
            </w:r>
          </w:p>
          <w:p w:rsidR="00A90DD2" w:rsidRPr="00E60374" w:rsidRDefault="00A90DD2" w:rsidP="0052139F">
            <w:pPr>
              <w:spacing w:after="0" w:line="240" w:lineRule="auto"/>
              <w:rPr>
                <w:rFonts w:eastAsia="Times New Roman" w:cs="Times New Roman"/>
                <w:lang w:val="sq-AL"/>
              </w:rPr>
            </w:pPr>
            <w:r w:rsidRPr="00E60374">
              <w:rPr>
                <w:rFonts w:eastAsia="Times New Roman" w:cs="Times New Roman"/>
                <w:lang w:val="sq-AL"/>
              </w:rPr>
              <w:t xml:space="preserve">Prezantimi </w:t>
            </w:r>
            <w:r w:rsidR="00176A16">
              <w:rPr>
                <w:rFonts w:eastAsia="Times New Roman" w:cs="Times New Roman"/>
                <w:lang w:val="sq-AL"/>
              </w:rPr>
              <w:t>në grup</w:t>
            </w:r>
            <w:r w:rsidRPr="00E60374">
              <w:rPr>
                <w:rFonts w:eastAsia="Times New Roman" w:cs="Times New Roman"/>
                <w:lang w:val="sq-AL"/>
              </w:rPr>
              <w:t xml:space="preserve"> </w:t>
            </w:r>
            <w:r w:rsidR="00176A16">
              <w:rPr>
                <w:rFonts w:eastAsia="Times New Roman" w:cs="Times New Roman"/>
                <w:lang w:val="sq-AL"/>
              </w:rPr>
              <w:t>2</w:t>
            </w:r>
            <w:r w:rsidRPr="00E60374">
              <w:rPr>
                <w:rFonts w:eastAsia="Times New Roman" w:cs="Times New Roman"/>
                <w:lang w:val="sq-AL"/>
              </w:rPr>
              <w:t xml:space="preserve">5% </w:t>
            </w:r>
          </w:p>
          <w:p w:rsidR="00A90DD2" w:rsidRPr="00E60374" w:rsidRDefault="00A90DD2" w:rsidP="0052139F">
            <w:pPr>
              <w:spacing w:after="0" w:line="240" w:lineRule="auto"/>
              <w:rPr>
                <w:rFonts w:eastAsia="Times New Roman" w:cs="Times New Roman"/>
                <w:lang w:val="sq-AL"/>
              </w:rPr>
            </w:pPr>
            <w:r w:rsidRPr="00E60374">
              <w:rPr>
                <w:rFonts w:eastAsia="Times New Roman" w:cs="Times New Roman"/>
                <w:lang w:val="sq-AL"/>
              </w:rPr>
              <w:t xml:space="preserve">Provimi përfundimtar </w:t>
            </w:r>
            <w:r w:rsidR="00176A16">
              <w:rPr>
                <w:rFonts w:eastAsia="Times New Roman" w:cs="Times New Roman"/>
                <w:lang w:val="sq-AL"/>
              </w:rPr>
              <w:t>5</w:t>
            </w:r>
            <w:r w:rsidRPr="00E60374">
              <w:rPr>
                <w:rFonts w:eastAsia="Times New Roman" w:cs="Times New Roman"/>
                <w:lang w:val="sq-AL"/>
              </w:rPr>
              <w:t>0%</w:t>
            </w:r>
          </w:p>
          <w:p w:rsidR="00A90DD2" w:rsidRPr="00E60374" w:rsidRDefault="00A90DD2" w:rsidP="0052139F">
            <w:pPr>
              <w:spacing w:after="0" w:line="240" w:lineRule="auto"/>
              <w:rPr>
                <w:rFonts w:eastAsia="Times New Roman" w:cs="Times New Roman"/>
                <w:lang w:val="sq-AL"/>
              </w:rPr>
            </w:pPr>
            <w:r w:rsidRPr="00E60374">
              <w:rPr>
                <w:rFonts w:eastAsia="Times New Roman" w:cs="Times New Roman"/>
                <w:lang w:val="sq-AL"/>
              </w:rPr>
              <w:lastRenderedPageBreak/>
              <w:t xml:space="preserve">Nota do të jetë shuma e këtyre pjesëve përbërëse. </w:t>
            </w:r>
          </w:p>
          <w:p w:rsidR="00A90DD2" w:rsidRPr="00E60374" w:rsidRDefault="00A90DD2" w:rsidP="0052139F">
            <w:pPr>
              <w:spacing w:after="0" w:line="240" w:lineRule="auto"/>
              <w:rPr>
                <w:rFonts w:eastAsia="Times New Roman" w:cs="Times New Roman"/>
                <w:i/>
                <w:lang w:val="sq-AL"/>
              </w:rPr>
            </w:pPr>
          </w:p>
        </w:tc>
      </w:tr>
      <w:tr w:rsidR="00A90DD2" w:rsidRPr="00E60374" w:rsidTr="0052139F">
        <w:tc>
          <w:tcPr>
            <w:tcW w:w="8856" w:type="dxa"/>
            <w:gridSpan w:val="4"/>
            <w:shd w:val="clear" w:color="auto" w:fill="B8CCE4"/>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lang w:val="sq-AL"/>
              </w:rPr>
              <w:lastRenderedPageBreak/>
              <w:t xml:space="preserve">Literatura </w:t>
            </w:r>
          </w:p>
        </w:tc>
      </w:tr>
      <w:tr w:rsidR="00A90DD2" w:rsidRPr="00E60374" w:rsidTr="0052139F">
        <w:tc>
          <w:tcPr>
            <w:tcW w:w="3617" w:type="dxa"/>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lang w:val="sq-AL"/>
              </w:rPr>
              <w:t xml:space="preserve">Literatura bazë:  </w:t>
            </w:r>
          </w:p>
        </w:tc>
        <w:tc>
          <w:tcPr>
            <w:tcW w:w="5239" w:type="dxa"/>
            <w:gridSpan w:val="3"/>
          </w:tcPr>
          <w:p w:rsidR="00A90DD2" w:rsidRPr="00A90DD2" w:rsidRDefault="00A90DD2" w:rsidP="0052139F">
            <w:pPr>
              <w:spacing w:before="120" w:after="0" w:line="240" w:lineRule="auto"/>
              <w:jc w:val="both"/>
              <w:rPr>
                <w:rFonts w:eastAsia="Times New Roman" w:cs="Times New Roman"/>
                <w:lang w:val="sq-AL"/>
              </w:rPr>
            </w:pPr>
            <w:r w:rsidRPr="00A90DD2">
              <w:rPr>
                <w:rFonts w:eastAsia="Times New Roman" w:cs="Times New Roman"/>
                <w:lang w:val="sq-AL"/>
              </w:rPr>
              <w:t>Shehu, A. (2009) Psikologji anormale: cikël leksionesh. Ribot. Tiranë.</w:t>
            </w:r>
          </w:p>
          <w:p w:rsidR="00A90DD2" w:rsidRPr="00A90DD2" w:rsidRDefault="00A90DD2" w:rsidP="0052139F">
            <w:pPr>
              <w:spacing w:before="120" w:after="0" w:line="240" w:lineRule="auto"/>
              <w:jc w:val="both"/>
              <w:rPr>
                <w:rFonts w:eastAsia="Times New Roman" w:cs="Times New Roman"/>
                <w:lang w:val="sq-AL"/>
              </w:rPr>
            </w:pPr>
            <w:r w:rsidRPr="00A90DD2">
              <w:rPr>
                <w:rFonts w:eastAsia="Times New Roman" w:cs="Times New Roman"/>
                <w:lang w:val="sq-AL"/>
              </w:rPr>
              <w:t>Shehu, A. (2012) Psikopatologji e zhvillimit. Ada. Tiranë.</w:t>
            </w:r>
          </w:p>
          <w:p w:rsidR="00A90DD2" w:rsidRPr="00A90DD2" w:rsidRDefault="00A90DD2" w:rsidP="0052139F">
            <w:pPr>
              <w:spacing w:after="0" w:line="240" w:lineRule="auto"/>
              <w:jc w:val="both"/>
              <w:rPr>
                <w:rFonts w:eastAsia="Times New Roman" w:cs="Times New Roman"/>
                <w:lang w:val="sq-AL"/>
              </w:rPr>
            </w:pPr>
            <w:r w:rsidRPr="00A90DD2">
              <w:rPr>
                <w:rFonts w:eastAsia="Times New Roman" w:cs="Times New Roman"/>
                <w:lang w:val="sq-AL"/>
              </w:rPr>
              <w:t xml:space="preserve">Menechal,  Jean. (1997) </w:t>
            </w:r>
            <w:r w:rsidRPr="00A90DD2">
              <w:rPr>
                <w:rFonts w:eastAsia="Times New Roman" w:cs="Times New Roman"/>
                <w:shd w:val="clear" w:color="auto" w:fill="FFFFFF"/>
                <w:lang w:val="sq-AL"/>
              </w:rPr>
              <w:t>Hyrje në psikopatologji: Psikologji. Shoqata e Psikologëve "Kthim në vetvete", [2000]. Tiranë</w:t>
            </w:r>
          </w:p>
          <w:p w:rsidR="00A90DD2" w:rsidRPr="00A90DD2" w:rsidRDefault="00A90DD2" w:rsidP="0052139F">
            <w:pPr>
              <w:spacing w:after="0" w:line="260" w:lineRule="exact"/>
              <w:rPr>
                <w:rFonts w:eastAsia="Times New Roman" w:cs="Times New Roman"/>
                <w:i/>
                <w:lang w:val="es-ES"/>
              </w:rPr>
            </w:pPr>
          </w:p>
        </w:tc>
      </w:tr>
      <w:tr w:rsidR="00A90DD2" w:rsidRPr="00E60374" w:rsidTr="0052139F">
        <w:tc>
          <w:tcPr>
            <w:tcW w:w="3617" w:type="dxa"/>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lang w:val="sq-AL"/>
              </w:rPr>
              <w:t xml:space="preserve">Literatura shtesë:  </w:t>
            </w:r>
          </w:p>
        </w:tc>
        <w:tc>
          <w:tcPr>
            <w:tcW w:w="5239" w:type="dxa"/>
            <w:gridSpan w:val="3"/>
          </w:tcPr>
          <w:p w:rsidR="00A90DD2" w:rsidRPr="00A90DD2" w:rsidRDefault="00A90DD2" w:rsidP="0052139F">
            <w:pPr>
              <w:spacing w:after="0" w:line="240" w:lineRule="auto"/>
              <w:rPr>
                <w:rFonts w:eastAsia="Times New Roman" w:cs="Times New Roman"/>
                <w:lang w:val="sq-AL"/>
              </w:rPr>
            </w:pPr>
          </w:p>
          <w:p w:rsidR="00A90DD2" w:rsidRPr="00A90DD2" w:rsidRDefault="00A90DD2" w:rsidP="0052139F">
            <w:pPr>
              <w:spacing w:after="0" w:line="240" w:lineRule="auto"/>
              <w:rPr>
                <w:rFonts w:eastAsia="Times New Roman" w:cs="Times New Roman"/>
                <w:lang w:val="sq-AL"/>
              </w:rPr>
            </w:pPr>
            <w:r w:rsidRPr="00A90DD2">
              <w:rPr>
                <w:rFonts w:eastAsia="Times New Roman" w:cs="Times New Roman"/>
                <w:lang w:val="sq-AL"/>
              </w:rPr>
              <w:t>Mash dhe Barkley (2014) Child psychopathology. Third Edition.The GuilfordPress. London</w:t>
            </w:r>
          </w:p>
          <w:p w:rsidR="00A90DD2" w:rsidRPr="00A90DD2" w:rsidRDefault="00A90DD2" w:rsidP="0052139F">
            <w:pPr>
              <w:spacing w:after="0" w:line="240" w:lineRule="auto"/>
              <w:rPr>
                <w:rFonts w:eastAsia="Times New Roman" w:cs="Times New Roman"/>
                <w:lang w:val="sq-AL"/>
              </w:rPr>
            </w:pPr>
            <w:r w:rsidRPr="00A90DD2">
              <w:rPr>
                <w:rFonts w:eastAsia="Times New Roman" w:cs="Times New Roman"/>
                <w:lang w:val="sq-AL"/>
              </w:rPr>
              <w:t>Vasta,R., Haith,M.R., dhe Miller. S. A. (2007) Psikologjia e Femijes – shkenca moderne. Uegen, Tiranë</w:t>
            </w:r>
          </w:p>
          <w:p w:rsidR="00A90DD2" w:rsidRPr="00A90DD2" w:rsidRDefault="00A90DD2" w:rsidP="0052139F">
            <w:pPr>
              <w:spacing w:after="0" w:line="240" w:lineRule="auto"/>
              <w:rPr>
                <w:rFonts w:eastAsia="Times New Roman" w:cs="Times New Roman"/>
                <w:lang w:val="sq-AL"/>
              </w:rPr>
            </w:pPr>
            <w:r w:rsidRPr="00A90DD2">
              <w:rPr>
                <w:rFonts w:eastAsia="Times New Roman" w:cs="Times New Roman"/>
              </w:rPr>
              <w:t>Turku, A. (2002) “</w:t>
            </w:r>
            <w:proofErr w:type="spellStart"/>
            <w:r w:rsidRPr="00A90DD2">
              <w:rPr>
                <w:rFonts w:eastAsia="Times New Roman" w:cs="Times New Roman"/>
              </w:rPr>
              <w:t>Hyrje</w:t>
            </w:r>
            <w:proofErr w:type="spellEnd"/>
            <w:r w:rsidRPr="00A90DD2">
              <w:rPr>
                <w:rFonts w:eastAsia="Times New Roman" w:cs="Times New Roman"/>
              </w:rPr>
              <w:t xml:space="preserve"> </w:t>
            </w:r>
            <w:proofErr w:type="spellStart"/>
            <w:r w:rsidRPr="00A90DD2">
              <w:rPr>
                <w:rFonts w:eastAsia="Times New Roman" w:cs="Times New Roman"/>
              </w:rPr>
              <w:t>në</w:t>
            </w:r>
            <w:proofErr w:type="spellEnd"/>
            <w:r w:rsidRPr="00A90DD2">
              <w:rPr>
                <w:rFonts w:eastAsia="Times New Roman" w:cs="Times New Roman"/>
              </w:rPr>
              <w:t xml:space="preserve"> </w:t>
            </w:r>
            <w:proofErr w:type="spellStart"/>
            <w:r w:rsidRPr="00A90DD2">
              <w:rPr>
                <w:rFonts w:eastAsia="Times New Roman" w:cs="Times New Roman"/>
              </w:rPr>
              <w:t>Edukimin</w:t>
            </w:r>
            <w:proofErr w:type="spellEnd"/>
            <w:r w:rsidRPr="00A90DD2">
              <w:rPr>
                <w:rFonts w:eastAsia="Times New Roman" w:cs="Times New Roman"/>
              </w:rPr>
              <w:t xml:space="preserve"> Special”, </w:t>
            </w:r>
            <w:proofErr w:type="spellStart"/>
            <w:r w:rsidRPr="00A90DD2">
              <w:rPr>
                <w:rFonts w:eastAsia="Times New Roman" w:cs="Times New Roman"/>
              </w:rPr>
              <w:t>Sejko</w:t>
            </w:r>
            <w:proofErr w:type="spellEnd"/>
            <w:r w:rsidRPr="00A90DD2">
              <w:rPr>
                <w:rFonts w:eastAsia="Times New Roman" w:cs="Times New Roman"/>
              </w:rPr>
              <w:t>, Elbasan</w:t>
            </w:r>
          </w:p>
          <w:p w:rsidR="00A90DD2" w:rsidRPr="00A90DD2" w:rsidRDefault="00A90DD2" w:rsidP="0052139F">
            <w:pPr>
              <w:spacing w:after="0" w:line="240" w:lineRule="auto"/>
              <w:rPr>
                <w:rFonts w:eastAsia="Times New Roman" w:cs="Times New Roman"/>
                <w:i/>
                <w:lang w:val="sq-AL"/>
              </w:rPr>
            </w:pPr>
            <w:r w:rsidRPr="00A90DD2">
              <w:rPr>
                <w:rFonts w:eastAsia="Times New Roman" w:cs="Times New Roman"/>
                <w:lang w:val="sq-AL"/>
              </w:rPr>
              <w:br w:type="page"/>
            </w:r>
          </w:p>
        </w:tc>
      </w:tr>
    </w:tbl>
    <w:p w:rsidR="00A90DD2" w:rsidRPr="00E60374" w:rsidRDefault="00A90DD2" w:rsidP="00A90DD2">
      <w:pPr>
        <w:spacing w:after="0" w:line="240" w:lineRule="auto"/>
        <w:rPr>
          <w:rFonts w:eastAsia="Times New Roman" w:cs="Times New Roman"/>
          <w:vanish/>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A90DD2" w:rsidRPr="00E60374" w:rsidTr="0052139F">
        <w:tc>
          <w:tcPr>
            <w:tcW w:w="8856" w:type="dxa"/>
            <w:gridSpan w:val="2"/>
            <w:shd w:val="clear" w:color="auto" w:fill="B8CCE4"/>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lang w:val="sq-AL"/>
              </w:rPr>
              <w:t xml:space="preserve">Plani i dizejnuar i mësimit:  </w:t>
            </w:r>
          </w:p>
          <w:p w:rsidR="00A90DD2" w:rsidRPr="00E60374" w:rsidRDefault="00A90DD2" w:rsidP="0052139F">
            <w:pPr>
              <w:spacing w:after="0" w:line="240" w:lineRule="auto"/>
              <w:rPr>
                <w:rFonts w:eastAsia="Times New Roman" w:cs="Times New Roman"/>
                <w:b/>
                <w:lang w:val="sq-AL"/>
              </w:rPr>
            </w:pPr>
          </w:p>
        </w:tc>
      </w:tr>
      <w:tr w:rsidR="00A90DD2" w:rsidRPr="00176A16" w:rsidTr="0052139F">
        <w:tc>
          <w:tcPr>
            <w:tcW w:w="2718" w:type="dxa"/>
            <w:shd w:val="clear" w:color="auto" w:fill="B8CCE4"/>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lang w:val="sq-AL"/>
              </w:rPr>
              <w:t>Java</w:t>
            </w:r>
          </w:p>
        </w:tc>
        <w:tc>
          <w:tcPr>
            <w:tcW w:w="6138" w:type="dxa"/>
            <w:shd w:val="clear" w:color="auto" w:fill="B8CCE4"/>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lang w:val="sq-AL"/>
              </w:rPr>
              <w:t>Ligjerata që do të zhvillohet</w:t>
            </w:r>
          </w:p>
        </w:tc>
      </w:tr>
      <w:tr w:rsidR="00A90DD2" w:rsidRPr="00176A16" w:rsidTr="0052139F">
        <w:tc>
          <w:tcPr>
            <w:tcW w:w="2718" w:type="dxa"/>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i/>
                <w:lang w:val="sq-AL"/>
              </w:rPr>
              <w:t>Java e parë:</w:t>
            </w:r>
          </w:p>
        </w:tc>
        <w:tc>
          <w:tcPr>
            <w:tcW w:w="6138" w:type="dxa"/>
          </w:tcPr>
          <w:p w:rsidR="00A90DD2" w:rsidRPr="00E60374" w:rsidRDefault="00A90DD2" w:rsidP="0052139F">
            <w:pPr>
              <w:spacing w:after="0" w:line="240" w:lineRule="auto"/>
              <w:rPr>
                <w:rFonts w:eastAsia="Times New Roman" w:cs="Times New Roman"/>
                <w:lang w:val="sq-AL"/>
              </w:rPr>
            </w:pPr>
            <w:r w:rsidRPr="00E60374">
              <w:rPr>
                <w:rFonts w:eastAsia="Times New Roman" w:cs="Times New Roman"/>
                <w:lang w:val="sq-AL"/>
              </w:rPr>
              <w:t>Njohja me lëndën dhe me metodologjinë e punës</w:t>
            </w:r>
          </w:p>
        </w:tc>
      </w:tr>
      <w:tr w:rsidR="00A90DD2" w:rsidRPr="00E60374" w:rsidTr="0052139F">
        <w:tc>
          <w:tcPr>
            <w:tcW w:w="2718" w:type="dxa"/>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i/>
                <w:lang w:val="sq-AL"/>
              </w:rPr>
              <w:t>Java e dytë:</w:t>
            </w:r>
          </w:p>
        </w:tc>
        <w:tc>
          <w:tcPr>
            <w:tcW w:w="6138" w:type="dxa"/>
          </w:tcPr>
          <w:p w:rsidR="00A90DD2" w:rsidRPr="00E60374" w:rsidRDefault="00A90DD2" w:rsidP="0052139F">
            <w:pPr>
              <w:spacing w:after="0" w:line="240" w:lineRule="auto"/>
              <w:rPr>
                <w:rFonts w:eastAsia="Times New Roman" w:cs="Times New Roman"/>
                <w:lang w:val="sq-AL"/>
              </w:rPr>
            </w:pPr>
            <w:r w:rsidRPr="00E60374">
              <w:rPr>
                <w:rFonts w:eastAsia="Times New Roman" w:cs="Times New Roman"/>
                <w:lang w:val="sq-AL"/>
              </w:rPr>
              <w:t xml:space="preserve">Karakterizimi i një zhvillimi atipik </w:t>
            </w:r>
          </w:p>
          <w:p w:rsidR="00A90DD2" w:rsidRPr="00E60374" w:rsidRDefault="00A90DD2" w:rsidP="0052139F">
            <w:pPr>
              <w:autoSpaceDE w:val="0"/>
              <w:autoSpaceDN w:val="0"/>
              <w:adjustRightInd w:val="0"/>
              <w:spacing w:after="0" w:line="240" w:lineRule="auto"/>
              <w:rPr>
                <w:rFonts w:eastAsia="Times New Roman" w:cs="Times New Roman"/>
                <w:lang w:val="sq-AL"/>
              </w:rPr>
            </w:pPr>
            <w:r w:rsidRPr="00E60374">
              <w:rPr>
                <w:rFonts w:eastAsia="Times New Roman" w:cs="Times New Roman"/>
                <w:lang w:val="sq-AL" w:eastAsia="sq-AL"/>
              </w:rPr>
              <w:t>Përafrimi historik i çështjes. Konc</w:t>
            </w:r>
            <w:r w:rsidR="00263BC3">
              <w:rPr>
                <w:rFonts w:eastAsia="Times New Roman" w:cs="Times New Roman"/>
                <w:lang w:val="sq-AL" w:eastAsia="sq-AL"/>
              </w:rPr>
              <w:t>e</w:t>
            </w:r>
            <w:r w:rsidRPr="00E60374">
              <w:rPr>
                <w:rFonts w:eastAsia="Times New Roman" w:cs="Times New Roman"/>
                <w:lang w:val="sq-AL" w:eastAsia="sq-AL"/>
              </w:rPr>
              <w:t>ptet aktuale dhe klasifikimi i çrregullimeve zhvillimore, apo një zhvillimi atipik. Prezantim i kritereve diagnostike ndërkombëtare</w:t>
            </w:r>
          </w:p>
        </w:tc>
      </w:tr>
      <w:tr w:rsidR="00A90DD2" w:rsidRPr="00E60374" w:rsidTr="0052139F">
        <w:tc>
          <w:tcPr>
            <w:tcW w:w="2718" w:type="dxa"/>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i/>
                <w:lang w:val="sq-AL"/>
              </w:rPr>
              <w:t>Java e tretë</w:t>
            </w:r>
            <w:r w:rsidRPr="00E60374">
              <w:rPr>
                <w:rFonts w:eastAsia="Times New Roman" w:cs="Times New Roman"/>
                <w:b/>
                <w:lang w:val="sq-AL"/>
              </w:rPr>
              <w:t>:</w:t>
            </w:r>
          </w:p>
        </w:tc>
        <w:tc>
          <w:tcPr>
            <w:tcW w:w="6138" w:type="dxa"/>
          </w:tcPr>
          <w:p w:rsidR="00A90DD2" w:rsidRPr="00E60374" w:rsidRDefault="00A90DD2" w:rsidP="0052139F">
            <w:pPr>
              <w:spacing w:after="0" w:line="240" w:lineRule="auto"/>
              <w:rPr>
                <w:rFonts w:eastAsia="Times New Roman" w:cs="Times New Roman"/>
                <w:lang w:val="sq-AL"/>
              </w:rPr>
            </w:pPr>
            <w:r w:rsidRPr="00E60374">
              <w:rPr>
                <w:rFonts w:eastAsia="Times New Roman" w:cs="Times New Roman"/>
                <w:lang w:val="sq-AL"/>
              </w:rPr>
              <w:t>Zhvillimi atipik në sitemin vizual</w:t>
            </w:r>
          </w:p>
        </w:tc>
      </w:tr>
      <w:tr w:rsidR="00A90DD2" w:rsidRPr="00E60374" w:rsidTr="0052139F">
        <w:tc>
          <w:tcPr>
            <w:tcW w:w="2718" w:type="dxa"/>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i/>
                <w:lang w:val="sq-AL"/>
              </w:rPr>
              <w:t>Java e katërt:</w:t>
            </w:r>
          </w:p>
        </w:tc>
        <w:tc>
          <w:tcPr>
            <w:tcW w:w="6138" w:type="dxa"/>
          </w:tcPr>
          <w:p w:rsidR="00A90DD2" w:rsidRPr="00E60374" w:rsidRDefault="00A90DD2" w:rsidP="0052139F">
            <w:pPr>
              <w:spacing w:after="0" w:line="240" w:lineRule="auto"/>
              <w:rPr>
                <w:rFonts w:eastAsia="Times New Roman" w:cs="Times New Roman"/>
                <w:lang w:val="sq-AL"/>
              </w:rPr>
            </w:pPr>
            <w:r w:rsidRPr="00E60374">
              <w:rPr>
                <w:rFonts w:eastAsia="Times New Roman" w:cs="Times New Roman"/>
                <w:lang w:val="sq-AL"/>
              </w:rPr>
              <w:t>Zhvillim atipik në sistemin auditiv</w:t>
            </w:r>
          </w:p>
        </w:tc>
      </w:tr>
      <w:tr w:rsidR="00A90DD2" w:rsidRPr="00E60374" w:rsidTr="0052139F">
        <w:tc>
          <w:tcPr>
            <w:tcW w:w="2718" w:type="dxa"/>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i/>
                <w:lang w:val="sq-AL"/>
              </w:rPr>
              <w:t>Java e pestë:</w:t>
            </w:r>
            <w:r w:rsidRPr="00E60374">
              <w:rPr>
                <w:rFonts w:eastAsia="Times New Roman" w:cs="Times New Roman"/>
                <w:b/>
                <w:lang w:val="sq-AL"/>
              </w:rPr>
              <w:t xml:space="preserve">  </w:t>
            </w:r>
          </w:p>
        </w:tc>
        <w:tc>
          <w:tcPr>
            <w:tcW w:w="6138" w:type="dxa"/>
          </w:tcPr>
          <w:p w:rsidR="00A90DD2" w:rsidRPr="00E60374" w:rsidRDefault="00A90DD2" w:rsidP="0052139F">
            <w:pPr>
              <w:spacing w:after="0" w:line="240" w:lineRule="auto"/>
              <w:rPr>
                <w:rFonts w:eastAsia="Times New Roman" w:cs="Times New Roman"/>
                <w:lang w:val="sq-AL"/>
              </w:rPr>
            </w:pPr>
            <w:r w:rsidRPr="00E60374">
              <w:rPr>
                <w:rFonts w:eastAsia="Times New Roman" w:cs="Times New Roman"/>
                <w:lang w:val="sq-AL"/>
              </w:rPr>
              <w:t>Zhvillim atipik në sistemin motorik</w:t>
            </w:r>
          </w:p>
        </w:tc>
      </w:tr>
      <w:tr w:rsidR="00A90DD2" w:rsidRPr="00E60374" w:rsidTr="0052139F">
        <w:tc>
          <w:tcPr>
            <w:tcW w:w="2718" w:type="dxa"/>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i/>
                <w:lang w:val="sq-AL"/>
              </w:rPr>
              <w:t>Java e gjashtë</w:t>
            </w:r>
            <w:r w:rsidRPr="00E60374">
              <w:rPr>
                <w:rFonts w:eastAsia="Times New Roman" w:cs="Times New Roman"/>
                <w:b/>
                <w:lang w:val="sq-AL"/>
              </w:rPr>
              <w:t>:</w:t>
            </w:r>
          </w:p>
        </w:tc>
        <w:tc>
          <w:tcPr>
            <w:tcW w:w="6138" w:type="dxa"/>
          </w:tcPr>
          <w:p w:rsidR="00A90DD2" w:rsidRPr="00E60374" w:rsidRDefault="00A90DD2" w:rsidP="0052139F">
            <w:pPr>
              <w:spacing w:after="0" w:line="240" w:lineRule="auto"/>
              <w:rPr>
                <w:rFonts w:eastAsia="Times New Roman" w:cs="Times New Roman"/>
                <w:lang w:val="sq-AL"/>
              </w:rPr>
            </w:pPr>
            <w:r w:rsidRPr="00E60374">
              <w:rPr>
                <w:rFonts w:eastAsia="Times New Roman" w:cs="Times New Roman"/>
                <w:lang w:val="sq-AL"/>
              </w:rPr>
              <w:t>Zhvillimin kognit</w:t>
            </w:r>
            <w:r w:rsidR="00176A16">
              <w:rPr>
                <w:rFonts w:eastAsia="Times New Roman" w:cs="Times New Roman"/>
                <w:lang w:val="sq-AL"/>
              </w:rPr>
              <w:t>i</w:t>
            </w:r>
            <w:bookmarkStart w:id="0" w:name="_GoBack"/>
            <w:bookmarkEnd w:id="0"/>
            <w:r w:rsidRPr="00E60374">
              <w:rPr>
                <w:rFonts w:eastAsia="Times New Roman" w:cs="Times New Roman"/>
                <w:lang w:val="sq-AL"/>
              </w:rPr>
              <w:t>v atipik</w:t>
            </w:r>
          </w:p>
        </w:tc>
      </w:tr>
      <w:tr w:rsidR="00A90DD2" w:rsidRPr="00E60374" w:rsidTr="0052139F">
        <w:tc>
          <w:tcPr>
            <w:tcW w:w="2718" w:type="dxa"/>
          </w:tcPr>
          <w:p w:rsidR="00A90DD2" w:rsidRPr="00E60374" w:rsidRDefault="00A90DD2" w:rsidP="0052139F">
            <w:pPr>
              <w:spacing w:after="0" w:line="240" w:lineRule="auto"/>
              <w:rPr>
                <w:rFonts w:eastAsia="Times New Roman" w:cs="Times New Roman"/>
                <w:b/>
                <w:lang w:val="sq-AL"/>
              </w:rPr>
            </w:pPr>
            <w:r w:rsidRPr="00E60374">
              <w:rPr>
                <w:rFonts w:eastAsia="Times New Roman" w:cs="Times New Roman"/>
                <w:b/>
                <w:i/>
                <w:lang w:val="sq-AL"/>
              </w:rPr>
              <w:t>Java e shtatë:</w:t>
            </w:r>
            <w:r w:rsidRPr="00E60374">
              <w:rPr>
                <w:rFonts w:eastAsia="Times New Roman" w:cs="Times New Roman"/>
                <w:b/>
                <w:lang w:val="sq-AL"/>
              </w:rPr>
              <w:t xml:space="preserve">  </w:t>
            </w:r>
          </w:p>
        </w:tc>
        <w:tc>
          <w:tcPr>
            <w:tcW w:w="6138" w:type="dxa"/>
          </w:tcPr>
          <w:p w:rsidR="00A90DD2" w:rsidRPr="00E60374" w:rsidRDefault="00A90DD2" w:rsidP="0052139F">
            <w:pPr>
              <w:spacing w:after="0" w:line="240" w:lineRule="auto"/>
              <w:rPr>
                <w:rFonts w:eastAsia="Times New Roman" w:cs="Times New Roman"/>
                <w:lang w:val="sq-AL"/>
              </w:rPr>
            </w:pPr>
            <w:r w:rsidRPr="00E60374">
              <w:rPr>
                <w:rFonts w:eastAsia="Times New Roman" w:cs="Times New Roman"/>
                <w:lang w:val="sq-AL"/>
              </w:rPr>
              <w:t>Çrregullimet e përgjithshme zhvillimore</w:t>
            </w:r>
          </w:p>
        </w:tc>
      </w:tr>
      <w:tr w:rsidR="00A90DD2" w:rsidRPr="00E60374" w:rsidTr="0052139F">
        <w:tc>
          <w:tcPr>
            <w:tcW w:w="2718" w:type="dxa"/>
          </w:tcPr>
          <w:p w:rsidR="00A90DD2" w:rsidRPr="00E60374" w:rsidRDefault="00A90DD2" w:rsidP="0052139F">
            <w:pPr>
              <w:spacing w:after="0" w:line="240" w:lineRule="auto"/>
              <w:rPr>
                <w:rFonts w:eastAsia="Times New Roman" w:cs="Times New Roman"/>
                <w:b/>
                <w:i/>
                <w:lang w:val="sq-AL"/>
              </w:rPr>
            </w:pPr>
            <w:r w:rsidRPr="00E60374">
              <w:rPr>
                <w:rFonts w:eastAsia="Times New Roman" w:cs="Times New Roman"/>
                <w:b/>
                <w:i/>
                <w:lang w:val="sq-AL"/>
              </w:rPr>
              <w:t>Java e tetë:</w:t>
            </w:r>
            <w:r w:rsidRPr="00E60374">
              <w:rPr>
                <w:rFonts w:eastAsia="Times New Roman" w:cs="Times New Roman"/>
                <w:b/>
                <w:lang w:val="sq-AL"/>
              </w:rPr>
              <w:t xml:space="preserve">  </w:t>
            </w:r>
          </w:p>
        </w:tc>
        <w:tc>
          <w:tcPr>
            <w:tcW w:w="6138" w:type="dxa"/>
          </w:tcPr>
          <w:p w:rsidR="00A90DD2" w:rsidRPr="00E60374" w:rsidRDefault="00A90DD2" w:rsidP="0052139F">
            <w:pPr>
              <w:spacing w:after="0" w:line="240" w:lineRule="auto"/>
              <w:rPr>
                <w:rFonts w:eastAsia="Times New Roman" w:cs="Times New Roman"/>
                <w:lang w:val="sq-AL"/>
              </w:rPr>
            </w:pPr>
            <w:r w:rsidRPr="00E60374">
              <w:rPr>
                <w:rFonts w:eastAsia="Times New Roman" w:cs="Times New Roman"/>
                <w:lang w:val="sq-AL"/>
              </w:rPr>
              <w:t>Çrregulliet e Spektrit të Autizmit</w:t>
            </w:r>
          </w:p>
        </w:tc>
      </w:tr>
      <w:tr w:rsidR="00A90DD2" w:rsidRPr="00E60374" w:rsidTr="0052139F">
        <w:tc>
          <w:tcPr>
            <w:tcW w:w="2718" w:type="dxa"/>
          </w:tcPr>
          <w:p w:rsidR="00A90DD2" w:rsidRPr="00E60374" w:rsidRDefault="00A90DD2" w:rsidP="0052139F">
            <w:pPr>
              <w:spacing w:after="0" w:line="240" w:lineRule="auto"/>
              <w:rPr>
                <w:rFonts w:eastAsia="Times New Roman" w:cs="Times New Roman"/>
                <w:b/>
                <w:i/>
                <w:lang w:val="sq-AL"/>
              </w:rPr>
            </w:pPr>
            <w:r w:rsidRPr="00E60374">
              <w:rPr>
                <w:rFonts w:eastAsia="Times New Roman" w:cs="Times New Roman"/>
                <w:b/>
                <w:i/>
                <w:lang w:val="sq-AL"/>
              </w:rPr>
              <w:t>Java e nëntë:</w:t>
            </w:r>
            <w:r w:rsidRPr="00E60374">
              <w:rPr>
                <w:rFonts w:eastAsia="Times New Roman" w:cs="Times New Roman"/>
                <w:b/>
                <w:lang w:val="sq-AL"/>
              </w:rPr>
              <w:t xml:space="preserve">  </w:t>
            </w:r>
          </w:p>
        </w:tc>
        <w:tc>
          <w:tcPr>
            <w:tcW w:w="6138" w:type="dxa"/>
          </w:tcPr>
          <w:p w:rsidR="00A90DD2" w:rsidRPr="00E60374" w:rsidRDefault="00A90DD2" w:rsidP="0052139F">
            <w:pPr>
              <w:spacing w:after="0" w:line="240" w:lineRule="auto"/>
              <w:rPr>
                <w:rFonts w:eastAsia="Times New Roman" w:cs="Times New Roman"/>
                <w:lang w:val="sq-AL"/>
              </w:rPr>
            </w:pPr>
            <w:r w:rsidRPr="00E60374">
              <w:rPr>
                <w:rFonts w:eastAsia="Times New Roman" w:cs="Times New Roman"/>
                <w:lang w:val="sq-AL"/>
              </w:rPr>
              <w:t>Çrregullimi Specifik i Gjuhës</w:t>
            </w:r>
          </w:p>
        </w:tc>
      </w:tr>
      <w:tr w:rsidR="00A90DD2" w:rsidRPr="00176A16" w:rsidTr="0052139F">
        <w:tc>
          <w:tcPr>
            <w:tcW w:w="2718" w:type="dxa"/>
          </w:tcPr>
          <w:p w:rsidR="00A90DD2" w:rsidRPr="00E60374" w:rsidRDefault="00A90DD2" w:rsidP="0052139F">
            <w:pPr>
              <w:spacing w:after="0" w:line="240" w:lineRule="auto"/>
              <w:rPr>
                <w:rFonts w:eastAsia="Times New Roman" w:cs="Times New Roman"/>
                <w:b/>
                <w:i/>
                <w:lang w:val="sq-AL"/>
              </w:rPr>
            </w:pPr>
            <w:r w:rsidRPr="00E60374">
              <w:rPr>
                <w:rFonts w:eastAsia="Times New Roman" w:cs="Times New Roman"/>
                <w:b/>
                <w:i/>
                <w:lang w:val="sq-AL"/>
              </w:rPr>
              <w:t>Java e dhjetë:</w:t>
            </w:r>
          </w:p>
        </w:tc>
        <w:tc>
          <w:tcPr>
            <w:tcW w:w="6138" w:type="dxa"/>
          </w:tcPr>
          <w:p w:rsidR="00A90DD2" w:rsidRPr="00E60374" w:rsidRDefault="00A90DD2" w:rsidP="0052139F">
            <w:pPr>
              <w:spacing w:after="0" w:line="240" w:lineRule="auto"/>
              <w:rPr>
                <w:rFonts w:eastAsia="Times New Roman" w:cs="Times New Roman"/>
                <w:lang w:val="sq-AL"/>
              </w:rPr>
            </w:pPr>
            <w:r w:rsidRPr="00E60374">
              <w:rPr>
                <w:rFonts w:eastAsia="Times New Roman" w:cs="Times New Roman"/>
                <w:lang w:val="sq-AL"/>
              </w:rPr>
              <w:t>Çrregullimi i Vëmendjes me apo pa hiperaktivitet</w:t>
            </w:r>
          </w:p>
        </w:tc>
      </w:tr>
      <w:tr w:rsidR="00A90DD2" w:rsidRPr="00E60374" w:rsidTr="0052139F">
        <w:tc>
          <w:tcPr>
            <w:tcW w:w="2718" w:type="dxa"/>
          </w:tcPr>
          <w:p w:rsidR="00A90DD2" w:rsidRPr="00E60374" w:rsidRDefault="00A90DD2" w:rsidP="0052139F">
            <w:pPr>
              <w:spacing w:after="0" w:line="240" w:lineRule="auto"/>
              <w:rPr>
                <w:rFonts w:eastAsia="Times New Roman" w:cs="Times New Roman"/>
                <w:b/>
                <w:i/>
                <w:lang w:val="sq-AL"/>
              </w:rPr>
            </w:pPr>
            <w:r w:rsidRPr="00E60374">
              <w:rPr>
                <w:rFonts w:eastAsia="Times New Roman" w:cs="Times New Roman"/>
                <w:b/>
                <w:i/>
                <w:lang w:val="sq-AL"/>
              </w:rPr>
              <w:t>Java e njëmbedhjetë</w:t>
            </w:r>
            <w:r w:rsidRPr="00E60374">
              <w:rPr>
                <w:rFonts w:eastAsia="Times New Roman" w:cs="Times New Roman"/>
                <w:b/>
                <w:lang w:val="sq-AL"/>
              </w:rPr>
              <w:t>:</w:t>
            </w:r>
          </w:p>
        </w:tc>
        <w:tc>
          <w:tcPr>
            <w:tcW w:w="6138" w:type="dxa"/>
          </w:tcPr>
          <w:p w:rsidR="00A90DD2" w:rsidRPr="00E60374" w:rsidRDefault="00A90DD2" w:rsidP="0052139F">
            <w:pPr>
              <w:spacing w:after="0" w:line="240" w:lineRule="auto"/>
              <w:rPr>
                <w:rFonts w:eastAsia="Times New Roman" w:cs="Times New Roman"/>
                <w:lang w:val="sq-AL"/>
              </w:rPr>
            </w:pPr>
            <w:r w:rsidRPr="00E60374">
              <w:rPr>
                <w:rFonts w:eastAsia="Times New Roman" w:cs="Times New Roman"/>
                <w:lang w:val="sq-AL"/>
              </w:rPr>
              <w:t>Aftësi të kufizuara intelektuale</w:t>
            </w:r>
          </w:p>
        </w:tc>
      </w:tr>
      <w:tr w:rsidR="00A90DD2" w:rsidRPr="00176A16" w:rsidTr="0052139F">
        <w:tc>
          <w:tcPr>
            <w:tcW w:w="2718" w:type="dxa"/>
          </w:tcPr>
          <w:p w:rsidR="00A90DD2" w:rsidRPr="00E60374" w:rsidRDefault="00A90DD2" w:rsidP="0052139F">
            <w:pPr>
              <w:spacing w:after="0" w:line="240" w:lineRule="auto"/>
              <w:rPr>
                <w:rFonts w:eastAsia="Times New Roman" w:cs="Times New Roman"/>
                <w:b/>
                <w:i/>
                <w:lang w:val="sq-AL"/>
              </w:rPr>
            </w:pPr>
            <w:r w:rsidRPr="00E60374">
              <w:rPr>
                <w:rFonts w:eastAsia="Times New Roman" w:cs="Times New Roman"/>
                <w:b/>
                <w:i/>
                <w:lang w:val="sq-AL"/>
              </w:rPr>
              <w:t>Java e dymbëdhjetë</w:t>
            </w:r>
            <w:r w:rsidRPr="00E60374">
              <w:rPr>
                <w:rFonts w:eastAsia="Times New Roman" w:cs="Times New Roman"/>
                <w:b/>
                <w:lang w:val="sq-AL"/>
              </w:rPr>
              <w:t xml:space="preserve">:  </w:t>
            </w:r>
          </w:p>
        </w:tc>
        <w:tc>
          <w:tcPr>
            <w:tcW w:w="6138" w:type="dxa"/>
          </w:tcPr>
          <w:p w:rsidR="00A90DD2" w:rsidRPr="00E60374" w:rsidRDefault="00A90DD2" w:rsidP="0052139F">
            <w:pPr>
              <w:spacing w:after="0" w:line="240" w:lineRule="auto"/>
              <w:rPr>
                <w:rFonts w:eastAsia="Times New Roman" w:cs="Times New Roman"/>
                <w:lang w:val="sq-AL"/>
              </w:rPr>
            </w:pPr>
            <w:r w:rsidRPr="00E60374">
              <w:rPr>
                <w:rFonts w:eastAsia="Times New Roman" w:cs="Times New Roman"/>
                <w:lang w:val="sq-AL"/>
              </w:rPr>
              <w:t>Vlerësim i nevojave të familjarëve dhe të mësuesve në ndërveprim me fëmijë me zhvillim atipik</w:t>
            </w:r>
          </w:p>
        </w:tc>
      </w:tr>
      <w:tr w:rsidR="00A90DD2" w:rsidRPr="00E60374" w:rsidTr="0052139F">
        <w:tc>
          <w:tcPr>
            <w:tcW w:w="2718" w:type="dxa"/>
          </w:tcPr>
          <w:p w:rsidR="00A90DD2" w:rsidRPr="00E60374" w:rsidRDefault="00A90DD2" w:rsidP="0052139F">
            <w:pPr>
              <w:spacing w:after="0" w:line="240" w:lineRule="auto"/>
              <w:rPr>
                <w:rFonts w:eastAsia="Times New Roman" w:cs="Times New Roman"/>
                <w:b/>
                <w:i/>
                <w:lang w:val="sq-AL"/>
              </w:rPr>
            </w:pPr>
            <w:r w:rsidRPr="00E60374">
              <w:rPr>
                <w:rFonts w:eastAsia="Times New Roman" w:cs="Times New Roman"/>
                <w:b/>
                <w:i/>
                <w:lang w:val="sq-AL"/>
              </w:rPr>
              <w:t>Java e trembëdhjetë</w:t>
            </w:r>
            <w:r w:rsidRPr="00E60374">
              <w:rPr>
                <w:rFonts w:eastAsia="Times New Roman" w:cs="Times New Roman"/>
                <w:b/>
                <w:lang w:val="sq-AL"/>
              </w:rPr>
              <w:t xml:space="preserve">:    </w:t>
            </w:r>
          </w:p>
        </w:tc>
        <w:tc>
          <w:tcPr>
            <w:tcW w:w="6138" w:type="dxa"/>
          </w:tcPr>
          <w:p w:rsidR="00A90DD2" w:rsidRPr="00E60374" w:rsidRDefault="00A90DD2" w:rsidP="0052139F">
            <w:pPr>
              <w:spacing w:after="0" w:line="240" w:lineRule="auto"/>
              <w:rPr>
                <w:rFonts w:eastAsia="Times New Roman" w:cs="Times New Roman"/>
                <w:lang w:val="sq-AL"/>
              </w:rPr>
            </w:pPr>
            <w:r w:rsidRPr="00E60374">
              <w:rPr>
                <w:rFonts w:eastAsia="Times New Roman" w:cs="Times New Roman"/>
                <w:lang w:val="sq-AL"/>
              </w:rPr>
              <w:t xml:space="preserve">Vlerësim psikopegadogjik </w:t>
            </w:r>
          </w:p>
        </w:tc>
      </w:tr>
      <w:tr w:rsidR="00A90DD2" w:rsidRPr="00E60374" w:rsidTr="0052139F">
        <w:tc>
          <w:tcPr>
            <w:tcW w:w="2718" w:type="dxa"/>
          </w:tcPr>
          <w:p w:rsidR="00A90DD2" w:rsidRPr="00E60374" w:rsidRDefault="00A90DD2" w:rsidP="0052139F">
            <w:pPr>
              <w:spacing w:after="0" w:line="240" w:lineRule="auto"/>
              <w:rPr>
                <w:rFonts w:eastAsia="Times New Roman" w:cs="Times New Roman"/>
                <w:b/>
                <w:i/>
                <w:lang w:val="sq-AL"/>
              </w:rPr>
            </w:pPr>
            <w:r w:rsidRPr="00E60374">
              <w:rPr>
                <w:rFonts w:eastAsia="Times New Roman" w:cs="Times New Roman"/>
                <w:b/>
                <w:i/>
                <w:lang w:val="sq-AL"/>
              </w:rPr>
              <w:t>Java e katërmbëdhjetë</w:t>
            </w:r>
            <w:r w:rsidRPr="00E60374">
              <w:rPr>
                <w:rFonts w:eastAsia="Times New Roman" w:cs="Times New Roman"/>
                <w:b/>
                <w:lang w:val="sq-AL"/>
              </w:rPr>
              <w:t xml:space="preserve">:  </w:t>
            </w:r>
          </w:p>
        </w:tc>
        <w:tc>
          <w:tcPr>
            <w:tcW w:w="6138" w:type="dxa"/>
          </w:tcPr>
          <w:p w:rsidR="00A90DD2" w:rsidRPr="00E60374" w:rsidRDefault="00A90DD2" w:rsidP="0052139F">
            <w:pPr>
              <w:spacing w:after="0" w:line="240" w:lineRule="auto"/>
              <w:rPr>
                <w:rFonts w:eastAsia="Times New Roman" w:cs="Times New Roman"/>
                <w:lang w:val="sq-AL"/>
              </w:rPr>
            </w:pPr>
            <w:r w:rsidRPr="00E60374">
              <w:rPr>
                <w:rFonts w:eastAsia="Times New Roman" w:cs="Times New Roman"/>
                <w:lang w:val="sq-AL"/>
              </w:rPr>
              <w:t>Intervenim psikopedagogji: ndryshim modeli nga deficitar në atë të kompetencave. Mësimdhënie e vetëdrejtuar, para e përqëndruar në nxënës.</w:t>
            </w:r>
          </w:p>
        </w:tc>
      </w:tr>
      <w:tr w:rsidR="00A90DD2" w:rsidRPr="00E60374" w:rsidTr="0052139F">
        <w:tc>
          <w:tcPr>
            <w:tcW w:w="2718" w:type="dxa"/>
          </w:tcPr>
          <w:p w:rsidR="00A90DD2" w:rsidRPr="00E60374" w:rsidRDefault="00A90DD2" w:rsidP="0052139F">
            <w:pPr>
              <w:spacing w:after="0" w:line="240" w:lineRule="auto"/>
              <w:rPr>
                <w:rFonts w:eastAsia="Times New Roman" w:cs="Times New Roman"/>
                <w:b/>
                <w:i/>
                <w:lang w:val="sq-AL"/>
              </w:rPr>
            </w:pPr>
            <w:r w:rsidRPr="00E60374">
              <w:rPr>
                <w:rFonts w:eastAsia="Times New Roman" w:cs="Times New Roman"/>
                <w:b/>
                <w:i/>
                <w:lang w:val="sq-AL"/>
              </w:rPr>
              <w:t>Java e pesëmbëdhjetë</w:t>
            </w:r>
            <w:r w:rsidRPr="00E60374">
              <w:rPr>
                <w:rFonts w:eastAsia="Times New Roman" w:cs="Times New Roman"/>
                <w:b/>
                <w:lang w:val="sq-AL"/>
              </w:rPr>
              <w:t xml:space="preserve">:   </w:t>
            </w:r>
          </w:p>
        </w:tc>
        <w:tc>
          <w:tcPr>
            <w:tcW w:w="6138" w:type="dxa"/>
          </w:tcPr>
          <w:p w:rsidR="00A90DD2" w:rsidRPr="00E60374" w:rsidRDefault="00A90DD2" w:rsidP="0052139F">
            <w:pPr>
              <w:spacing w:after="0" w:line="240" w:lineRule="auto"/>
              <w:rPr>
                <w:rFonts w:eastAsia="Times New Roman" w:cs="Times New Roman"/>
                <w:lang w:val="sq-AL"/>
              </w:rPr>
            </w:pPr>
            <w:r w:rsidRPr="00E60374">
              <w:rPr>
                <w:rFonts w:eastAsia="Times New Roman" w:cs="Times New Roman"/>
                <w:lang w:val="sq-AL"/>
              </w:rPr>
              <w:t>Përmbledhje dhe diskutim i koncepteve kyqe</w:t>
            </w:r>
          </w:p>
        </w:tc>
      </w:tr>
    </w:tbl>
    <w:p w:rsidR="00A90DD2" w:rsidRPr="00E60374" w:rsidRDefault="00A90DD2" w:rsidP="00A90DD2">
      <w:pPr>
        <w:spacing w:after="0" w:line="240" w:lineRule="auto"/>
        <w:rPr>
          <w:rFonts w:eastAsia="Times New Roman" w:cs="Times New Roman"/>
          <w:lang w:val="sq-AL"/>
        </w:rPr>
      </w:pPr>
    </w:p>
    <w:p w:rsidR="00A90DD2" w:rsidRPr="00E60374" w:rsidRDefault="00A90DD2" w:rsidP="00A90DD2">
      <w:pPr>
        <w:spacing w:after="0" w:line="240" w:lineRule="auto"/>
        <w:rPr>
          <w:rFonts w:eastAsia="Times New Roman" w:cs="Times New Roman"/>
          <w:b/>
          <w:lang w:val="sq-AL"/>
        </w:rPr>
      </w:pPr>
    </w:p>
    <w:p w:rsidR="00A90DD2" w:rsidRPr="00E60374" w:rsidRDefault="00A90DD2" w:rsidP="00A90DD2">
      <w:pPr>
        <w:spacing w:after="0" w:line="240" w:lineRule="auto"/>
        <w:rPr>
          <w:rFonts w:eastAsia="Times New Roman" w:cs="Times New Roman"/>
          <w:b/>
          <w:lang w:val="sq-AL"/>
        </w:rPr>
      </w:pPr>
    </w:p>
    <w:p w:rsidR="00A90DD2" w:rsidRPr="00E60374" w:rsidRDefault="00A90DD2" w:rsidP="00A90DD2">
      <w:pPr>
        <w:tabs>
          <w:tab w:val="left" w:pos="2280"/>
        </w:tabs>
        <w:spacing w:after="0" w:line="240" w:lineRule="auto"/>
        <w:rPr>
          <w:rFonts w:eastAsia="Times New Roman" w:cs="Times New Roman"/>
        </w:rPr>
      </w:pPr>
    </w:p>
    <w:p w:rsidR="00A90DD2" w:rsidRPr="00E60374" w:rsidRDefault="00A90DD2" w:rsidP="00A90DD2">
      <w:pPr>
        <w:spacing w:after="0" w:line="240" w:lineRule="auto"/>
        <w:rPr>
          <w:rFonts w:eastAsia="Times New Roman" w:cs="Times New Roman"/>
          <w:b/>
          <w:lang w:val="sq-AL"/>
        </w:rPr>
      </w:pPr>
    </w:p>
    <w:tbl>
      <w:tblPr>
        <w:tblpPr w:leftFromText="180" w:rightFromText="180" w:vertAnchor="page" w:horzAnchor="margin" w:tblpY="10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8"/>
      </w:tblGrid>
      <w:tr w:rsidR="00A90DD2" w:rsidRPr="00E60374" w:rsidTr="00A90DD2">
        <w:tc>
          <w:tcPr>
            <w:tcW w:w="8838" w:type="dxa"/>
            <w:shd w:val="clear" w:color="auto" w:fill="B8CCE4"/>
          </w:tcPr>
          <w:p w:rsidR="00A90DD2" w:rsidRPr="00E60374" w:rsidRDefault="00A90DD2" w:rsidP="00A90DD2">
            <w:pPr>
              <w:spacing w:after="0" w:line="240" w:lineRule="auto"/>
              <w:jc w:val="center"/>
              <w:rPr>
                <w:rFonts w:eastAsia="Times New Roman" w:cs="Times New Roman"/>
                <w:b/>
                <w:lang w:val="sq-AL"/>
              </w:rPr>
            </w:pPr>
            <w:r w:rsidRPr="00E60374">
              <w:rPr>
                <w:rFonts w:eastAsia="Times New Roman" w:cs="Times New Roman"/>
                <w:b/>
                <w:lang w:val="sq-AL"/>
              </w:rPr>
              <w:lastRenderedPageBreak/>
              <w:t>Politikat akademike dhe rregullat e mirësjelljes:</w:t>
            </w:r>
          </w:p>
        </w:tc>
      </w:tr>
      <w:tr w:rsidR="00A90DD2" w:rsidRPr="00176A16" w:rsidTr="00A90DD2">
        <w:trPr>
          <w:trHeight w:val="1088"/>
        </w:trPr>
        <w:tc>
          <w:tcPr>
            <w:tcW w:w="8838" w:type="dxa"/>
          </w:tcPr>
          <w:p w:rsidR="00A90DD2" w:rsidRPr="00E60374" w:rsidRDefault="00A90DD2" w:rsidP="00A90DD2">
            <w:pPr>
              <w:spacing w:after="0" w:line="240" w:lineRule="auto"/>
              <w:rPr>
                <w:rFonts w:eastAsia="Times New Roman" w:cs="Times New Roman"/>
                <w:lang w:val="sq-AL"/>
              </w:rPr>
            </w:pPr>
            <w:r w:rsidRPr="00E60374">
              <w:rPr>
                <w:rFonts w:eastAsia="Times New Roman" w:cs="Times New Roman"/>
                <w:lang w:val="sq-AL"/>
              </w:rPr>
              <w:t xml:space="preserve">Studenti duhet të: </w:t>
            </w:r>
          </w:p>
          <w:p w:rsidR="00A90DD2" w:rsidRPr="00E60374" w:rsidRDefault="00A90DD2" w:rsidP="00A90DD2">
            <w:pPr>
              <w:spacing w:after="0" w:line="240" w:lineRule="auto"/>
              <w:rPr>
                <w:rFonts w:eastAsia="Times New Roman" w:cs="Times New Roman"/>
                <w:lang w:val="sq-AL"/>
              </w:rPr>
            </w:pPr>
            <w:r w:rsidRPr="00E60374">
              <w:rPr>
                <w:rFonts w:eastAsia="Times New Roman" w:cs="Times New Roman"/>
                <w:lang w:val="sq-AL"/>
              </w:rPr>
              <w:t>Respektojë orarin e fillimit dh përfundimit të ligjeratave, dhe të mos e përdorë telefonin celularë gjatë ligjerimit.</w:t>
            </w:r>
          </w:p>
          <w:p w:rsidR="00A90DD2" w:rsidRPr="00E60374" w:rsidRDefault="00A90DD2" w:rsidP="00A90DD2">
            <w:pPr>
              <w:spacing w:after="0" w:line="240" w:lineRule="auto"/>
              <w:rPr>
                <w:rFonts w:eastAsia="Times New Roman" w:cs="Times New Roman"/>
                <w:lang w:val="sq-AL"/>
              </w:rPr>
            </w:pPr>
            <w:r w:rsidRPr="00E60374">
              <w:rPr>
                <w:rFonts w:eastAsia="Times New Roman" w:cs="Times New Roman"/>
                <w:lang w:val="sq-AL"/>
              </w:rPr>
              <w:t>Të përgatit punimin individual dhe gruporë dhe ta dorëzoj me kohë, ndryshe do të ndëshkohet me pikë.</w:t>
            </w:r>
          </w:p>
          <w:p w:rsidR="00A90DD2" w:rsidRPr="00E60374" w:rsidRDefault="00A90DD2" w:rsidP="00A90DD2">
            <w:pPr>
              <w:spacing w:after="0" w:line="240" w:lineRule="auto"/>
              <w:rPr>
                <w:rFonts w:eastAsia="Times New Roman" w:cs="Times New Roman"/>
                <w:lang w:val="sq-AL"/>
              </w:rPr>
            </w:pPr>
            <w:r w:rsidRPr="00E60374">
              <w:rPr>
                <w:rFonts w:eastAsia="Times New Roman" w:cs="Times New Roman"/>
                <w:lang w:val="sq-AL"/>
              </w:rPr>
              <w:t>Punimet grupore të i prezantojnë dhe mbrojnë në klasë.</w:t>
            </w:r>
          </w:p>
          <w:p w:rsidR="00A90DD2" w:rsidRPr="00E60374" w:rsidRDefault="00A90DD2" w:rsidP="00A90DD2">
            <w:pPr>
              <w:spacing w:after="0" w:line="240" w:lineRule="auto"/>
              <w:rPr>
                <w:rFonts w:eastAsia="Times New Roman" w:cs="Times New Roman"/>
                <w:lang w:val="sq-AL"/>
              </w:rPr>
            </w:pPr>
            <w:r w:rsidRPr="00E60374">
              <w:rPr>
                <w:rFonts w:eastAsia="Times New Roman" w:cs="Times New Roman"/>
                <w:lang w:val="sq-AL"/>
              </w:rPr>
              <w:t>Çdo formë e kopjimit, mashtrimit apo gënjimit si në procesin e mësimdhënies ashtu edhe në vlerësime do të ndeshkohet në bazë të rregulloreve në fuqi si dhe statutit të UP-së.</w:t>
            </w:r>
          </w:p>
        </w:tc>
      </w:tr>
    </w:tbl>
    <w:p w:rsidR="00A90DD2" w:rsidRPr="00E60374" w:rsidRDefault="00A90DD2" w:rsidP="00A90DD2">
      <w:pPr>
        <w:spacing w:after="0" w:line="240" w:lineRule="auto"/>
        <w:rPr>
          <w:rFonts w:eastAsia="Times New Roman" w:cs="Times New Roman"/>
          <w:b/>
          <w:lang w:val="sq-AL"/>
        </w:rPr>
      </w:pPr>
    </w:p>
    <w:p w:rsidR="00A90DD2" w:rsidRPr="00176A16" w:rsidRDefault="00A90DD2" w:rsidP="00A90DD2">
      <w:pPr>
        <w:tabs>
          <w:tab w:val="left" w:pos="2280"/>
        </w:tabs>
        <w:spacing w:after="0" w:line="240" w:lineRule="auto"/>
        <w:rPr>
          <w:rFonts w:eastAsia="Times New Roman" w:cs="Times New Roman"/>
          <w:lang w:val="sq-AL"/>
        </w:rPr>
      </w:pPr>
    </w:p>
    <w:p w:rsidR="00A90DD2" w:rsidRPr="00176A16" w:rsidRDefault="00A90DD2" w:rsidP="00A90DD2">
      <w:pPr>
        <w:tabs>
          <w:tab w:val="left" w:pos="2280"/>
        </w:tabs>
        <w:spacing w:after="0" w:line="240" w:lineRule="auto"/>
        <w:rPr>
          <w:rFonts w:eastAsia="Times New Roman" w:cs="Times New Roman"/>
          <w:lang w:val="sq-AL"/>
        </w:rPr>
      </w:pPr>
    </w:p>
    <w:p w:rsidR="00A90DD2" w:rsidRPr="00176A16" w:rsidRDefault="00A90DD2" w:rsidP="00A90DD2">
      <w:pPr>
        <w:tabs>
          <w:tab w:val="left" w:pos="2280"/>
        </w:tabs>
        <w:spacing w:after="0" w:line="240" w:lineRule="auto"/>
        <w:rPr>
          <w:rFonts w:eastAsia="Times New Roman" w:cs="Times New Roman"/>
          <w:lang w:val="sq-AL"/>
        </w:rPr>
      </w:pPr>
    </w:p>
    <w:p w:rsidR="00A90DD2" w:rsidRPr="00176A16" w:rsidRDefault="00A90DD2" w:rsidP="00A90DD2">
      <w:pPr>
        <w:tabs>
          <w:tab w:val="left" w:pos="2280"/>
        </w:tabs>
        <w:spacing w:after="0" w:line="240" w:lineRule="auto"/>
        <w:rPr>
          <w:rFonts w:eastAsia="Times New Roman" w:cs="Times New Roman"/>
          <w:lang w:val="sq-AL"/>
        </w:rPr>
      </w:pPr>
    </w:p>
    <w:p w:rsidR="00A90DD2" w:rsidRPr="00176A16" w:rsidRDefault="00A90DD2" w:rsidP="00A90DD2">
      <w:pPr>
        <w:tabs>
          <w:tab w:val="left" w:pos="2280"/>
        </w:tabs>
        <w:spacing w:after="0" w:line="240" w:lineRule="auto"/>
        <w:rPr>
          <w:rFonts w:eastAsia="Times New Roman" w:cs="Times New Roman"/>
          <w:lang w:val="sq-AL"/>
        </w:rPr>
      </w:pPr>
    </w:p>
    <w:p w:rsidR="00A90DD2" w:rsidRPr="00176A16" w:rsidRDefault="00A90DD2" w:rsidP="00A90DD2">
      <w:pPr>
        <w:tabs>
          <w:tab w:val="left" w:pos="2280"/>
        </w:tabs>
        <w:spacing w:after="0" w:line="240" w:lineRule="auto"/>
        <w:rPr>
          <w:rFonts w:eastAsia="Times New Roman" w:cs="Times New Roman"/>
          <w:lang w:val="sq-AL"/>
        </w:rPr>
      </w:pPr>
    </w:p>
    <w:p w:rsidR="00B53F21" w:rsidRPr="00176A16" w:rsidRDefault="00B53F21" w:rsidP="00F35199">
      <w:pPr>
        <w:rPr>
          <w:rFonts w:ascii="Calibri" w:hAnsi="Calibri"/>
          <w:b/>
          <w:sz w:val="28"/>
          <w:szCs w:val="28"/>
          <w:u w:val="single"/>
          <w:lang w:val="sq-AL"/>
        </w:rPr>
      </w:pPr>
    </w:p>
    <w:p w:rsidR="00B53F21" w:rsidRPr="00176A16" w:rsidRDefault="00B53F21" w:rsidP="00B53F21">
      <w:pPr>
        <w:rPr>
          <w:rFonts w:ascii="Calibri" w:hAnsi="Calibri"/>
          <w:sz w:val="28"/>
          <w:szCs w:val="28"/>
          <w:lang w:val="sq-AL"/>
        </w:rPr>
      </w:pPr>
    </w:p>
    <w:p w:rsidR="00B53F21" w:rsidRPr="00176A16" w:rsidRDefault="00B53F21" w:rsidP="00B53F21">
      <w:pPr>
        <w:rPr>
          <w:rFonts w:ascii="Calibri" w:hAnsi="Calibri"/>
          <w:sz w:val="28"/>
          <w:szCs w:val="28"/>
          <w:lang w:val="sq-AL"/>
        </w:rPr>
      </w:pPr>
    </w:p>
    <w:p w:rsidR="00B53F21" w:rsidRPr="00176A16" w:rsidRDefault="00B53F21" w:rsidP="00B53F21">
      <w:pPr>
        <w:rPr>
          <w:rFonts w:ascii="Calibri" w:hAnsi="Calibri"/>
          <w:sz w:val="28"/>
          <w:szCs w:val="28"/>
          <w:lang w:val="sq-AL"/>
        </w:rPr>
      </w:pPr>
    </w:p>
    <w:p w:rsidR="00B53F21" w:rsidRPr="00176A16" w:rsidRDefault="00B53F21" w:rsidP="00B53F21">
      <w:pPr>
        <w:rPr>
          <w:rFonts w:ascii="Calibri" w:hAnsi="Calibri"/>
          <w:sz w:val="28"/>
          <w:szCs w:val="28"/>
          <w:lang w:val="sq-AL"/>
        </w:rPr>
      </w:pPr>
    </w:p>
    <w:p w:rsidR="00B53F21" w:rsidRPr="00176A16" w:rsidRDefault="00B53F21" w:rsidP="00B53F21">
      <w:pPr>
        <w:rPr>
          <w:rFonts w:ascii="Calibri" w:hAnsi="Calibri"/>
          <w:sz w:val="28"/>
          <w:szCs w:val="28"/>
          <w:lang w:val="sq-AL"/>
        </w:rPr>
      </w:pPr>
    </w:p>
    <w:sectPr w:rsidR="00B53F21" w:rsidRPr="00176A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5403"/>
    <w:multiLevelType w:val="hybridMultilevel"/>
    <w:tmpl w:val="31D291B4"/>
    <w:lvl w:ilvl="0" w:tplc="11624784">
      <w:start w:val="1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32024"/>
    <w:multiLevelType w:val="hybridMultilevel"/>
    <w:tmpl w:val="54A6B518"/>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nsid w:val="07AB4C7A"/>
    <w:multiLevelType w:val="hybridMultilevel"/>
    <w:tmpl w:val="5456D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3C2CDD"/>
    <w:multiLevelType w:val="hybridMultilevel"/>
    <w:tmpl w:val="F864C210"/>
    <w:lvl w:ilvl="0" w:tplc="65F277B0">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3CB2D83"/>
    <w:multiLevelType w:val="hybridMultilevel"/>
    <w:tmpl w:val="6F882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DB64A0"/>
    <w:multiLevelType w:val="hybridMultilevel"/>
    <w:tmpl w:val="5B321174"/>
    <w:lvl w:ilvl="0" w:tplc="11624784">
      <w:start w:val="10"/>
      <w:numFmt w:val="bullet"/>
      <w:lvlText w:val="-"/>
      <w:lvlJc w:val="left"/>
      <w:pPr>
        <w:ind w:left="720" w:hanging="360"/>
      </w:pPr>
      <w:rPr>
        <w:rFonts w:ascii="Calibri" w:eastAsia="Times New Roman" w:hAnsi="Calibri"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nsid w:val="4C2E3448"/>
    <w:multiLevelType w:val="hybridMultilevel"/>
    <w:tmpl w:val="E1AE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180BC9"/>
    <w:multiLevelType w:val="hybridMultilevel"/>
    <w:tmpl w:val="A2B6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7710D3"/>
    <w:multiLevelType w:val="hybridMultilevel"/>
    <w:tmpl w:val="8F96142A"/>
    <w:lvl w:ilvl="0" w:tplc="D8C8019E">
      <w:start w:val="1"/>
      <w:numFmt w:val="decimal"/>
      <w:lvlText w:val="%1."/>
      <w:lvlJc w:val="left"/>
      <w:pPr>
        <w:ind w:left="720" w:hanging="360"/>
      </w:pPr>
      <w:rPr>
        <w:rFonts w:ascii="Calibri" w:hAnsi="Calibri" w:cs="Calibri"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437F77"/>
    <w:multiLevelType w:val="hybridMultilevel"/>
    <w:tmpl w:val="4C1EB39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6"/>
  </w:num>
  <w:num w:numId="5">
    <w:abstractNumId w:val="5"/>
  </w:num>
  <w:num w:numId="6">
    <w:abstractNumId w:val="0"/>
  </w:num>
  <w:num w:numId="7">
    <w:abstractNumId w:val="8"/>
  </w:num>
  <w:num w:numId="8">
    <w:abstractNumId w:val="2"/>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199"/>
    <w:rsid w:val="0015121A"/>
    <w:rsid w:val="00176A16"/>
    <w:rsid w:val="001D09DB"/>
    <w:rsid w:val="00263BC3"/>
    <w:rsid w:val="007E5420"/>
    <w:rsid w:val="00975A39"/>
    <w:rsid w:val="00A90DD2"/>
    <w:rsid w:val="00B53F21"/>
    <w:rsid w:val="00F35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51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1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51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1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B.Shehu</dc:creator>
  <cp:lastModifiedBy>Blerta P. Shehu</cp:lastModifiedBy>
  <cp:revision>4</cp:revision>
  <dcterms:created xsi:type="dcterms:W3CDTF">2018-09-17T16:31:00Z</dcterms:created>
  <dcterms:modified xsi:type="dcterms:W3CDTF">2018-10-08T07:50:00Z</dcterms:modified>
</cp:coreProperties>
</file>