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E2863" w14:textId="77777777" w:rsidR="00A27568" w:rsidRDefault="0054341A">
      <w:pPr>
        <w:pBdr>
          <w:top w:val="nil"/>
          <w:left w:val="nil"/>
          <w:bottom w:val="nil"/>
          <w:right w:val="nil"/>
          <w:between w:val="nil"/>
        </w:pBdr>
        <w:spacing w:before="78"/>
        <w:ind w:left="220"/>
        <w:rPr>
          <w:rFonts w:ascii="Cambria" w:eastAsia="Cambria" w:hAnsi="Cambria" w:cs="Cambria"/>
          <w:b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  <w:u w:val="single"/>
        </w:rPr>
        <w:t>Formular për SYLLABUS të Lëndës Marketingu i Inovacioneve</w:t>
      </w:r>
    </w:p>
    <w:p w14:paraId="7A1004B3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Cambria" w:eastAsia="Cambria" w:hAnsi="Cambria" w:cs="Cambria"/>
          <w:b/>
          <w:color w:val="000000"/>
          <w:sz w:val="23"/>
          <w:szCs w:val="23"/>
        </w:rPr>
      </w:pPr>
    </w:p>
    <w:tbl>
      <w:tblPr>
        <w:tblStyle w:val="a"/>
        <w:tblW w:w="10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7200"/>
      </w:tblGrid>
      <w:tr w:rsidR="00A27568" w14:paraId="06DF65BA" w14:textId="77777777">
        <w:trPr>
          <w:trHeight w:val="264"/>
        </w:trPr>
        <w:tc>
          <w:tcPr>
            <w:tcW w:w="10048" w:type="dxa"/>
            <w:gridSpan w:val="2"/>
            <w:shd w:val="clear" w:color="auto" w:fill="D9D9D9"/>
          </w:tcPr>
          <w:p w14:paraId="539143B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Të dhëna bazike të lëndës</w:t>
            </w:r>
          </w:p>
        </w:tc>
      </w:tr>
      <w:tr w:rsidR="00A27568" w14:paraId="1ED8E7C0" w14:textId="77777777">
        <w:trPr>
          <w:trHeight w:val="265"/>
        </w:trPr>
        <w:tc>
          <w:tcPr>
            <w:tcW w:w="2848" w:type="dxa"/>
          </w:tcPr>
          <w:p w14:paraId="434E446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Njësia akademike:</w:t>
            </w:r>
          </w:p>
        </w:tc>
        <w:tc>
          <w:tcPr>
            <w:tcW w:w="7200" w:type="dxa"/>
          </w:tcPr>
          <w:p w14:paraId="2CA3B16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Fakulteti Ekonomik</w:t>
            </w:r>
          </w:p>
        </w:tc>
      </w:tr>
      <w:tr w:rsidR="00A27568" w14:paraId="5CF112A6" w14:textId="77777777">
        <w:trPr>
          <w:trHeight w:val="265"/>
        </w:trPr>
        <w:tc>
          <w:tcPr>
            <w:tcW w:w="2848" w:type="dxa"/>
          </w:tcPr>
          <w:p w14:paraId="023F80D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Titulli i lëndës:</w:t>
            </w:r>
          </w:p>
        </w:tc>
        <w:tc>
          <w:tcPr>
            <w:tcW w:w="7200" w:type="dxa"/>
          </w:tcPr>
          <w:p w14:paraId="593EE55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Marketingu i Inovacioneve</w:t>
            </w:r>
          </w:p>
        </w:tc>
      </w:tr>
      <w:tr w:rsidR="00A27568" w14:paraId="201B2965" w14:textId="77777777">
        <w:trPr>
          <w:trHeight w:val="264"/>
        </w:trPr>
        <w:tc>
          <w:tcPr>
            <w:tcW w:w="2848" w:type="dxa"/>
          </w:tcPr>
          <w:p w14:paraId="2765453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Niveli:</w:t>
            </w:r>
          </w:p>
        </w:tc>
        <w:tc>
          <w:tcPr>
            <w:tcW w:w="7200" w:type="dxa"/>
          </w:tcPr>
          <w:p w14:paraId="731C4F4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</w:t>
            </w:r>
          </w:p>
        </w:tc>
      </w:tr>
      <w:tr w:rsidR="00A27568" w14:paraId="4E2B49D7" w14:textId="77777777">
        <w:trPr>
          <w:trHeight w:val="266"/>
        </w:trPr>
        <w:tc>
          <w:tcPr>
            <w:tcW w:w="2848" w:type="dxa"/>
          </w:tcPr>
          <w:p w14:paraId="4D0FDB3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Statusi lëndës:</w:t>
            </w:r>
          </w:p>
        </w:tc>
        <w:tc>
          <w:tcPr>
            <w:tcW w:w="7200" w:type="dxa"/>
          </w:tcPr>
          <w:p w14:paraId="745A7AF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Obligative</w:t>
            </w:r>
          </w:p>
        </w:tc>
      </w:tr>
      <w:tr w:rsidR="00A27568" w14:paraId="5DD815A9" w14:textId="77777777">
        <w:trPr>
          <w:trHeight w:val="264"/>
        </w:trPr>
        <w:tc>
          <w:tcPr>
            <w:tcW w:w="2848" w:type="dxa"/>
          </w:tcPr>
          <w:p w14:paraId="6DBC924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Viti i studimeve:</w:t>
            </w:r>
          </w:p>
        </w:tc>
        <w:tc>
          <w:tcPr>
            <w:tcW w:w="7200" w:type="dxa"/>
          </w:tcPr>
          <w:p w14:paraId="76455B9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Cambria" w:eastAsia="Cambria" w:hAnsi="Cambria" w:cs="Cambria"/>
                <w:b/>
                <w:color w:val="000000"/>
              </w:rPr>
              <w:t>Viti II | Semestri III: VSH 2023/24</w:t>
            </w:r>
          </w:p>
        </w:tc>
      </w:tr>
      <w:tr w:rsidR="00A27568" w14:paraId="63CBA0BC" w14:textId="77777777">
        <w:trPr>
          <w:trHeight w:val="266"/>
        </w:trPr>
        <w:tc>
          <w:tcPr>
            <w:tcW w:w="2848" w:type="dxa"/>
          </w:tcPr>
          <w:p w14:paraId="45C3D1D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Numri i orëve në javë:</w:t>
            </w:r>
          </w:p>
        </w:tc>
        <w:tc>
          <w:tcPr>
            <w:tcW w:w="7200" w:type="dxa"/>
          </w:tcPr>
          <w:p w14:paraId="04559F4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</w:t>
            </w:r>
          </w:p>
        </w:tc>
      </w:tr>
      <w:tr w:rsidR="00A27568" w14:paraId="3B0A7E10" w14:textId="77777777">
        <w:trPr>
          <w:trHeight w:val="264"/>
        </w:trPr>
        <w:tc>
          <w:tcPr>
            <w:tcW w:w="2848" w:type="dxa"/>
          </w:tcPr>
          <w:p w14:paraId="15E22C8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Vlera në kredi – ECTS:</w:t>
            </w:r>
          </w:p>
        </w:tc>
        <w:tc>
          <w:tcPr>
            <w:tcW w:w="7200" w:type="dxa"/>
          </w:tcPr>
          <w:p w14:paraId="20D2336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8</w:t>
            </w:r>
          </w:p>
        </w:tc>
      </w:tr>
      <w:tr w:rsidR="00A27568" w14:paraId="0C792E75" w14:textId="77777777">
        <w:trPr>
          <w:trHeight w:val="264"/>
        </w:trPr>
        <w:tc>
          <w:tcPr>
            <w:tcW w:w="2848" w:type="dxa"/>
          </w:tcPr>
          <w:p w14:paraId="1C92F38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/ lokacioni:</w:t>
            </w:r>
          </w:p>
        </w:tc>
        <w:tc>
          <w:tcPr>
            <w:tcW w:w="7200" w:type="dxa"/>
          </w:tcPr>
          <w:p w14:paraId="4C9508A3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17759541" w14:textId="77777777">
        <w:trPr>
          <w:trHeight w:val="266"/>
        </w:trPr>
        <w:tc>
          <w:tcPr>
            <w:tcW w:w="2848" w:type="dxa"/>
          </w:tcPr>
          <w:p w14:paraId="1FF7FEC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Mësimëdhënësi i lëndës:</w:t>
            </w:r>
          </w:p>
        </w:tc>
        <w:tc>
          <w:tcPr>
            <w:tcW w:w="7200" w:type="dxa"/>
          </w:tcPr>
          <w:p w14:paraId="07F685B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Prof. dr. Besim Beqaj</w:t>
            </w:r>
          </w:p>
        </w:tc>
      </w:tr>
      <w:tr w:rsidR="00A27568" w14:paraId="1B83FF61" w14:textId="77777777">
        <w:trPr>
          <w:trHeight w:val="264"/>
        </w:trPr>
        <w:tc>
          <w:tcPr>
            <w:tcW w:w="2848" w:type="dxa"/>
          </w:tcPr>
          <w:p w14:paraId="14EBA02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Detajet kontaktuese:</w:t>
            </w:r>
          </w:p>
        </w:tc>
        <w:tc>
          <w:tcPr>
            <w:tcW w:w="7200" w:type="dxa"/>
          </w:tcPr>
          <w:p w14:paraId="2E6CB5B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hyperlink r:id="rId8">
              <w:r>
                <w:rPr>
                  <w:rFonts w:ascii="Cambria" w:eastAsia="Cambria" w:hAnsi="Cambria" w:cs="Cambria"/>
                  <w:b/>
                  <w:color w:val="000000"/>
                </w:rPr>
                <w:t>besim.beqaj@uni-pr.edu</w:t>
              </w:r>
            </w:hyperlink>
          </w:p>
        </w:tc>
      </w:tr>
      <w:tr w:rsidR="00A27568" w14:paraId="50EBFDD8" w14:textId="77777777">
        <w:trPr>
          <w:trHeight w:val="264"/>
        </w:trPr>
        <w:tc>
          <w:tcPr>
            <w:tcW w:w="10048" w:type="dxa"/>
            <w:gridSpan w:val="2"/>
            <w:shd w:val="clear" w:color="auto" w:fill="D9D9D9"/>
          </w:tcPr>
          <w:p w14:paraId="31E8F42C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1D5B3FD7" w14:textId="77777777">
        <w:trPr>
          <w:trHeight w:val="2915"/>
        </w:trPr>
        <w:tc>
          <w:tcPr>
            <w:tcW w:w="2848" w:type="dxa"/>
          </w:tcPr>
          <w:p w14:paraId="08763AB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Përshkrimi i lëndës</w:t>
            </w:r>
          </w:p>
        </w:tc>
        <w:tc>
          <w:tcPr>
            <w:tcW w:w="7200" w:type="dxa"/>
          </w:tcPr>
          <w:p w14:paraId="3AB7198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9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Lënda është punuar dhe dizajnuar në atë mënyrë që të ketë theks të veçantë në Marketingun e inovacioneve. Kjo lëndë do t'u mësojë studentëve vlerën e krijimtarisë brenda një ndërmarrjeje duke  u fokusuar rolin e marketingut ne inovacion. Studentët do të më</w:t>
            </w:r>
            <w:r>
              <w:rPr>
                <w:rFonts w:ascii="Calibri" w:eastAsia="Calibri" w:hAnsi="Calibri" w:cs="Calibri"/>
                <w:color w:val="000000"/>
              </w:rPr>
              <w:t>sojnë të kuptojnë pse dhe si dështon kreativiteti brenda organizatave dhe si t'i shmangen këtyre sfidave. Fokusi i lëndës është shprehimisht në krijimtarinë grupore dhe organizative, veçanërisht krijimtarinë ndër- funksionale dhe rëndësinë e saj për funksi</w:t>
            </w:r>
            <w:r>
              <w:rPr>
                <w:rFonts w:ascii="Calibri" w:eastAsia="Calibri" w:hAnsi="Calibri" w:cs="Calibri"/>
                <w:color w:val="000000"/>
              </w:rPr>
              <w:t>one të tilla si zhvillimi i produkteve të reja dhe komunikimet e marketingut. Studentët në këtë lëndë inkurajohen të mendojnë për veten e tyre si agjentë të ardhshëm të ndryshimit brenda ndëmarrjeve. Ata do të mësojnë mjetet për të ndërtuar procese dhe hap</w:t>
            </w:r>
            <w:r>
              <w:rPr>
                <w:rFonts w:ascii="Calibri" w:eastAsia="Calibri" w:hAnsi="Calibri" w:cs="Calibri"/>
                <w:color w:val="000000"/>
              </w:rPr>
              <w:t>ësira për kreativitet me rezultate të prekshme.</w:t>
            </w:r>
          </w:p>
        </w:tc>
      </w:tr>
      <w:tr w:rsidR="00A27568" w14:paraId="342A46D2" w14:textId="77777777">
        <w:trPr>
          <w:trHeight w:val="2339"/>
        </w:trPr>
        <w:tc>
          <w:tcPr>
            <w:tcW w:w="2848" w:type="dxa"/>
          </w:tcPr>
          <w:p w14:paraId="50ACCEE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Qëllimet e lëndës:</w:t>
            </w:r>
          </w:p>
        </w:tc>
        <w:tc>
          <w:tcPr>
            <w:tcW w:w="7200" w:type="dxa"/>
          </w:tcPr>
          <w:p w14:paraId="10897B4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8" w:right="94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Lënda fokusohet në ndërtimin dhe përdorimin e njohurive të avancuara  në fushën e kreativitetit dhe inovacionit. Rritë aftësitë për analizë dhe përkrahje të kreativitetit i cili do reflektonte në zhvillimin e inovacioneve ndërtimin e strategjive zhvillimor</w:t>
            </w:r>
            <w:r>
              <w:rPr>
                <w:rFonts w:ascii="Calibri" w:eastAsia="Calibri" w:hAnsi="Calibri" w:cs="Calibri"/>
                <w:color w:val="000000"/>
              </w:rPr>
              <w:t>e të ndërmarrjes. Ndihmon në ndërtimin e mendimit kritik për teknikat e stimulimit të kreativitetit dhe zbatimin e teknologjive reja për plasimin e inovacioneve në treg. Kjo lëndë fokusohet me familjarizimin e studentëve me konceptet e njohuriove teorike p</w:t>
            </w:r>
            <w:r>
              <w:rPr>
                <w:rFonts w:ascii="Calibri" w:eastAsia="Calibri" w:hAnsi="Calibri" w:cs="Calibri"/>
              </w:rPr>
              <w:t xml:space="preserve">ër </w:t>
            </w:r>
            <w:r>
              <w:rPr>
                <w:rFonts w:ascii="Calibri" w:eastAsia="Calibri" w:hAnsi="Calibri" w:cs="Calibri"/>
                <w:color w:val="000000"/>
              </w:rPr>
              <w:t>reativitet dhe inovacion në kontekstin e marketingut dhe demonstron rendësinë e tij në praktikën e pozicionimit të produkteve në treg.</w:t>
            </w:r>
          </w:p>
          <w:p w14:paraId="054B686E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8" w:right="94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8F1ED52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right="94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7568" w14:paraId="23F0B328" w14:textId="77777777">
        <w:trPr>
          <w:trHeight w:val="2436"/>
        </w:trPr>
        <w:tc>
          <w:tcPr>
            <w:tcW w:w="2848" w:type="dxa"/>
          </w:tcPr>
          <w:p w14:paraId="54EBAC9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Rezultatet e pritura të nxënies:</w:t>
            </w:r>
          </w:p>
        </w:tc>
        <w:tc>
          <w:tcPr>
            <w:tcW w:w="7200" w:type="dxa"/>
          </w:tcPr>
          <w:p w14:paraId="7048456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"/>
                <w:tab w:val="left" w:pos="2220"/>
                <w:tab w:val="left" w:pos="2560"/>
                <w:tab w:val="left" w:pos="4001"/>
                <w:tab w:val="left" w:pos="4418"/>
              </w:tabs>
              <w:spacing w:line="246" w:lineRule="auto"/>
              <w:ind w:left="108" w:right="9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 kompletimin e suksesshëm të lëndës,  studenti do të jetë në gjendje të:</w:t>
            </w:r>
          </w:p>
          <w:p w14:paraId="1F9BCE53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Demonstrojnë kuptimin e dimensioneve kryesore të kreativitetit dhe inovacionit,</w:t>
            </w:r>
          </w:p>
          <w:p w14:paraId="3746FF53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Analizojë rëndësinë e inovacionit për aspektet e ndryshme të marketingut, përfshirë komunikimin e marketingut, krijimin e markës dhe zhvillimin e produktveve të reja.</w:t>
            </w:r>
          </w:p>
          <w:p w14:paraId="39BDDD55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Të shfrytëzojnë dhe stimulojnë kreativitetin për të zgjedhur problemet e marketingut dhe </w:t>
            </w:r>
            <w:r>
              <w:rPr>
                <w:rFonts w:ascii="Calibri" w:eastAsia="Calibri" w:hAnsi="Calibri" w:cs="Calibri"/>
                <w:color w:val="000000"/>
              </w:rPr>
              <w:t>t’i shëndërrojnë ato në mundësi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zhvillimi.</w:t>
            </w:r>
          </w:p>
          <w:p w14:paraId="43E0D8F9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  <w:tab w:val="left" w:pos="1289"/>
                <w:tab w:val="left" w:pos="2432"/>
                <w:tab w:val="left" w:pos="3676"/>
                <w:tab w:val="left" w:pos="4761"/>
              </w:tabs>
              <w:spacing w:line="267" w:lineRule="auto"/>
            </w:pPr>
            <w:r>
              <w:rPr>
                <w:rFonts w:ascii="Calibri" w:eastAsia="Calibri" w:hAnsi="Calibri" w:cs="Calibri"/>
                <w:color w:val="000000"/>
              </w:rPr>
              <w:t>Të kombinoj analitikën, kornizën teorike dhe zhvillojë koncepte kreative  bazuar në inputet e konsumatorëve dhe njohuritë e markës.</w:t>
            </w:r>
          </w:p>
        </w:tc>
      </w:tr>
    </w:tbl>
    <w:p w14:paraId="6415D22E" w14:textId="77777777" w:rsidR="00A27568" w:rsidRDefault="00A27568">
      <w:pPr>
        <w:spacing w:line="260" w:lineRule="auto"/>
        <w:sectPr w:rsidR="00A27568">
          <w:footerReference w:type="default" r:id="rId9"/>
          <w:pgSz w:w="12240" w:h="15840"/>
          <w:pgMar w:top="1440" w:right="1080" w:bottom="1440" w:left="1080" w:header="720" w:footer="705" w:gutter="0"/>
          <w:pgNumType w:start="1"/>
          <w:cols w:space="720"/>
        </w:sectPr>
      </w:pPr>
    </w:p>
    <w:p w14:paraId="342D27F2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6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2195"/>
        <w:gridCol w:w="1770"/>
        <w:gridCol w:w="2875"/>
      </w:tblGrid>
      <w:tr w:rsidR="00A27568" w14:paraId="17DAD351" w14:textId="77777777">
        <w:trPr>
          <w:trHeight w:val="530"/>
        </w:trPr>
        <w:tc>
          <w:tcPr>
            <w:tcW w:w="9688" w:type="dxa"/>
            <w:gridSpan w:val="4"/>
            <w:shd w:val="clear" w:color="auto" w:fill="D9D9D9"/>
          </w:tcPr>
          <w:p w14:paraId="436244B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7" w:right="183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Kontributi nё ngarkesёn e studentit ( gjё qё duhet tё korrespondoj me rezultatet e tё</w:t>
            </w:r>
          </w:p>
          <w:p w14:paraId="2BF2ACC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87" w:right="179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nxёnit tё studentit)</w:t>
            </w:r>
          </w:p>
        </w:tc>
      </w:tr>
      <w:tr w:rsidR="00A27568" w14:paraId="29A53A64" w14:textId="77777777">
        <w:trPr>
          <w:trHeight w:val="265"/>
        </w:trPr>
        <w:tc>
          <w:tcPr>
            <w:tcW w:w="2848" w:type="dxa"/>
            <w:shd w:val="clear" w:color="auto" w:fill="D9D9D9"/>
          </w:tcPr>
          <w:p w14:paraId="40E9846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Aktiviteti</w:t>
            </w:r>
          </w:p>
        </w:tc>
        <w:tc>
          <w:tcPr>
            <w:tcW w:w="2195" w:type="dxa"/>
            <w:shd w:val="clear" w:color="auto" w:fill="D9D9D9"/>
          </w:tcPr>
          <w:p w14:paraId="5989ED5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Orë</w:t>
            </w:r>
          </w:p>
        </w:tc>
        <w:tc>
          <w:tcPr>
            <w:tcW w:w="1770" w:type="dxa"/>
            <w:shd w:val="clear" w:color="auto" w:fill="D9D9D9"/>
          </w:tcPr>
          <w:p w14:paraId="1B62EEB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6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Ditë/javë</w:t>
            </w:r>
          </w:p>
        </w:tc>
        <w:tc>
          <w:tcPr>
            <w:tcW w:w="2875" w:type="dxa"/>
            <w:shd w:val="clear" w:color="auto" w:fill="D9D9D9"/>
          </w:tcPr>
          <w:p w14:paraId="3D6D6AC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Gjithësej</w:t>
            </w:r>
          </w:p>
        </w:tc>
      </w:tr>
      <w:tr w:rsidR="00A27568" w14:paraId="77C173D4" w14:textId="77777777">
        <w:trPr>
          <w:trHeight w:val="265"/>
        </w:trPr>
        <w:tc>
          <w:tcPr>
            <w:tcW w:w="2848" w:type="dxa"/>
          </w:tcPr>
          <w:p w14:paraId="42BDE4B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Ligjërata</w:t>
            </w:r>
          </w:p>
        </w:tc>
        <w:tc>
          <w:tcPr>
            <w:tcW w:w="2195" w:type="dxa"/>
          </w:tcPr>
          <w:p w14:paraId="09FC513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6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2FC58EA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48FEF31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45</w:t>
            </w:r>
          </w:p>
        </w:tc>
      </w:tr>
      <w:tr w:rsidR="00A27568" w14:paraId="0B365732" w14:textId="77777777">
        <w:trPr>
          <w:trHeight w:val="531"/>
        </w:trPr>
        <w:tc>
          <w:tcPr>
            <w:tcW w:w="2848" w:type="dxa"/>
          </w:tcPr>
          <w:p w14:paraId="5385731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Kontaktet me</w:t>
            </w:r>
          </w:p>
          <w:p w14:paraId="419E1D5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mësimdhënësin/konsultimet</w:t>
            </w:r>
          </w:p>
        </w:tc>
        <w:tc>
          <w:tcPr>
            <w:tcW w:w="2195" w:type="dxa"/>
          </w:tcPr>
          <w:p w14:paraId="69D86B7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2E9FC4C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424C7BC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</w:tr>
      <w:tr w:rsidR="00A27568" w14:paraId="5F917CBF" w14:textId="77777777">
        <w:trPr>
          <w:trHeight w:val="264"/>
        </w:trPr>
        <w:tc>
          <w:tcPr>
            <w:tcW w:w="2848" w:type="dxa"/>
          </w:tcPr>
          <w:p w14:paraId="3EBBC5F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Ushtrime në teren</w:t>
            </w:r>
          </w:p>
        </w:tc>
        <w:tc>
          <w:tcPr>
            <w:tcW w:w="2195" w:type="dxa"/>
          </w:tcPr>
          <w:p w14:paraId="44A6ACC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493E7D5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7D5C78C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7568" w14:paraId="0DC30CF7" w14:textId="77777777">
        <w:trPr>
          <w:trHeight w:val="264"/>
        </w:trPr>
        <w:tc>
          <w:tcPr>
            <w:tcW w:w="2848" w:type="dxa"/>
          </w:tcPr>
          <w:p w14:paraId="6B6B964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Kollokfiume,seminare</w:t>
            </w:r>
          </w:p>
        </w:tc>
        <w:tc>
          <w:tcPr>
            <w:tcW w:w="2195" w:type="dxa"/>
          </w:tcPr>
          <w:p w14:paraId="1972364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4D9848A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662753B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27568" w14:paraId="0D98483D" w14:textId="77777777">
        <w:trPr>
          <w:trHeight w:val="266"/>
        </w:trPr>
        <w:tc>
          <w:tcPr>
            <w:tcW w:w="2848" w:type="dxa"/>
          </w:tcPr>
          <w:p w14:paraId="0ED51AC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Detyra të shtëpisë</w:t>
            </w:r>
          </w:p>
        </w:tc>
        <w:tc>
          <w:tcPr>
            <w:tcW w:w="2195" w:type="dxa"/>
          </w:tcPr>
          <w:p w14:paraId="2070FCD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29A1897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3522A81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</w:tr>
      <w:tr w:rsidR="00A27568" w14:paraId="74FD9831" w14:textId="77777777">
        <w:trPr>
          <w:trHeight w:val="795"/>
        </w:trPr>
        <w:tc>
          <w:tcPr>
            <w:tcW w:w="2848" w:type="dxa"/>
          </w:tcPr>
          <w:p w14:paraId="26180EA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e studimit vetanak të</w:t>
            </w:r>
          </w:p>
          <w:p w14:paraId="03F5C80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studentit (në bibliotekë ose në shtëpi)</w:t>
            </w:r>
          </w:p>
        </w:tc>
        <w:tc>
          <w:tcPr>
            <w:tcW w:w="2195" w:type="dxa"/>
          </w:tcPr>
          <w:p w14:paraId="070754F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F543A5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1D4ED99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60</w:t>
            </w:r>
          </w:p>
        </w:tc>
      </w:tr>
      <w:tr w:rsidR="00A27568" w14:paraId="0E020DE3" w14:textId="77777777">
        <w:trPr>
          <w:trHeight w:val="531"/>
        </w:trPr>
        <w:tc>
          <w:tcPr>
            <w:tcW w:w="2848" w:type="dxa"/>
          </w:tcPr>
          <w:p w14:paraId="3FC48E0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Përgaditja përfundimtare për</w:t>
            </w:r>
          </w:p>
          <w:p w14:paraId="728A8B7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8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provim</w:t>
            </w:r>
          </w:p>
        </w:tc>
        <w:tc>
          <w:tcPr>
            <w:tcW w:w="2195" w:type="dxa"/>
          </w:tcPr>
          <w:p w14:paraId="4815795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7ADE183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3554B72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27568" w14:paraId="3D6E0DD7" w14:textId="77777777">
        <w:trPr>
          <w:trHeight w:val="530"/>
        </w:trPr>
        <w:tc>
          <w:tcPr>
            <w:tcW w:w="2848" w:type="dxa"/>
          </w:tcPr>
          <w:p w14:paraId="7FDB66F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e kaluar në vlerësim</w:t>
            </w:r>
          </w:p>
          <w:p w14:paraId="1F0A506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(teste,kuiz,provim final)</w:t>
            </w:r>
          </w:p>
        </w:tc>
        <w:tc>
          <w:tcPr>
            <w:tcW w:w="2195" w:type="dxa"/>
          </w:tcPr>
          <w:p w14:paraId="69BC23B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71B2ED3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7843004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27568" w14:paraId="79A822F0" w14:textId="77777777">
        <w:trPr>
          <w:trHeight w:val="530"/>
        </w:trPr>
        <w:tc>
          <w:tcPr>
            <w:tcW w:w="2848" w:type="dxa"/>
          </w:tcPr>
          <w:p w14:paraId="4215C28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Projektet,prezentimet ,etj</w:t>
            </w:r>
          </w:p>
        </w:tc>
        <w:tc>
          <w:tcPr>
            <w:tcW w:w="2195" w:type="dxa"/>
          </w:tcPr>
          <w:p w14:paraId="57D5861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35853B2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533A2B9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</w:tr>
      <w:tr w:rsidR="00A27568" w14:paraId="09974801" w14:textId="77777777">
        <w:trPr>
          <w:trHeight w:val="531"/>
        </w:trPr>
        <w:tc>
          <w:tcPr>
            <w:tcW w:w="2848" w:type="dxa"/>
            <w:shd w:val="clear" w:color="auto" w:fill="D9D9D9"/>
          </w:tcPr>
          <w:p w14:paraId="4251498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Totali</w:t>
            </w:r>
          </w:p>
        </w:tc>
        <w:tc>
          <w:tcPr>
            <w:tcW w:w="2195" w:type="dxa"/>
            <w:shd w:val="clear" w:color="auto" w:fill="D9D9D9"/>
          </w:tcPr>
          <w:p w14:paraId="437E68BB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D9D9D9"/>
          </w:tcPr>
          <w:p w14:paraId="6384999C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D9D9D9"/>
          </w:tcPr>
          <w:p w14:paraId="7105E10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200</w:t>
            </w:r>
          </w:p>
        </w:tc>
      </w:tr>
      <w:tr w:rsidR="00A27568" w14:paraId="4622F09B" w14:textId="77777777">
        <w:trPr>
          <w:trHeight w:val="265"/>
        </w:trPr>
        <w:tc>
          <w:tcPr>
            <w:tcW w:w="9688" w:type="dxa"/>
            <w:gridSpan w:val="4"/>
            <w:shd w:val="clear" w:color="auto" w:fill="D9D9D9"/>
          </w:tcPr>
          <w:p w14:paraId="0BB1FC2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2205602F" w14:textId="77777777">
        <w:trPr>
          <w:trHeight w:val="1889"/>
        </w:trPr>
        <w:tc>
          <w:tcPr>
            <w:tcW w:w="2848" w:type="dxa"/>
          </w:tcPr>
          <w:p w14:paraId="457549F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Metodologjia e mësimëdhënies:</w:t>
            </w:r>
          </w:p>
        </w:tc>
        <w:tc>
          <w:tcPr>
            <w:tcW w:w="6840" w:type="dxa"/>
            <w:gridSpan w:val="3"/>
          </w:tcPr>
          <w:p w14:paraId="3FA46D6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Realizimi I lëndës bëhet përmes një shumëllojshmërie të qasjeve të të mësuarit duke përshirë (por pa u kufizuar): 1) Leximet e nevojshme; 2) angazhimi në klasë; 3) simulimet ; 4) ligjëratat; 5) diskutime për rastet studimore.  Do të favorizohet puna ekipor</w:t>
            </w:r>
            <w:r>
              <w:rPr>
                <w:rFonts w:ascii="Calibri" w:eastAsia="Calibri" w:hAnsi="Calibri" w:cs="Calibri"/>
                <w:color w:val="000000"/>
              </w:rPr>
              <w:t>e. Leximi i literaturës sa më të gjërë si dhe artikujve të ndryeshëm lidhur me trendet e kreativitetit, zhvillimi i teknologjive  dhe inovacionit.</w:t>
            </w:r>
          </w:p>
        </w:tc>
      </w:tr>
      <w:tr w:rsidR="00A27568" w14:paraId="3D629EC8" w14:textId="77777777">
        <w:trPr>
          <w:trHeight w:val="2460"/>
        </w:trPr>
        <w:tc>
          <w:tcPr>
            <w:tcW w:w="2848" w:type="dxa"/>
          </w:tcPr>
          <w:p w14:paraId="4347B02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Metodat e vlerësimit:</w:t>
            </w:r>
          </w:p>
        </w:tc>
        <w:tc>
          <w:tcPr>
            <w:tcW w:w="6840" w:type="dxa"/>
            <w:gridSpan w:val="3"/>
          </w:tcPr>
          <w:p w14:paraId="303DDA8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Metoda e vlerësimit është si në vijim:</w:t>
            </w:r>
          </w:p>
          <w:p w14:paraId="4FF456E3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Intervistë me ekspert marketingu: – detyrë individuale: 10%</w:t>
            </w:r>
          </w:p>
          <w:p w14:paraId="6BB61C0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Intervistë me dy marketer . Intervista përfshinë shpjegimin e detyrave, edukimi dhe trajnimi, si vlersëhen dhe paguhen, çka shesin dhe kush janë konsumatorët e tyre.</w:t>
            </w:r>
          </w:p>
          <w:p w14:paraId="445D2E86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Simulimi i debati kreativ – de</w:t>
            </w:r>
            <w:r>
              <w:rPr>
                <w:rFonts w:ascii="Calibri" w:eastAsia="Calibri" w:hAnsi="Calibri" w:cs="Calibri"/>
                <w:color w:val="000000"/>
              </w:rPr>
              <w:t>tyrë grupore: 20%</w:t>
            </w:r>
          </w:p>
          <w:p w14:paraId="45CEB4B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Studentët do të ndahen në dy grupe për të shprehur kreativitetin  e tyre për produkt të njëjtë për të transformuar në inovacion.  Vlerësimi bëhet nga kolegët.</w:t>
            </w:r>
          </w:p>
          <w:p w14:paraId="25F7380E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Prezantimi i idesë kreative : 30% </w:t>
            </w:r>
          </w:p>
          <w:p w14:paraId="182E42B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Grupi zgjedh një produkt dhe tregun e synuar për të hulumtuar dhe përgaditur inovacionin e tyre. </w:t>
            </w:r>
          </w:p>
          <w:p w14:paraId="41C105FF" w14:textId="77777777" w:rsidR="00A27568" w:rsidRDefault="005434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Testet semestrale: 30 %</w:t>
            </w:r>
          </w:p>
          <w:p w14:paraId="250FD9FC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Pjesëmarrja aktive në klasë: 10%</w:t>
            </w:r>
          </w:p>
          <w:p w14:paraId="6C2A63E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Prezenca në klasë është obligative. Nuk lejohen më shumë se 3 mungesa!</w:t>
            </w:r>
          </w:p>
          <w:p w14:paraId="31484A99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color w:val="000000"/>
              </w:rPr>
            </w:pPr>
          </w:p>
        </w:tc>
      </w:tr>
      <w:tr w:rsidR="00A27568" w14:paraId="10CD015A" w14:textId="77777777">
        <w:trPr>
          <w:trHeight w:val="264"/>
        </w:trPr>
        <w:tc>
          <w:tcPr>
            <w:tcW w:w="9688" w:type="dxa"/>
            <w:gridSpan w:val="4"/>
            <w:shd w:val="clear" w:color="auto" w:fill="D9D9D9"/>
          </w:tcPr>
          <w:p w14:paraId="0B72384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7E59233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D266DEA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539D7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Literatura</w:t>
            </w:r>
          </w:p>
        </w:tc>
      </w:tr>
      <w:tr w:rsidR="00A27568" w14:paraId="425B4A42" w14:textId="77777777">
        <w:trPr>
          <w:trHeight w:val="273"/>
        </w:trPr>
        <w:tc>
          <w:tcPr>
            <w:tcW w:w="2848" w:type="dxa"/>
          </w:tcPr>
          <w:p w14:paraId="23B99DB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 bazë:</w:t>
            </w:r>
          </w:p>
        </w:tc>
        <w:tc>
          <w:tcPr>
            <w:tcW w:w="6840" w:type="dxa"/>
            <w:gridSpan w:val="3"/>
          </w:tcPr>
          <w:p w14:paraId="22E4E614" w14:textId="77777777" w:rsidR="00A27568" w:rsidRDefault="005434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Managing Innovation and Operations in the 21st  Century: Jose Arturo Garza-Reyes Vikas Kumar Juan Luis Martinez-Covarrubias Ming K. Lim, 2018 by Taylor &amp; Francis Group, LLC</w:t>
            </w:r>
          </w:p>
        </w:tc>
      </w:tr>
      <w:tr w:rsidR="00A27568" w14:paraId="53FFB910" w14:textId="77777777">
        <w:trPr>
          <w:trHeight w:val="548"/>
        </w:trPr>
        <w:tc>
          <w:tcPr>
            <w:tcW w:w="2848" w:type="dxa"/>
          </w:tcPr>
          <w:p w14:paraId="433C9A4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 shtesë:</w:t>
            </w:r>
          </w:p>
        </w:tc>
        <w:tc>
          <w:tcPr>
            <w:tcW w:w="6840" w:type="dxa"/>
            <w:gridSpan w:val="3"/>
          </w:tcPr>
          <w:p w14:paraId="06F7302C" w14:textId="77777777" w:rsidR="00A27568" w:rsidRDefault="005434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Innovative Quality Improvements in Operations Introducing Emergent Quality Management: Tomas Backström • Anders Fundin Peter E. JohanssonSpringer, publisher International Publishing AG 2017</w:t>
            </w:r>
          </w:p>
        </w:tc>
      </w:tr>
    </w:tbl>
    <w:p w14:paraId="146B73AE" w14:textId="77777777" w:rsidR="00A27568" w:rsidRDefault="00A275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419E05" w14:textId="77777777" w:rsidR="00A27568" w:rsidRDefault="00A275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3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610"/>
      </w:tblGrid>
      <w:tr w:rsidR="00A27568" w14:paraId="7E2DE839" w14:textId="77777777">
        <w:trPr>
          <w:trHeight w:val="527"/>
        </w:trPr>
        <w:tc>
          <w:tcPr>
            <w:tcW w:w="9328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65580E6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Plani i dizejnuar i mësimit:</w:t>
            </w:r>
          </w:p>
        </w:tc>
      </w:tr>
      <w:tr w:rsidR="00A27568" w14:paraId="67D41A49" w14:textId="77777777">
        <w:trPr>
          <w:trHeight w:val="265"/>
        </w:trPr>
        <w:tc>
          <w:tcPr>
            <w:tcW w:w="2718" w:type="dxa"/>
            <w:shd w:val="clear" w:color="auto" w:fill="D9D9D9"/>
          </w:tcPr>
          <w:p w14:paraId="4232CC3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</w:t>
            </w:r>
          </w:p>
        </w:tc>
        <w:tc>
          <w:tcPr>
            <w:tcW w:w="6610" w:type="dxa"/>
            <w:shd w:val="clear" w:color="auto" w:fill="D9D9D9"/>
          </w:tcPr>
          <w:p w14:paraId="31D231F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Ligjerata që do të zhvillohet</w:t>
            </w:r>
          </w:p>
        </w:tc>
      </w:tr>
      <w:tr w:rsidR="00A27568" w14:paraId="5E5EBEC6" w14:textId="77777777">
        <w:trPr>
          <w:trHeight w:val="273"/>
        </w:trPr>
        <w:tc>
          <w:tcPr>
            <w:tcW w:w="2718" w:type="dxa"/>
          </w:tcPr>
          <w:p w14:paraId="4F0153E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parë:</w:t>
            </w:r>
          </w:p>
        </w:tc>
        <w:tc>
          <w:tcPr>
            <w:tcW w:w="6610" w:type="dxa"/>
          </w:tcPr>
          <w:p w14:paraId="00FBFE7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Inovacioni dhe Kreativiteti</w:t>
            </w:r>
          </w:p>
        </w:tc>
      </w:tr>
      <w:tr w:rsidR="00A27568" w14:paraId="1B82432A" w14:textId="77777777">
        <w:trPr>
          <w:trHeight w:val="273"/>
        </w:trPr>
        <w:tc>
          <w:tcPr>
            <w:tcW w:w="2718" w:type="dxa"/>
          </w:tcPr>
          <w:p w14:paraId="73C9A91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dytë:</w:t>
            </w:r>
          </w:p>
        </w:tc>
        <w:tc>
          <w:tcPr>
            <w:tcW w:w="6610" w:type="dxa"/>
          </w:tcPr>
          <w:p w14:paraId="1A67CF2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Ndikimi i inovacionit në treg</w:t>
            </w:r>
          </w:p>
        </w:tc>
      </w:tr>
      <w:tr w:rsidR="00A27568" w14:paraId="27668EBE" w14:textId="77777777">
        <w:trPr>
          <w:trHeight w:val="273"/>
        </w:trPr>
        <w:tc>
          <w:tcPr>
            <w:tcW w:w="2718" w:type="dxa"/>
          </w:tcPr>
          <w:p w14:paraId="6F5766B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tretë:</w:t>
            </w:r>
          </w:p>
        </w:tc>
        <w:tc>
          <w:tcPr>
            <w:tcW w:w="6610" w:type="dxa"/>
          </w:tcPr>
          <w:p w14:paraId="070D619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Tipet e Inovacionit</w:t>
            </w:r>
          </w:p>
        </w:tc>
      </w:tr>
      <w:tr w:rsidR="00A27568" w14:paraId="4BEE0804" w14:textId="77777777">
        <w:trPr>
          <w:trHeight w:val="273"/>
        </w:trPr>
        <w:tc>
          <w:tcPr>
            <w:tcW w:w="2718" w:type="dxa"/>
          </w:tcPr>
          <w:p w14:paraId="247EC62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katërt:</w:t>
            </w:r>
          </w:p>
        </w:tc>
        <w:tc>
          <w:tcPr>
            <w:tcW w:w="6610" w:type="dxa"/>
          </w:tcPr>
          <w:p w14:paraId="2E8553D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Evoluimi industrial dhe  teknologjik l</w:t>
            </w:r>
          </w:p>
        </w:tc>
      </w:tr>
      <w:tr w:rsidR="00A27568" w14:paraId="4C1ED3EB" w14:textId="77777777">
        <w:trPr>
          <w:trHeight w:val="273"/>
        </w:trPr>
        <w:tc>
          <w:tcPr>
            <w:tcW w:w="2718" w:type="dxa"/>
          </w:tcPr>
          <w:p w14:paraId="05B6620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pestë:</w:t>
            </w:r>
          </w:p>
        </w:tc>
        <w:tc>
          <w:tcPr>
            <w:tcW w:w="6610" w:type="dxa"/>
          </w:tcPr>
          <w:p w14:paraId="40DBD24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Roli i Marketingut në Inovacion</w:t>
            </w:r>
          </w:p>
        </w:tc>
      </w:tr>
      <w:tr w:rsidR="00A27568" w14:paraId="5C117078" w14:textId="77777777">
        <w:trPr>
          <w:trHeight w:val="273"/>
        </w:trPr>
        <w:tc>
          <w:tcPr>
            <w:tcW w:w="2718" w:type="dxa"/>
          </w:tcPr>
          <w:p w14:paraId="55B4CE5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gjashtë:</w:t>
            </w:r>
          </w:p>
        </w:tc>
        <w:tc>
          <w:tcPr>
            <w:tcW w:w="6610" w:type="dxa"/>
          </w:tcPr>
          <w:p w14:paraId="145BBB2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Metodat inovative të shitjes së produktit</w:t>
            </w:r>
          </w:p>
          <w:p w14:paraId="1E27130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Prezentimet individuale</w:t>
            </w:r>
          </w:p>
        </w:tc>
      </w:tr>
      <w:tr w:rsidR="00A27568" w14:paraId="711C5315" w14:textId="77777777">
        <w:trPr>
          <w:trHeight w:val="435"/>
        </w:trPr>
        <w:tc>
          <w:tcPr>
            <w:tcW w:w="2718" w:type="dxa"/>
          </w:tcPr>
          <w:p w14:paraId="24149AA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shtatë:</w:t>
            </w:r>
          </w:p>
        </w:tc>
        <w:tc>
          <w:tcPr>
            <w:tcW w:w="6610" w:type="dxa"/>
          </w:tcPr>
          <w:p w14:paraId="457D406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Vlerësimi i parë</w:t>
            </w:r>
          </w:p>
        </w:tc>
      </w:tr>
      <w:tr w:rsidR="00A27568" w14:paraId="3FD9D729" w14:textId="77777777">
        <w:trPr>
          <w:trHeight w:val="395"/>
        </w:trPr>
        <w:tc>
          <w:tcPr>
            <w:tcW w:w="2718" w:type="dxa"/>
          </w:tcPr>
          <w:p w14:paraId="66AC382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tetë:</w:t>
            </w:r>
          </w:p>
        </w:tc>
        <w:tc>
          <w:tcPr>
            <w:tcW w:w="6610" w:type="dxa"/>
          </w:tcPr>
          <w:p w14:paraId="77F2FCD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Ndikimi i tekologjisë dhe intelegjencës artificiale në Inovacione. </w:t>
            </w:r>
          </w:p>
        </w:tc>
      </w:tr>
      <w:tr w:rsidR="00A27568" w14:paraId="15FF0B2C" w14:textId="77777777">
        <w:trPr>
          <w:trHeight w:val="273"/>
        </w:trPr>
        <w:tc>
          <w:tcPr>
            <w:tcW w:w="2718" w:type="dxa"/>
          </w:tcPr>
          <w:p w14:paraId="232015D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nëntë:</w:t>
            </w:r>
          </w:p>
        </w:tc>
        <w:tc>
          <w:tcPr>
            <w:tcW w:w="6610" w:type="dxa"/>
          </w:tcPr>
          <w:p w14:paraId="20F299B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Inovacionet dhe procesi i zhvillimit teknologjik të produktit</w:t>
            </w:r>
          </w:p>
        </w:tc>
      </w:tr>
      <w:tr w:rsidR="00A27568" w14:paraId="79FC40FD" w14:textId="77777777">
        <w:trPr>
          <w:trHeight w:val="377"/>
        </w:trPr>
        <w:tc>
          <w:tcPr>
            <w:tcW w:w="2718" w:type="dxa"/>
          </w:tcPr>
          <w:p w14:paraId="745C51B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dhjetë:</w:t>
            </w:r>
          </w:p>
        </w:tc>
        <w:tc>
          <w:tcPr>
            <w:tcW w:w="6610" w:type="dxa"/>
          </w:tcPr>
          <w:p w14:paraId="14B835F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Simulimi i debatit kreativ</w:t>
            </w:r>
          </w:p>
        </w:tc>
      </w:tr>
      <w:tr w:rsidR="00A27568" w14:paraId="61C0F61D" w14:textId="77777777">
        <w:trPr>
          <w:trHeight w:val="448"/>
        </w:trPr>
        <w:tc>
          <w:tcPr>
            <w:tcW w:w="2718" w:type="dxa"/>
          </w:tcPr>
          <w:p w14:paraId="5D56237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njëmbedhjetë:</w:t>
            </w:r>
          </w:p>
        </w:tc>
        <w:tc>
          <w:tcPr>
            <w:tcW w:w="6610" w:type="dxa"/>
          </w:tcPr>
          <w:p w14:paraId="4C9A97D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Krijimi  i markës tregtare në kushte të ekonomisë digjitale</w:t>
            </w:r>
          </w:p>
        </w:tc>
      </w:tr>
      <w:tr w:rsidR="00A27568" w14:paraId="6B78A9EA" w14:textId="77777777">
        <w:trPr>
          <w:trHeight w:val="546"/>
        </w:trPr>
        <w:tc>
          <w:tcPr>
            <w:tcW w:w="2718" w:type="dxa"/>
          </w:tcPr>
          <w:p w14:paraId="42AEA7E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dymbëdhjetë:</w:t>
            </w:r>
          </w:p>
        </w:tc>
        <w:tc>
          <w:tcPr>
            <w:tcW w:w="6610" w:type="dxa"/>
          </w:tcPr>
          <w:p w14:paraId="416C1BF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Kreativiteti dhe marketingu përmes kanaleve digjitale</w:t>
            </w:r>
          </w:p>
        </w:tc>
      </w:tr>
      <w:tr w:rsidR="00A27568" w14:paraId="58A25F8A" w14:textId="77777777">
        <w:trPr>
          <w:trHeight w:val="546"/>
        </w:trPr>
        <w:tc>
          <w:tcPr>
            <w:tcW w:w="2718" w:type="dxa"/>
          </w:tcPr>
          <w:p w14:paraId="0F1B6D2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trembëdhjetë:</w:t>
            </w:r>
          </w:p>
        </w:tc>
        <w:tc>
          <w:tcPr>
            <w:tcW w:w="6610" w:type="dxa"/>
          </w:tcPr>
          <w:p w14:paraId="2A36F71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Kreativiteti dhe Inovacioni në praktikë</w:t>
            </w:r>
          </w:p>
          <w:p w14:paraId="19B1EE3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Prezentimi i ideve grupore</w:t>
            </w:r>
            <w:r>
              <w:rPr>
                <w:rFonts w:ascii="Calibri" w:eastAsia="Calibri" w:hAnsi="Calibri" w:cs="Calibri"/>
                <w:color w:val="000000"/>
              </w:rPr>
              <w:t xml:space="preserve"> kreative </w:t>
            </w:r>
          </w:p>
          <w:p w14:paraId="5A0DA5E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7568" w14:paraId="4D6C4E73" w14:textId="77777777">
        <w:trPr>
          <w:trHeight w:val="332"/>
        </w:trPr>
        <w:tc>
          <w:tcPr>
            <w:tcW w:w="2718" w:type="dxa"/>
          </w:tcPr>
          <w:p w14:paraId="68381C0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katërmbëdhjetë:</w:t>
            </w:r>
          </w:p>
        </w:tc>
        <w:tc>
          <w:tcPr>
            <w:tcW w:w="6610" w:type="dxa"/>
          </w:tcPr>
          <w:p w14:paraId="4B9926A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Prezantimi i punës finale</w:t>
            </w:r>
            <w:r>
              <w:rPr>
                <w:rFonts w:ascii="Calibri" w:eastAsia="Calibri" w:hAnsi="Calibri" w:cs="Calibri"/>
                <w:color w:val="000000"/>
              </w:rPr>
              <w:t xml:space="preserve"> nga grupet</w:t>
            </w:r>
          </w:p>
        </w:tc>
      </w:tr>
      <w:tr w:rsidR="00A27568" w14:paraId="2A9E9032" w14:textId="77777777">
        <w:trPr>
          <w:trHeight w:val="274"/>
        </w:trPr>
        <w:tc>
          <w:tcPr>
            <w:tcW w:w="2718" w:type="dxa"/>
          </w:tcPr>
          <w:p w14:paraId="4F0A68B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pesëmbëdhjetë:</w:t>
            </w:r>
          </w:p>
        </w:tc>
        <w:tc>
          <w:tcPr>
            <w:tcW w:w="6610" w:type="dxa"/>
          </w:tcPr>
          <w:p w14:paraId="5D5F431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Vlerësimi i dytë</w:t>
            </w:r>
          </w:p>
        </w:tc>
      </w:tr>
    </w:tbl>
    <w:p w14:paraId="200E8DC8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961ED4C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25"/>
          <w:szCs w:val="25"/>
        </w:rPr>
      </w:pPr>
    </w:p>
    <w:tbl>
      <w:tblPr>
        <w:tblStyle w:val="a2"/>
        <w:tblW w:w="93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8"/>
      </w:tblGrid>
      <w:tr w:rsidR="00A27568" w14:paraId="6C34A4A6" w14:textId="77777777">
        <w:trPr>
          <w:trHeight w:val="440"/>
        </w:trPr>
        <w:tc>
          <w:tcPr>
            <w:tcW w:w="9328" w:type="dxa"/>
            <w:shd w:val="clear" w:color="auto" w:fill="D9D9D9"/>
          </w:tcPr>
          <w:p w14:paraId="6CD96CE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Politikat akademike dhe rregullat e mirësjelljes:</w:t>
            </w:r>
          </w:p>
        </w:tc>
      </w:tr>
      <w:tr w:rsidR="00A27568" w14:paraId="4432807E" w14:textId="77777777">
        <w:trPr>
          <w:trHeight w:val="1087"/>
        </w:trPr>
        <w:tc>
          <w:tcPr>
            <w:tcW w:w="9328" w:type="dxa"/>
          </w:tcPr>
          <w:p w14:paraId="3A9D6B8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Vijimi i rregullt, saktësia, leximi i materialeve të kërkuara, dhe pjesëmarrja aktive në diskutimet në klasë janë elemente kritike për ketë lëndë</w:t>
            </w:r>
          </w:p>
        </w:tc>
      </w:tr>
    </w:tbl>
    <w:p w14:paraId="60783DEF" w14:textId="77777777" w:rsidR="00A27568" w:rsidRDefault="00A27568">
      <w:pPr>
        <w:rPr>
          <w:rFonts w:ascii="Calibri" w:eastAsia="Calibri" w:hAnsi="Calibri" w:cs="Calibri"/>
        </w:rPr>
      </w:pPr>
    </w:p>
    <w:sectPr w:rsidR="00A27568">
      <w:pgSz w:w="12240" w:h="15840"/>
      <w:pgMar w:top="1440" w:right="1580" w:bottom="900" w:left="158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A8B74" w14:textId="77777777" w:rsidR="00000000" w:rsidRDefault="0054341A">
      <w:r>
        <w:separator/>
      </w:r>
    </w:p>
  </w:endnote>
  <w:endnote w:type="continuationSeparator" w:id="0">
    <w:p w14:paraId="689874E6" w14:textId="77777777" w:rsidR="00000000" w:rsidRDefault="0054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6B13" w14:textId="77777777" w:rsidR="00A27568" w:rsidRDefault="0054341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C9BE2E4" wp14:editId="135C25CA">
              <wp:simplePos x="0" y="0"/>
              <wp:positionH relativeFrom="column">
                <wp:posOffset>5499100</wp:posOffset>
              </wp:positionH>
              <wp:positionV relativeFrom="paragraph">
                <wp:posOffset>9410700</wp:posOffset>
              </wp:positionV>
              <wp:extent cx="161925" cy="20383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26B82" w14:textId="77777777" w:rsidR="00A27568" w:rsidRDefault="0054341A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9410700</wp:posOffset>
              </wp:positionV>
              <wp:extent cx="161925" cy="20383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CE3B2" w14:textId="77777777" w:rsidR="00000000" w:rsidRDefault="0054341A">
      <w:r>
        <w:separator/>
      </w:r>
    </w:p>
  </w:footnote>
  <w:footnote w:type="continuationSeparator" w:id="0">
    <w:p w14:paraId="0BBDC3F5" w14:textId="77777777" w:rsidR="00000000" w:rsidRDefault="0054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147E"/>
    <w:multiLevelType w:val="multilevel"/>
    <w:tmpl w:val="A042A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535513"/>
    <w:multiLevelType w:val="multilevel"/>
    <w:tmpl w:val="08DE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3C4"/>
    <w:multiLevelType w:val="multilevel"/>
    <w:tmpl w:val="49B2C912"/>
    <w:lvl w:ilvl="0">
      <w:numFmt w:val="bullet"/>
      <w:lvlText w:val="-"/>
      <w:lvlJc w:val="left"/>
      <w:pPr>
        <w:ind w:left="828" w:hanging="360"/>
      </w:pPr>
      <w:rPr>
        <w:rFonts w:ascii="Cambria" w:eastAsia="Cambria" w:hAnsi="Cambria" w:cs="Cambria"/>
        <w:b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1" w:hanging="360"/>
      </w:pPr>
    </w:lvl>
    <w:lvl w:ilvl="3">
      <w:numFmt w:val="bullet"/>
      <w:lvlText w:val="•"/>
      <w:lvlJc w:val="left"/>
      <w:pPr>
        <w:ind w:left="2142" w:hanging="360"/>
      </w:pPr>
    </w:lvl>
    <w:lvl w:ilvl="4">
      <w:numFmt w:val="bullet"/>
      <w:lvlText w:val="•"/>
      <w:lvlJc w:val="left"/>
      <w:pPr>
        <w:ind w:left="2583" w:hanging="360"/>
      </w:pPr>
    </w:lvl>
    <w:lvl w:ilvl="5">
      <w:numFmt w:val="bullet"/>
      <w:lvlText w:val="•"/>
      <w:lvlJc w:val="left"/>
      <w:pPr>
        <w:ind w:left="3024" w:hanging="360"/>
      </w:pPr>
    </w:lvl>
    <w:lvl w:ilvl="6">
      <w:numFmt w:val="bullet"/>
      <w:lvlText w:val="•"/>
      <w:lvlJc w:val="left"/>
      <w:pPr>
        <w:ind w:left="3465" w:hanging="360"/>
      </w:pPr>
    </w:lvl>
    <w:lvl w:ilvl="7">
      <w:numFmt w:val="bullet"/>
      <w:lvlText w:val="•"/>
      <w:lvlJc w:val="left"/>
      <w:pPr>
        <w:ind w:left="3906" w:hanging="360"/>
      </w:pPr>
    </w:lvl>
    <w:lvl w:ilvl="8">
      <w:numFmt w:val="bullet"/>
      <w:lvlText w:val="•"/>
      <w:lvlJc w:val="left"/>
      <w:pPr>
        <w:ind w:left="4347" w:hanging="360"/>
      </w:pPr>
    </w:lvl>
  </w:abstractNum>
  <w:abstractNum w:abstractNumId="3" w15:restartNumberingAfterBreak="0">
    <w:nsid w:val="7FBF2532"/>
    <w:multiLevelType w:val="multilevel"/>
    <w:tmpl w:val="4346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68"/>
    <w:rsid w:val="0054341A"/>
    <w:rsid w:val="00A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C16E"/>
  <w15:docId w15:val="{385340D2-F96F-4332-91DE-1F9B083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="Palatino Linotype" w:hAnsi="Palatino Linotype" w:cs="Palatino Linotype"/>
        <w:sz w:val="22"/>
        <w:szCs w:val="22"/>
        <w:lang w:val="sq-A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3n7cWALP8xnDtPjfXAVAdHl7Q==">CgMxLjAyCGguZ2pkZ3hzOAByITFNaEVFTEpSMVkxY0pRaVlUZlBqNkQtS1gtTGl1OHZRSw==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Besim</cp:lastModifiedBy>
  <cp:revision>2</cp:revision>
  <dcterms:created xsi:type="dcterms:W3CDTF">2023-10-16T12:56:00Z</dcterms:created>
  <dcterms:modified xsi:type="dcterms:W3CDTF">2023-10-16T12:56:00Z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2023-03-19T00:00:00Z</vt:filetime>
  </property>
</Properties>
</file>