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Syllabus          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7"/>
        <w:gridCol w:w="1425"/>
        <w:gridCol w:w="1770"/>
        <w:gridCol w:w="2656"/>
        <w:tblGridChange w:id="0">
          <w:tblGrid>
            <w:gridCol w:w="3617"/>
            <w:gridCol w:w="1425"/>
            <w:gridCol w:w="1770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 bazë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Njësia akademike: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DAM-Fakulteti i Arteve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Titulli i kursit: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Metodat e mësimdhënies së muzikës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Niveli: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(Bachelor i Muzikës -Edukim Muzikor)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Gjendja e kursit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detyrueshme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Viti i studimeve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Orë në javë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ECTS: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1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Koha/Vendndodhja: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 hene 11.00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Lektor kursi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Assoc. Besa Luzha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Detajet e kontaktit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besa.luzha@uni-pr.edu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Përshkrimi i kursit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Metodat e mësimdhënies së muzikës I përfshin strategjitë, teknikat e mësimdhënies së muzikës për komponente të ndryshme të mësimdhënies së muzikës të edukimit muzikor si lëndë në programin e arsimit të përgjithshëm, që përdoren në nota, nivele të ndryshme. </w:t>
            </w:r>
          </w:p>
        </w:tc>
      </w:tr>
      <w:tr>
        <w:trPr>
          <w:cantSplit w:val="0"/>
          <w:trHeight w:val="66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Kursi synon: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Nëpërmjet këtij kursi, studentët do të jenë në gjendje të: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Mësojnë strategjitë dhe teknikat e ndryshme në edukimin muzikë-aktivitet (këndimi, konceptet muzikore, dëgjimi i muzikës, njohja e formës, stilet, instrumentet, puna muzikore krijuese, etj.)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Përdorin  në mënyrë kreative konceptin e njësive konkrete nga klasa të ndryshme bazuar në tekstet shkollore ose burimet e vetëkrijuara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Kombinojnë metodat, burimet dhe literaturën në mënyrë të përshtatshme për njësi të ndryshme mësimi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Rezultatet e të nxënit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Strategjitë dhe teknikat e aftësisë muzikore pasqyrohen në punën e temave të ndryshme nga komponentët e ndryshëm të edukimit muzikor në klasë dhe nivele të ndryshme.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Planifikimi i njësive mësimore dhe planifikimi afatgjatë në kontekstin e edukimit muzikor bëhet në mënyrë adekuate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Demonstrohen metodat muzikore dhe pedagogjike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Planifikoni njësitë mësimore të drejta dhe të sakta bazuar në tekstet shkollore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Reflektoni drejtpërdrejt dhe saktë mbi procesin e përgatitjes së njësive mësimore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Kontributet në ngarkesën e punës së studentit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Veprimtaritë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Orët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Ditë/javë</w:t>
            </w:r>
          </w:p>
        </w:tc>
        <w:tc>
          <w:tcPr>
            <w:tcBorders>
              <w:lef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Totali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Leksion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30 javë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Ushtrime laboratorike/teorike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Punë praktike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Marrëveshje me lektor/konsultime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Puna në terren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Colloquium/Seminar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Detyrat e shtëpisë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Studim i pavarur (shtëpi, bibliotekë) duke përfshirë përgatitjen e çdo prezantimi (5 gjithsej)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2.5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30 javë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Përgatitja përfundimtare e provimit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Koha e kaluar në vlerësim (test, kuiz, provim etj)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Projekte, prezantime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5 prezantime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Totali</w:t>
            </w:r>
          </w:p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orë=1 ECTS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150 orë</w:t>
            </w:r>
          </w:p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ECTS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Metodologjia e mësimdhënies: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D">
            <w:pPr>
              <w:ind w:left="390" w:firstLine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.</w:t>
              <w:tab/>
              <w:t xml:space="preserve">Ushtrime praktike në metodat e mesme për përgatitjen dhe njohjen e koncepteve të ndryshme muzikore  </w:t>
            </w:r>
          </w:p>
          <w:p w:rsidR="00000000" w:rsidDel="00000000" w:rsidP="00000000" w:rsidRDefault="00000000" w:rsidRPr="00000000" w14:paraId="0000008E">
            <w:pPr>
              <w:ind w:left="390" w:firstLine="0"/>
              <w:rPr/>
            </w:pPr>
            <w:r w:rsidDel="00000000" w:rsidR="00000000" w:rsidRPr="00000000">
              <w:rPr>
                <w:rtl w:val="0"/>
              </w:rPr>
              <w:t xml:space="preserve">2.Pactise  e metodave të ndryshme të mësimdhënies në kontekstin e edukimit të jetë gjithmonë muzikore në të cilën nxënësi demonstron adezione muzikore dhe pedagogjike në orë të simuluara</w:t>
            </w:r>
          </w:p>
          <w:p w:rsidR="00000000" w:rsidDel="00000000" w:rsidP="00000000" w:rsidRDefault="00000000" w:rsidRPr="00000000" w14:paraId="0000008F">
            <w:pPr>
              <w:ind w:left="390" w:firstLine="0"/>
              <w:rPr/>
            </w:pPr>
            <w:r w:rsidDel="00000000" w:rsidR="00000000" w:rsidRPr="00000000">
              <w:rPr>
                <w:rtl w:val="0"/>
              </w:rPr>
              <w:t xml:space="preserve">3.Njohja dhe përdorimi praktik i strategjive muzikore që nxisin njerëzit të shprehin keqpërdorimin e nevojshëm dhe të shprehen me mjete muzikore të shprehjes.</w:t>
            </w:r>
          </w:p>
          <w:p w:rsidR="00000000" w:rsidDel="00000000" w:rsidP="00000000" w:rsidRDefault="00000000" w:rsidRPr="00000000" w14:paraId="00000090">
            <w:pPr>
              <w:ind w:left="39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4. Diskutimi dhe prezantimi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Metodologjia e vlerësimit: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Ndjekja dhe diskutimet e rregullta në klasë</w:t>
            </w:r>
            <w:r w:rsidDel="00000000" w:rsidR="00000000" w:rsidRPr="00000000">
              <w:rPr>
                <w:i w:val="1"/>
                <w:rtl w:val="0"/>
              </w:rPr>
              <w:t xml:space="preserve"> 10%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Punime individuale/Konceptimi i njësisë së përfunduar në 5 aktivitete të ndryshme të Lëndës së Edukimit Muzikor (qëllimi, rezultatet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pritshme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metodologjia, materialet, burimet) me prezantim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Provimi final</w:t>
            </w:r>
            <w:r w:rsidDel="00000000" w:rsidR="00000000" w:rsidRPr="00000000">
              <w:rPr>
                <w:i w:val="1"/>
                <w:rtl w:val="0"/>
              </w:rPr>
              <w:t xml:space="preserve"> 60%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Gjithsej 100% 6 ECTS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8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Litterature bazë 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Spahiu: Metodika e Mёsimit tё Muzikёs Universiteti i Prishtinёs, 2008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Kurrikula e Re e arsimit, Kosovë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Tekstet mesimore te edukates muzikore per klase te ndryshme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Litterature shtesë: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Musai: Metodologjia e mesimidhenies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Joana Glover &amp; Stephan Ëard: Mësimi i muzikës në shkollën fillore  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Gary Spruce (Eds): Mësimi i muzikës në shkollat e mesme: Një lexues                   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Keith Sëanëick: Teaching Music Musically</w:t>
              <w:tab/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Lucy Green: Muzika, mësimi joformal dhe shkolla: Një pedagogji e re Clasroom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Ros McMillan: Çdo gjë për ta bërë Muzikën e Klasës një kënaqësi për të mësuar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Materiale online: http://ëëë.teachingideas.co.uk/music/contents.htm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4"/>
        <w:tblW w:w="94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8"/>
        <w:gridCol w:w="6750"/>
        <w:tblGridChange w:id="0">
          <w:tblGrid>
            <w:gridCol w:w="2718"/>
            <w:gridCol w:w="67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Plani mësimor i hartuar</w:t>
            </w:r>
          </w:p>
        </w:tc>
      </w:tr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Semestri I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Ligjerata që do të zhvillohet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parë: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Njohja me syllabusin e lëndës dhe njohuritë e mëparshme të nxënësve për edukimin muzikor, konceptet bazë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Struktura e lëndës Edukimi muzikor, analiza e komponentëve të veçantë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tretë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Duke punuar me koncepte ritmike - metër dhe ritëm (metodat, materialet, burimet)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Duke punuar me konceptet ritmike - masat dhe vlerat (metodat, materialet, burimet)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Duke punuar me koncepte ritmike-fenomene ritmike (metoda, materiale, burime)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gjashtë: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Duke punuar me koncepte ritmike-masa të përziera (metodat, materialet, burimet)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shtatë: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Vlerësimi në punë me ritëm (metodat, materialet, burimet)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tetë:  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Ushtrimet praktike të punës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nëntë:  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Prezantimet e studentëve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dhjetë: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Prezantimet e studentëve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njëmbëdhjetë: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Duke punuar me koncepte melodike - cilësia e zërit dhe e zërit (metodat, materialet, burimet)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dymbëdhjetë:  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Duke punuar me koncepte melodike (metoda për intonacion)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trembëdhjetë:    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Duke punuar me koncepte melodike (shkrim-lexim muzikor, rrokje rimuese)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katërmbëdhjetë:  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Metodologjia e mësimdhënies së këngës (metodat, burimet, materialet)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pesëmbëdhjetë</w:t>
            </w:r>
            <w:r w:rsidDel="00000000" w:rsidR="00000000" w:rsidRPr="00000000">
              <w:rPr>
                <w:b w:val="1"/>
                <w:rtl w:val="0"/>
              </w:rPr>
              <w:t xml:space="preserve">: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Metodologjia e mësimdhënies së ushtrimeve këngë-praktike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D2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Semestri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parë: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Metodologjia e dëgjimit të muzikës (futja, metodat, konceptet, burimet, literatura)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Metodologjia e dëgjimit të muzikës për të përjetuar fenomene muzikore (metodat, materialet, burimet,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tretë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Prezantim/Ushtrime praktike në klasë: Metodologjia e dëgjimit të muzikës për përjetimin e fenomeneve muzikore (metodat, materialet, burimet)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Metodologjia e dëgjimit të muzikës për njohjen e formave muzikore (metodat, materialet, burimet)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Prezantim/Ushtrime praktike në klasë: Metodologjia e dëgjimit të muzikës për njohjen e formave muzikore (metodat, materialet, burimet)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gjashtë: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Metodologjia e dëgjimit të muzikës për njohjen e instrumenteve muzikore (metodat, materialet, burimet)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shtatë: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Prezantim/Ushtrime praktike në klasë Metodologjia e dëgjimit të muzikës për njohjen e instrumenteve muzikore (metodat, materialet, burimet)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tetë:  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Metodologjia e dëgjimit të muzikës për krijuesit dhe interpretuesit e muzikës (metodat, materialet, burimet)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nëntë:  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Prezantim/Ushtrime praktike në klasë Metodologjia e dëgjimit të muzikës për krijuesit dhe interpretuesit e muzikës (metodat, materialet, burimet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dhjetë: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Metodologjia e dëgjimit të muzikës për periudhat, stilet muzikore (metodat, materialet, burimet)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njëmbëdhjetë: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Prezantim/Ushtrime praktike në klasë Metodologjia e dëgjimit të muzikës për periudha, stile muzikore (metoda, materiale, burime)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dymbëdhjetë:  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Puna krijuese në muzikë (Muzika si burim i shprehjes krijuese)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trembëdhjetë:    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Punë krijuese në muzikë (Shprehje muzikore krijuese)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katërmbëdhjetë:  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Prezantim/Ushtrime praktike në klasë Punë krijuese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pesëmbëdhjetë</w:t>
            </w:r>
            <w:r w:rsidDel="00000000" w:rsidR="00000000" w:rsidRPr="00000000">
              <w:rPr>
                <w:b w:val="1"/>
                <w:rtl w:val="0"/>
              </w:rPr>
              <w:t xml:space="preserve">: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Përgatitjet e provimeve/Përgatitja dhe paraqitja e portofoleve me punime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0"/>
        <w:tblGridChange w:id="0">
          <w:tblGrid>
            <w:gridCol w:w="8630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Politikat akademike dhe rregullat e mirësjelljes:</w:t>
            </w:r>
          </w:p>
        </w:tc>
      </w:tr>
      <w:tr>
        <w:trPr>
          <w:cantSplit w:val="0"/>
          <w:trHeight w:val="962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Studentët janë të detyruar të jenë të rregullt në leksione sipas rregullave të UP-së dhe Fakultetit. Ata duhet të japin literaturën përkatëse dhe të jenë aktivë në leksione dhe prezantime. Puna prapa çdo teme është e detyrueshme dhe ato mblidhen në portofolin e studentit,</w:t>
            </w:r>
            <w:r w:rsidDel="00000000" w:rsidR="00000000" w:rsidRPr="00000000">
              <w:rPr>
                <w:rtl w:val="0"/>
              </w:rPr>
              <w:t xml:space="preserve"> në të njëjtën mënyrë </w:t>
            </w:r>
            <w:r w:rsidDel="00000000" w:rsidR="00000000" w:rsidRPr="00000000">
              <w:rPr>
                <w:i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  <w:t xml:space="preserve"> provimi </w:t>
            </w:r>
            <w:r w:rsidDel="00000000" w:rsidR="00000000" w:rsidRPr="00000000">
              <w:rPr>
                <w:i w:val="1"/>
                <w:rtl w:val="0"/>
              </w:rPr>
              <w:t xml:space="preserve"> është përfunduar.</w:t>
            </w:r>
          </w:p>
          <w:p w:rsidR="00000000" w:rsidDel="00000000" w:rsidP="00000000" w:rsidRDefault="00000000" w:rsidRPr="00000000" w14:paraId="000000F5">
            <w:pPr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Mospërmbushja </w:t>
            </w:r>
            <w:r w:rsidDel="00000000" w:rsidR="00000000" w:rsidRPr="00000000">
              <w:rPr>
                <w:rtl w:val="0"/>
              </w:rPr>
              <w:t xml:space="preserve"> e portofolit </w:t>
            </w:r>
            <w:r w:rsidDel="00000000" w:rsidR="00000000" w:rsidRPr="00000000">
              <w:rPr>
                <w:i w:val="1"/>
                <w:rtl w:val="0"/>
              </w:rPr>
              <w:t xml:space="preserve"> e bën atë të mos jetë i pranueshëm për të hyrë në provim.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0" w:w="12240" w:orient="portrait"/>
      <w:pgMar w:bottom="1440" w:top="9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DB2CA9"/>
    <w:pPr>
      <w:keepNext w:val="1"/>
      <w:spacing w:after="60" w:before="240"/>
      <w:outlineLvl w:val="0"/>
    </w:pPr>
    <w:rPr>
      <w:rFonts w:ascii="Calibri Light" w:hAnsi="Calibri Light"/>
      <w:b w:val="1"/>
      <w:bCs w:val="1"/>
      <w:kern w:val="32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Spacing">
    <w:name w:val="No Spacing"/>
    <w:uiPriority w:val="1"/>
    <w:qFormat w:val="1"/>
    <w:rsid w:val="00CF116F"/>
    <w:rPr>
      <w:sz w:val="24"/>
      <w:szCs w:val="24"/>
    </w:rPr>
  </w:style>
  <w:style w:type="character" w:styleId="Hyperlink">
    <w:name w:val="Hyperlink"/>
    <w:rsid w:val="00C761CE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E94DE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 w:val="1"/>
    <w:unhideWhenUsed w:val="1"/>
    <w:rsid w:val="008B521E"/>
    <w:rPr>
      <w:color w:val="605e5c"/>
      <w:shd w:color="auto" w:fill="e1dfdd" w:val="clear"/>
    </w:rPr>
  </w:style>
  <w:style w:type="character" w:styleId="Heading1Char" w:customStyle="1">
    <w:name w:val="Heading 1 Char"/>
    <w:link w:val="Heading1"/>
    <w:rsid w:val="00DB2CA9"/>
    <w:rPr>
      <w:rFonts w:ascii="Calibri Light" w:cs="Times New Roman" w:eastAsia="Times New Roman" w:hAnsi="Calibri Light"/>
      <w:b w:val="1"/>
      <w:bCs w:val="1"/>
      <w:kern w:val="32"/>
      <w:sz w:val="32"/>
      <w:szCs w:val="32"/>
    </w:rPr>
  </w:style>
  <w:style w:type="character" w:styleId="y2iqfc" w:customStyle="1">
    <w:name w:val="y2iqfc"/>
    <w:basedOn w:val="DefaultParagraphFont"/>
    <w:rsid w:val="002762F3"/>
  </w:style>
  <w:style w:type="character" w:styleId="PlaceholderText">
    <w:name w:val="Placeholder Text"/>
    <w:basedOn w:val="DefaultParagraphFont"/>
    <w:uiPriority w:val="99"/>
    <w:semiHidden w:val="1"/>
    <w:rsid w:val="0088729B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sa.luzha@uni-pr.edu" TargetMode="Externa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FH5dp85IZK8xa732OhyrZnCg5A==">CgMxLjA4AHIhMVQtVkk1RllpWWt1Njc2cENYZFRSbG13d3lFamdnOGxZ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2024-09-25T11:28:00Z</dcterms:created>
</cp:coreProperties>
</file>