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97"/>
        <w:gridCol w:w="291"/>
        <w:gridCol w:w="224"/>
        <w:gridCol w:w="811"/>
        <w:gridCol w:w="121"/>
        <w:gridCol w:w="1208"/>
        <w:gridCol w:w="1363"/>
        <w:gridCol w:w="523"/>
        <w:gridCol w:w="1919"/>
      </w:tblGrid>
      <w:tr w:rsidR="00CF116F" w:rsidRPr="00641A1A" w:rsidTr="00CA648B">
        <w:tc>
          <w:tcPr>
            <w:tcW w:w="9073" w:type="dxa"/>
            <w:gridSpan w:val="10"/>
            <w:shd w:val="clear" w:color="auto" w:fill="B8CCE4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  <w:r w:rsidR="00D1777A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134" w:type="dxa"/>
            <w:gridSpan w:val="5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Fakulteti i Inxhinierisë Mekanike</w:t>
            </w:r>
          </w:p>
        </w:tc>
      </w:tr>
      <w:tr w:rsidR="004666B0" w:rsidRPr="00641A1A" w:rsidTr="00CA648B">
        <w:tc>
          <w:tcPr>
            <w:tcW w:w="3939" w:type="dxa"/>
            <w:gridSpan w:val="5"/>
          </w:tcPr>
          <w:p w:rsidR="004666B0" w:rsidRPr="00641A1A" w:rsidRDefault="004666B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5134" w:type="dxa"/>
            <w:gridSpan w:val="5"/>
          </w:tcPr>
          <w:p w:rsidR="004666B0" w:rsidRPr="00641A1A" w:rsidRDefault="00FB0B2C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Mekatronikë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134" w:type="dxa"/>
            <w:gridSpan w:val="5"/>
          </w:tcPr>
          <w:p w:rsidR="00CF116F" w:rsidRPr="00375E70" w:rsidRDefault="00375E70" w:rsidP="00641A1A">
            <w:pPr>
              <w:rPr>
                <w:rFonts w:ascii="Arial" w:hAnsi="Arial" w:cs="Arial"/>
                <w:b/>
                <w:caps/>
                <w:sz w:val="22"/>
                <w:szCs w:val="22"/>
                <w:lang w:eastAsia="ja-JP"/>
              </w:rPr>
            </w:pPr>
            <w:r w:rsidRPr="00982262">
              <w:rPr>
                <w:rFonts w:asciiTheme="minorHAnsi" w:hAnsiTheme="minorHAnsi" w:cstheme="minorHAnsi"/>
                <w:b/>
                <w:caps/>
                <w:color w:val="000000"/>
              </w:rPr>
              <w:t>MENAXHIMI NË mEKATRONIK</w:t>
            </w:r>
            <w:r w:rsidRPr="00982262">
              <w:rPr>
                <w:rFonts w:asciiTheme="minorHAnsi" w:hAnsiTheme="minorHAnsi" w:cstheme="minorHAnsi"/>
                <w:b/>
                <w:caps/>
                <w:color w:val="000000"/>
                <w:lang w:eastAsia="ja-JP"/>
              </w:rPr>
              <w:t>Ë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134" w:type="dxa"/>
            <w:gridSpan w:val="5"/>
          </w:tcPr>
          <w:p w:rsidR="00CF116F" w:rsidRPr="00641A1A" w:rsidRDefault="00590532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641A1A" w:rsidTr="00CA648B">
        <w:tc>
          <w:tcPr>
            <w:tcW w:w="3939" w:type="dxa"/>
            <w:gridSpan w:val="5"/>
          </w:tcPr>
          <w:p w:rsidR="00781805" w:rsidRPr="00641A1A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134" w:type="dxa"/>
            <w:gridSpan w:val="5"/>
          </w:tcPr>
          <w:p w:rsidR="00781805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443538" w:rsidRPr="00641A1A" w:rsidTr="00CA648B">
        <w:tc>
          <w:tcPr>
            <w:tcW w:w="3939" w:type="dxa"/>
            <w:gridSpan w:val="5"/>
          </w:tcPr>
          <w:p w:rsidR="00443538" w:rsidRPr="00641A1A" w:rsidRDefault="00443538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134" w:type="dxa"/>
            <w:gridSpan w:val="5"/>
          </w:tcPr>
          <w:p w:rsidR="00443538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134" w:type="dxa"/>
            <w:gridSpan w:val="5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134" w:type="dxa"/>
            <w:gridSpan w:val="5"/>
          </w:tcPr>
          <w:p w:rsidR="00CF116F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A625E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CF116F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134" w:type="dxa"/>
            <w:gridSpan w:val="5"/>
          </w:tcPr>
          <w:p w:rsidR="00CF116F" w:rsidRDefault="00FC0D92" w:rsidP="000717F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Prof. Dr</w:t>
            </w:r>
            <w:r w:rsidR="001E46CD"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  <w:r w:rsidR="00FB18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Beqir Hamidi</w:t>
            </w:r>
            <w:r w:rsidR="001E46CD"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:rsidR="00780FA6" w:rsidRPr="00641A1A" w:rsidRDefault="00780FA6" w:rsidP="000717F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044/113-568; </w:t>
            </w:r>
            <w:hyperlink r:id="rId7" w:history="1">
              <w:r>
                <w:rPr>
                  <w:rStyle w:val="Hyperlink"/>
                  <w:b/>
                  <w:sz w:val="22"/>
                  <w:szCs w:val="22"/>
                  <w:lang w:val="sq-AL"/>
                </w:rPr>
                <w:t>beqir.hamidi@uni-pr.edu</w:t>
              </w:r>
            </w:hyperlink>
            <w:bookmarkStart w:id="0" w:name="_GoBack"/>
            <w:bookmarkEnd w:id="0"/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FB050B" w:rsidP="00CF116F">
            <w:pPr>
              <w:pStyle w:val="NoSpacing"/>
              <w:rPr>
                <w:rFonts w:asciiTheme="minorHAnsi" w:hAnsiTheme="minorHAnsi" w:cstheme="minorHAnsi"/>
                <w:sz w:val="12"/>
                <w:lang w:val="sq-AL"/>
              </w:rPr>
            </w:pP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8578B7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>
              <w:rPr>
                <w:rFonts w:asciiTheme="minorHAnsi" w:hAnsiTheme="minorHAnsi" w:cstheme="minorHAnsi"/>
                <w:b/>
                <w:lang w:val="sq-AL"/>
              </w:rPr>
              <w:t>dkkl</w:t>
            </w:r>
          </w:p>
        </w:tc>
        <w:tc>
          <w:tcPr>
            <w:tcW w:w="6460" w:type="dxa"/>
            <w:gridSpan w:val="8"/>
          </w:tcPr>
          <w:p w:rsidR="00A625E0" w:rsidRPr="00A625E0" w:rsidRDefault="00A625E0" w:rsidP="00A625E0">
            <w:pPr>
              <w:jc w:val="both"/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</w:pP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Lënda synon të japë njohuritë e nevojshme për te zgjidhur problemet qe kanë të bëjnë më menaxhimin,  ne një kohë ku  biznesi është duke u ndeshur dhe përballuar me sfida te reja në kushtet e ekonomisë  globale. </w:t>
            </w:r>
            <w:r w:rsidRPr="00A625E0"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>Lënda është dizajnuar që t’i familjarizojë studentët me konceptet fundamentale të menaxhimit në biznesin bashkëkohor. Lënda ka per mision që t’i aftësojë studentët që të kuptojnë principet dhe bazat e menaxhmentit, përkatësisht menaxhmentin si aktivitet universal i cili realizohet me ndihmën e funksioneve relevante, ashtu qe të arrihet qëllimi, vendosja dhe shfrytëzimi i resurseve humane, fizike dhe financiare me qëllim të arritjes së qëllimeve të caktuara.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 xml:space="preserve"> </w:t>
            </w: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Kjo lënde jep njohuritë e nevojshme për të studiuar në mënyrë realiste punën menaxheriale dhe performancën  për rritjen e efektivitetit. </w:t>
            </w:r>
          </w:p>
          <w:p w:rsidR="007C3132" w:rsidRPr="000717F6" w:rsidRDefault="00A625E0" w:rsidP="00A625E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0"/>
                <w:szCs w:val="22"/>
                <w:lang w:val="sq-AL"/>
              </w:rPr>
            </w:pP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Në këtë lëndë do të trajtohen temat si; Biznesi dhe format e organizimit të tij. Mjedisi i jashtëm i ndërmarrjeve. Natyra e menaxhimit. Planifikimi. Marrja e vendimeve. Natyra e organizimit. Strukturimi organizativ i ndërmarrjes. Kontrolli. Planifikimi agregat. Planifikimi i rezervave. Automatizimi. Menaxhimi i materialeve. Skedulimi. Produktiviteti. Kapaciteti, vendvendosja dhe sistemimi i njësive prodhuese.  Marrja e vendimeve mbi kapacitetin.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Qëllimet e lëndës:</w:t>
            </w:r>
          </w:p>
        </w:tc>
        <w:tc>
          <w:tcPr>
            <w:tcW w:w="6460" w:type="dxa"/>
            <w:gridSpan w:val="8"/>
          </w:tcPr>
          <w:p w:rsidR="007C3132" w:rsidRPr="00641A1A" w:rsidRDefault="00C2074E" w:rsidP="00A625E0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 xml:space="preserve">Aftësimi i studentëve nga lëmia e </w:t>
            </w:r>
            <w:r w:rsidR="00A625E0">
              <w:rPr>
                <w:rFonts w:asciiTheme="minorHAnsi" w:hAnsiTheme="minorHAnsi" w:cstheme="minorHAnsi"/>
                <w:lang w:val="sq-AL"/>
              </w:rPr>
              <w:t>menaxhimit</w:t>
            </w:r>
            <w:r w:rsidR="00612EAB">
              <w:rPr>
                <w:rFonts w:asciiTheme="minorHAnsi" w:hAnsiTheme="minorHAnsi" w:cstheme="minorHAnsi"/>
                <w:lang w:val="sq-AL"/>
              </w:rPr>
              <w:t xml:space="preserve"> në mekatronikë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Rezultatet e pritura të nxënies:</w:t>
            </w:r>
          </w:p>
        </w:tc>
        <w:tc>
          <w:tcPr>
            <w:tcW w:w="6460" w:type="dxa"/>
            <w:gridSpan w:val="8"/>
          </w:tcPr>
          <w:p w:rsidR="00C2074E" w:rsidRPr="00612EAB" w:rsidRDefault="005319BE" w:rsidP="00C2074E">
            <w:pPr>
              <w:rPr>
                <w:rFonts w:asciiTheme="minorHAnsi" w:hAnsiTheme="minorHAnsi" w:cstheme="minorHAnsi"/>
                <w:lang w:val="sq-AL"/>
              </w:rPr>
            </w:pPr>
            <w:r w:rsidRPr="00612EAB">
              <w:rPr>
                <w:rFonts w:asciiTheme="minorHAnsi" w:hAnsiTheme="minorHAnsi" w:cstheme="minorHAnsi"/>
                <w:lang w:val="sq-AL"/>
              </w:rPr>
              <w:t>Student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t do 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 xml:space="preserve"> p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rvet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sojn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: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Njihet me principet, funksionet dhe rolin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aktiviteteve menaxheriale në botë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n bashk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ëkohore 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 biznesit,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Kuptimi i  ndërveprimit të menaxhimit me veprimtaritë tjera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Aplikimi i njohurive themelore për analizën , planifikimin, organizimin, menaxhimin dhe kontrollin e zhvillimit në praktikë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Zgjidhjen e  problemeve konkrete në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menaxhimin e materialeve, produktivitetit, kapacitetit etj,</w:t>
            </w:r>
          </w:p>
          <w:p w:rsidR="000D0C69" w:rsidRPr="00257D52" w:rsidRDefault="00A625E0" w:rsidP="00257D52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625E0">
              <w:rPr>
                <w:rFonts w:asciiTheme="minorHAnsi" w:hAnsiTheme="minorHAnsi" w:cstheme="minorHAnsi"/>
                <w:sz w:val="22"/>
                <w:szCs w:val="22"/>
              </w:rPr>
              <w:t>Vlerësojë vendimet menaxheriale si zgjedhje nga alternativat e mundshme.</w:t>
            </w:r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Kontributi nё ngarkesёn e studentit (qё duhet tё korrespondoj me rezultatet e tё </w:t>
            </w:r>
            <w:r w:rsidR="000717F6"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>nxënit</w:t>
            </w: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 tё studentit)</w:t>
            </w:r>
          </w:p>
        </w:tc>
      </w:tr>
      <w:tr w:rsidR="00183923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Ligjerata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FC12B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Ushtrime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Punë praktike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Kontakte me mësimdhënësit/konsultimet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Ushtrime në terren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Kolokviume, seminare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Detyra të shtëpisë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studimit vetanak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Përgatitja përfundimtare për provim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kaluar në vlerësim (teste, kuiz, provim final, etj.)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Projektet, prezentimet, etj. 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579F2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Total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99CCFF"/>
          </w:tcPr>
          <w:p w:rsidR="002579F2" w:rsidRPr="00F3023F" w:rsidRDefault="000D0C69" w:rsidP="00F302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140</w:t>
            </w:r>
          </w:p>
        </w:tc>
      </w:tr>
      <w:tr w:rsidR="00F4331E" w:rsidRPr="00641A1A" w:rsidTr="00CA648B">
        <w:trPr>
          <w:trHeight w:val="115"/>
        </w:trPr>
        <w:tc>
          <w:tcPr>
            <w:tcW w:w="9073" w:type="dxa"/>
            <w:gridSpan w:val="10"/>
            <w:shd w:val="clear" w:color="auto" w:fill="B8CCE4"/>
          </w:tcPr>
          <w:p w:rsidR="00F4331E" w:rsidRPr="00641A1A" w:rsidRDefault="00F4331E" w:rsidP="00183923">
            <w:pPr>
              <w:rPr>
                <w:rFonts w:asciiTheme="minorHAnsi" w:hAnsiTheme="minorHAnsi" w:cstheme="minorHAnsi"/>
                <w:b/>
                <w:sz w:val="8"/>
                <w:szCs w:val="22"/>
                <w:lang w:val="sq-AL"/>
              </w:rPr>
            </w:pPr>
          </w:p>
        </w:tc>
      </w:tr>
      <w:tr w:rsidR="00F4331E" w:rsidRPr="00641A1A" w:rsidTr="00CA648B">
        <w:tc>
          <w:tcPr>
            <w:tcW w:w="3128" w:type="dxa"/>
            <w:gridSpan w:val="4"/>
          </w:tcPr>
          <w:p w:rsidR="00F4331E" w:rsidRPr="00641A1A" w:rsidRDefault="00F4331E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Metodologjia e </w:t>
            </w:r>
            <w:r w:rsidR="00F3023F" w:rsidRPr="00641A1A">
              <w:rPr>
                <w:rFonts w:asciiTheme="minorHAnsi" w:hAnsiTheme="minorHAnsi" w:cstheme="minorHAnsi"/>
                <w:b/>
                <w:lang w:val="sq-AL"/>
              </w:rPr>
              <w:t>mësimdhënies</w:t>
            </w: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:  </w:t>
            </w:r>
          </w:p>
        </w:tc>
        <w:tc>
          <w:tcPr>
            <w:tcW w:w="5945" w:type="dxa"/>
            <w:gridSpan w:val="6"/>
          </w:tcPr>
          <w:p w:rsidR="00257D52" w:rsidRPr="0098226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Prezantimi i temës mësimore në Power Point;</w:t>
            </w:r>
          </w:p>
          <w:p w:rsidR="00257D52" w:rsidRPr="0098226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Rast studimi apo detyrë  (për orën e ushtrimeve)  lidhur me temën e ligjërua;</w:t>
            </w:r>
          </w:p>
          <w:p w:rsidR="00F4331E" w:rsidRPr="00257D5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Përsëritja e temës paraprake nga grupi i caktuar i studentëve, analiza dhe diskutime gjatë orëve të ligjëratave dhe ushtrimeve do të prezentojnë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punën individuale dhe grupore.</w:t>
            </w:r>
            <w:r w:rsidR="009E3675" w:rsidRPr="00257D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79F2" w:rsidRPr="00641A1A" w:rsidTr="00CA648B">
        <w:trPr>
          <w:trHeight w:val="293"/>
        </w:trPr>
        <w:tc>
          <w:tcPr>
            <w:tcW w:w="4060" w:type="dxa"/>
            <w:gridSpan w:val="6"/>
            <w:vMerge w:val="restart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Raporti në mes të studimit teorik dhe praktik</w:t>
            </w:r>
          </w:p>
        </w:tc>
        <w:tc>
          <w:tcPr>
            <w:tcW w:w="2571" w:type="dxa"/>
            <w:gridSpan w:val="2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i/>
                <w:sz w:val="20"/>
                <w:szCs w:val="20"/>
                <w:lang w:val="sq-AL"/>
              </w:rPr>
              <w:t>Pjesa teorike</w:t>
            </w: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442" w:type="dxa"/>
            <w:gridSpan w:val="2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2579F2" w:rsidRPr="00641A1A" w:rsidTr="00CA648B">
        <w:trPr>
          <w:trHeight w:val="292"/>
        </w:trPr>
        <w:tc>
          <w:tcPr>
            <w:tcW w:w="4060" w:type="dxa"/>
            <w:gridSpan w:val="6"/>
            <w:vMerge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2571" w:type="dxa"/>
            <w:gridSpan w:val="2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  <w:tc>
          <w:tcPr>
            <w:tcW w:w="2442" w:type="dxa"/>
            <w:gridSpan w:val="2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</w:tr>
      <w:tr w:rsidR="002579F2" w:rsidRPr="00641A1A" w:rsidTr="00CA648B">
        <w:tc>
          <w:tcPr>
            <w:tcW w:w="2516" w:type="dxa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Literatura bazë:  </w:t>
            </w:r>
          </w:p>
        </w:tc>
        <w:tc>
          <w:tcPr>
            <w:tcW w:w="6557" w:type="dxa"/>
            <w:gridSpan w:val="9"/>
          </w:tcPr>
          <w:p w:rsidR="00257D52" w:rsidRPr="00371D53" w:rsidRDefault="00257D52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Menaxhimi i prodhimtarisë, Qemal Buç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inca, P</w:t>
            </w: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rishtinë, 2008</w:t>
            </w:r>
          </w:p>
          <w:p w:rsidR="002579F2" w:rsidRPr="00257D52" w:rsidRDefault="00257D52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Bazat e Menaxhimit,  Berim Ramosaj, Prishtinë, 2007</w:t>
            </w:r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>Mënyra e dhënies së provimit</w:t>
            </w:r>
            <w:r w:rsidR="00201543" w:rsidRPr="00F3023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69" w:type="dxa"/>
            <w:gridSpan w:val="7"/>
          </w:tcPr>
          <w:p w:rsidR="00D1777A" w:rsidRPr="00F3023F" w:rsidRDefault="00D1777A" w:rsidP="00D1777A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Test</w:t>
            </w:r>
            <w:r w:rsidR="00201543"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imi gjatë vitit, seminaret, dhe</w:t>
            </w: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provimi përfundimtar</w:t>
            </w:r>
          </w:p>
          <w:p w:rsidR="00257D52" w:rsidRPr="008578B7" w:rsidRDefault="00257D52" w:rsidP="008578B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Prezantimi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 puna grupore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 xml:space="preserve"> dhe a</w:t>
            </w:r>
            <w:r w:rsidR="008578B7" w:rsidRPr="008578B7">
              <w:rPr>
                <w:rFonts w:asciiTheme="minorHAnsi" w:hAnsiTheme="minorHAnsi" w:cstheme="minorHAnsi"/>
                <w:sz w:val="22"/>
                <w:szCs w:val="22"/>
              </w:rPr>
              <w:t>ktiviteti: 10%</w:t>
            </w: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Punimi seminarik: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 I    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15 %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 II   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  <w:p w:rsidR="00F3023F" w:rsidRPr="00257D5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Provimi përfundimtar  </w:t>
            </w:r>
            <w:r w:rsidR="00257D52" w:rsidRPr="00371D53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169" w:type="dxa"/>
            <w:gridSpan w:val="7"/>
          </w:tcPr>
          <w:p w:rsid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Drucker, P. : Managing For The Future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Weber, R. : To be a Manager- Essentials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Fayol, H.: Principles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Drucker, P. Practice of Management</w:t>
            </w:r>
          </w:p>
          <w:p w:rsidR="00D1777A" w:rsidRP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Dr.Isa Mustafa: Leadership</w:t>
            </w:r>
          </w:p>
        </w:tc>
      </w:tr>
    </w:tbl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D9464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67" w:rsidRDefault="00127B67">
      <w:r>
        <w:separator/>
      </w:r>
    </w:p>
  </w:endnote>
  <w:endnote w:type="continuationSeparator" w:id="0">
    <w:p w:rsidR="00127B67" w:rsidRDefault="0012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FA6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67" w:rsidRDefault="00127B67">
      <w:r>
        <w:separator/>
      </w:r>
    </w:p>
  </w:footnote>
  <w:footnote w:type="continuationSeparator" w:id="0">
    <w:p w:rsidR="00127B67" w:rsidRDefault="0012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D84C8"/>
    <w:multiLevelType w:val="hybridMultilevel"/>
    <w:tmpl w:val="86716A2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14549AB"/>
    <w:multiLevelType w:val="hybridMultilevel"/>
    <w:tmpl w:val="B58AE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E170F"/>
    <w:multiLevelType w:val="hybridMultilevel"/>
    <w:tmpl w:val="9B0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138B7"/>
    <w:multiLevelType w:val="hybridMultilevel"/>
    <w:tmpl w:val="0F18549A"/>
    <w:lvl w:ilvl="0" w:tplc="C458D6F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8700F"/>
    <w:multiLevelType w:val="hybridMultilevel"/>
    <w:tmpl w:val="613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26165"/>
    <w:multiLevelType w:val="hybridMultilevel"/>
    <w:tmpl w:val="35927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B26552"/>
    <w:multiLevelType w:val="hybridMultilevel"/>
    <w:tmpl w:val="055A93AE"/>
    <w:lvl w:ilvl="0" w:tplc="8588589E">
      <w:start w:val="4"/>
      <w:numFmt w:val="decimal"/>
      <w:lvlText w:val="%1."/>
      <w:lvlJc w:val="left"/>
      <w:pPr>
        <w:tabs>
          <w:tab w:val="num" w:pos="45"/>
        </w:tabs>
        <w:ind w:left="45" w:hanging="765"/>
      </w:pPr>
      <w:rPr>
        <w:rFonts w:hint="default"/>
        <w:sz w:val="20"/>
        <w:u w:val="none"/>
      </w:rPr>
    </w:lvl>
    <w:lvl w:ilvl="1" w:tplc="22B4D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56886636"/>
    <w:multiLevelType w:val="hybridMultilevel"/>
    <w:tmpl w:val="EF36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6DC8"/>
    <w:multiLevelType w:val="hybridMultilevel"/>
    <w:tmpl w:val="492CB3FA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A955200"/>
    <w:multiLevelType w:val="hybridMultilevel"/>
    <w:tmpl w:val="015090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572A1"/>
    <w:multiLevelType w:val="hybridMultilevel"/>
    <w:tmpl w:val="BE98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50B3D"/>
    <w:rsid w:val="00060E9F"/>
    <w:rsid w:val="000717F6"/>
    <w:rsid w:val="000D0C69"/>
    <w:rsid w:val="00102557"/>
    <w:rsid w:val="00105C2D"/>
    <w:rsid w:val="00127B67"/>
    <w:rsid w:val="00132604"/>
    <w:rsid w:val="00183923"/>
    <w:rsid w:val="001E46CD"/>
    <w:rsid w:val="001F2EF8"/>
    <w:rsid w:val="00201543"/>
    <w:rsid w:val="0021580C"/>
    <w:rsid w:val="002177ED"/>
    <w:rsid w:val="00217806"/>
    <w:rsid w:val="002466FE"/>
    <w:rsid w:val="002579F2"/>
    <w:rsid w:val="00257D52"/>
    <w:rsid w:val="002610A3"/>
    <w:rsid w:val="00270D86"/>
    <w:rsid w:val="002C00FA"/>
    <w:rsid w:val="002D3069"/>
    <w:rsid w:val="0030354C"/>
    <w:rsid w:val="00363EFF"/>
    <w:rsid w:val="00375E70"/>
    <w:rsid w:val="00381B41"/>
    <w:rsid w:val="003A7031"/>
    <w:rsid w:val="003B625C"/>
    <w:rsid w:val="003E3193"/>
    <w:rsid w:val="00443538"/>
    <w:rsid w:val="004666B0"/>
    <w:rsid w:val="004B440C"/>
    <w:rsid w:val="004C0CCA"/>
    <w:rsid w:val="00516BF2"/>
    <w:rsid w:val="005319BE"/>
    <w:rsid w:val="0056180D"/>
    <w:rsid w:val="00590532"/>
    <w:rsid w:val="00603DD2"/>
    <w:rsid w:val="00612EAB"/>
    <w:rsid w:val="00641A1A"/>
    <w:rsid w:val="006C4C53"/>
    <w:rsid w:val="006D7FB4"/>
    <w:rsid w:val="006F116D"/>
    <w:rsid w:val="007038CC"/>
    <w:rsid w:val="00746D8D"/>
    <w:rsid w:val="00777D28"/>
    <w:rsid w:val="00780FA6"/>
    <w:rsid w:val="00781805"/>
    <w:rsid w:val="00795F89"/>
    <w:rsid w:val="007B1510"/>
    <w:rsid w:val="007B68A2"/>
    <w:rsid w:val="007C3132"/>
    <w:rsid w:val="007E6202"/>
    <w:rsid w:val="007F46C5"/>
    <w:rsid w:val="007F7104"/>
    <w:rsid w:val="008578B7"/>
    <w:rsid w:val="008A439B"/>
    <w:rsid w:val="008A716D"/>
    <w:rsid w:val="008D0608"/>
    <w:rsid w:val="008F101E"/>
    <w:rsid w:val="00903474"/>
    <w:rsid w:val="00955EAF"/>
    <w:rsid w:val="00957B49"/>
    <w:rsid w:val="009B3F0A"/>
    <w:rsid w:val="009E2AF8"/>
    <w:rsid w:val="009E3675"/>
    <w:rsid w:val="00A545BA"/>
    <w:rsid w:val="00A625E0"/>
    <w:rsid w:val="00A662A0"/>
    <w:rsid w:val="00AA2C57"/>
    <w:rsid w:val="00AA3C2B"/>
    <w:rsid w:val="00AC08ED"/>
    <w:rsid w:val="00B35215"/>
    <w:rsid w:val="00B815D1"/>
    <w:rsid w:val="00BA6E9C"/>
    <w:rsid w:val="00BB1A1A"/>
    <w:rsid w:val="00BE1F38"/>
    <w:rsid w:val="00C2074E"/>
    <w:rsid w:val="00C23FBA"/>
    <w:rsid w:val="00C6155B"/>
    <w:rsid w:val="00CA648B"/>
    <w:rsid w:val="00CF0EEA"/>
    <w:rsid w:val="00CF116F"/>
    <w:rsid w:val="00D10BC6"/>
    <w:rsid w:val="00D1777A"/>
    <w:rsid w:val="00D17B72"/>
    <w:rsid w:val="00D67209"/>
    <w:rsid w:val="00D94647"/>
    <w:rsid w:val="00DB2823"/>
    <w:rsid w:val="00DF6543"/>
    <w:rsid w:val="00E12BD6"/>
    <w:rsid w:val="00E64FDE"/>
    <w:rsid w:val="00EF57F9"/>
    <w:rsid w:val="00F04222"/>
    <w:rsid w:val="00F3023F"/>
    <w:rsid w:val="00F33990"/>
    <w:rsid w:val="00F34158"/>
    <w:rsid w:val="00F4331E"/>
    <w:rsid w:val="00F47480"/>
    <w:rsid w:val="00F5660C"/>
    <w:rsid w:val="00FB050B"/>
    <w:rsid w:val="00FB0B2C"/>
    <w:rsid w:val="00FB186B"/>
    <w:rsid w:val="00FC0D92"/>
    <w:rsid w:val="00FE0C1C"/>
    <w:rsid w:val="00FF26B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762F30-7E58-46D5-88C7-3A74F757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  <w:style w:type="character" w:customStyle="1" w:styleId="longtext1">
    <w:name w:val="long_text1"/>
    <w:basedOn w:val="DefaultParagraphFont"/>
    <w:rsid w:val="000717F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3023F"/>
    <w:pPr>
      <w:ind w:left="720"/>
      <w:contextualSpacing/>
    </w:pPr>
    <w:rPr>
      <w:lang w:val="sq-AL"/>
    </w:rPr>
  </w:style>
  <w:style w:type="character" w:customStyle="1" w:styleId="HeaderChar">
    <w:name w:val="Header Char"/>
    <w:basedOn w:val="DefaultParagraphFont"/>
    <w:link w:val="Header"/>
    <w:rsid w:val="00612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qir.hami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3833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http://www.cen.eu/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Beqir Hamidi</cp:lastModifiedBy>
  <cp:revision>12</cp:revision>
  <cp:lastPrinted>2011-03-07T08:39:00Z</cp:lastPrinted>
  <dcterms:created xsi:type="dcterms:W3CDTF">2012-10-07T06:43:00Z</dcterms:created>
  <dcterms:modified xsi:type="dcterms:W3CDTF">2017-12-05T02:01:00Z</dcterms:modified>
</cp:coreProperties>
</file>