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88"/>
        <w:gridCol w:w="180"/>
        <w:gridCol w:w="279"/>
        <w:gridCol w:w="441"/>
        <w:gridCol w:w="835"/>
        <w:gridCol w:w="2202"/>
        <w:gridCol w:w="746"/>
        <w:gridCol w:w="2551"/>
      </w:tblGrid>
      <w:tr w:rsidR="00445C3C" w:rsidRPr="00B767EC" w:rsidTr="00816D2D">
        <w:tc>
          <w:tcPr>
            <w:tcW w:w="9322" w:type="dxa"/>
            <w:gridSpan w:val="8"/>
            <w:shd w:val="clear" w:color="auto" w:fill="B8CCE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</w:rPr>
            </w:pPr>
            <w:r w:rsidRPr="00B767EC">
              <w:rPr>
                <w:rFonts w:ascii="Calibri" w:hAnsi="Calibri" w:cs="Calibri"/>
                <w:b/>
              </w:rPr>
              <w:t>Basic information about subject - CURRICULUM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B767EC">
              <w:rPr>
                <w:rFonts w:ascii="Calibri" w:hAnsi="Calibri" w:cs="Calibri"/>
                <w:b/>
                <w:szCs w:val="28"/>
              </w:rPr>
              <w:t xml:space="preserve">Academic Unit: </w:t>
            </w:r>
          </w:p>
        </w:tc>
        <w:tc>
          <w:tcPr>
            <w:tcW w:w="6334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szCs w:val="28"/>
                <w:lang w:val="it-IT"/>
              </w:rPr>
            </w:pPr>
            <w:r w:rsidRPr="00B767EC">
              <w:rPr>
                <w:rFonts w:ascii="Calibri" w:hAnsi="Calibri" w:cs="Calibri"/>
                <w:szCs w:val="28"/>
                <w:lang w:val="it-IT"/>
              </w:rPr>
              <w:t>Faculty of Mechanical Engineering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B767EC">
              <w:rPr>
                <w:rFonts w:ascii="Calibri" w:hAnsi="Calibri" w:cs="Calibri"/>
                <w:b/>
                <w:szCs w:val="28"/>
              </w:rPr>
              <w:t>Department:</w:t>
            </w:r>
          </w:p>
        </w:tc>
        <w:tc>
          <w:tcPr>
            <w:tcW w:w="6334" w:type="dxa"/>
            <w:gridSpan w:val="4"/>
          </w:tcPr>
          <w:p w:rsidR="00445C3C" w:rsidRPr="004F71C5" w:rsidRDefault="00445C3C" w:rsidP="00816D2D">
            <w:pPr>
              <w:pStyle w:val="NoSpacing"/>
            </w:pPr>
            <w:r>
              <w:t>Traffic and Transport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Cs w:val="28"/>
              </w:rPr>
            </w:pPr>
            <w:r w:rsidRPr="00B767EC">
              <w:rPr>
                <w:rFonts w:ascii="Calibri" w:hAnsi="Calibri" w:cs="Calibri"/>
                <w:b/>
                <w:szCs w:val="28"/>
              </w:rPr>
              <w:t>Title of subject:</w:t>
            </w:r>
          </w:p>
        </w:tc>
        <w:tc>
          <w:tcPr>
            <w:tcW w:w="6334" w:type="dxa"/>
            <w:gridSpan w:val="4"/>
          </w:tcPr>
          <w:p w:rsidR="00445C3C" w:rsidRPr="00445C3C" w:rsidRDefault="00445C3C" w:rsidP="00445C3C">
            <w:pPr>
              <w:rPr>
                <w:b/>
              </w:rPr>
            </w:pPr>
            <w:r w:rsidRPr="00445C3C">
              <w:rPr>
                <w:b/>
              </w:rPr>
              <w:t xml:space="preserve">Academic writing 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Level of study:</w:t>
            </w:r>
          </w:p>
        </w:tc>
        <w:tc>
          <w:tcPr>
            <w:tcW w:w="6334" w:type="dxa"/>
            <w:gridSpan w:val="4"/>
          </w:tcPr>
          <w:p w:rsidR="00445C3C" w:rsidRPr="004F71C5" w:rsidRDefault="00445C3C" w:rsidP="00816D2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Status of subject:</w:t>
            </w:r>
          </w:p>
        </w:tc>
        <w:tc>
          <w:tcPr>
            <w:tcW w:w="6334" w:type="dxa"/>
            <w:gridSpan w:val="4"/>
          </w:tcPr>
          <w:p w:rsidR="00445C3C" w:rsidRPr="004F71C5" w:rsidRDefault="00DE446A" w:rsidP="00816D2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Elective</w:t>
            </w:r>
            <w:bookmarkStart w:id="0" w:name="_GoBack"/>
            <w:bookmarkEnd w:id="0"/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Semester:</w:t>
            </w:r>
          </w:p>
        </w:tc>
        <w:tc>
          <w:tcPr>
            <w:tcW w:w="6334" w:type="dxa"/>
            <w:gridSpan w:val="4"/>
          </w:tcPr>
          <w:p w:rsidR="00445C3C" w:rsidRPr="004F71C5" w:rsidRDefault="005B7D1C" w:rsidP="00816D2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45C3C">
              <w:rPr>
                <w:sz w:val="22"/>
                <w:szCs w:val="22"/>
              </w:rPr>
              <w:t>V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Number of hours per week:</w:t>
            </w:r>
          </w:p>
        </w:tc>
        <w:tc>
          <w:tcPr>
            <w:tcW w:w="6334" w:type="dxa"/>
            <w:gridSpan w:val="4"/>
          </w:tcPr>
          <w:p w:rsidR="00445C3C" w:rsidRPr="004F71C5" w:rsidRDefault="00445C3C" w:rsidP="00816D2D">
            <w:pPr>
              <w:pStyle w:val="NoSpacing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2+1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ECTS value:</w:t>
            </w:r>
          </w:p>
        </w:tc>
        <w:tc>
          <w:tcPr>
            <w:tcW w:w="6334" w:type="dxa"/>
            <w:gridSpan w:val="4"/>
          </w:tcPr>
          <w:p w:rsidR="00445C3C" w:rsidRPr="004F71C5" w:rsidRDefault="00445C3C" w:rsidP="00816D2D">
            <w:pPr>
              <w:pStyle w:val="NoSpacing"/>
              <w:rPr>
                <w:sz w:val="22"/>
                <w:szCs w:val="22"/>
              </w:rPr>
            </w:pPr>
            <w:r w:rsidRPr="004F71C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.0</w:t>
            </w:r>
          </w:p>
        </w:tc>
      </w:tr>
      <w:tr w:rsidR="00445C3C" w:rsidRPr="00B767EC" w:rsidTr="00816D2D">
        <w:tc>
          <w:tcPr>
            <w:tcW w:w="2988" w:type="dxa"/>
            <w:gridSpan w:val="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sz w:val="22"/>
                <w:szCs w:val="28"/>
              </w:rPr>
            </w:pPr>
            <w:r w:rsidRPr="00B767EC">
              <w:rPr>
                <w:rFonts w:ascii="Calibri" w:hAnsi="Calibri" w:cs="Calibri"/>
                <w:b/>
                <w:sz w:val="22"/>
                <w:szCs w:val="28"/>
              </w:rPr>
              <w:t>Teacher of the subject:</w:t>
            </w:r>
          </w:p>
        </w:tc>
        <w:tc>
          <w:tcPr>
            <w:tcW w:w="6334" w:type="dxa"/>
            <w:gridSpan w:val="4"/>
          </w:tcPr>
          <w:p w:rsidR="00445C3C" w:rsidRPr="00F7729F" w:rsidRDefault="00445C3C" w:rsidP="00816D2D">
            <w:pPr>
              <w:pStyle w:val="NoSpacing"/>
              <w:rPr>
                <w:b/>
                <w:sz w:val="22"/>
                <w:szCs w:val="22"/>
              </w:rPr>
            </w:pPr>
            <w:r w:rsidRPr="00F7729F">
              <w:rPr>
                <w:b/>
                <w:sz w:val="22"/>
                <w:szCs w:val="22"/>
              </w:rPr>
              <w:t>Prof.dr. Beqir Hamidi</w:t>
            </w:r>
          </w:p>
        </w:tc>
      </w:tr>
      <w:tr w:rsidR="00445C3C" w:rsidRPr="00B767EC" w:rsidTr="00816D2D">
        <w:trPr>
          <w:trHeight w:val="97"/>
        </w:trPr>
        <w:tc>
          <w:tcPr>
            <w:tcW w:w="9322" w:type="dxa"/>
            <w:gridSpan w:val="8"/>
            <w:shd w:val="clear" w:color="auto" w:fill="B8CCE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sz w:val="10"/>
              </w:rPr>
            </w:pPr>
          </w:p>
        </w:tc>
      </w:tr>
      <w:tr w:rsidR="00445C3C" w:rsidRPr="00B3340D" w:rsidTr="00816D2D">
        <w:tc>
          <w:tcPr>
            <w:tcW w:w="2268" w:type="dxa"/>
            <w:gridSpan w:val="2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</w:rPr>
            </w:pPr>
            <w:r w:rsidRPr="00B767EC">
              <w:rPr>
                <w:rFonts w:ascii="Calibri" w:hAnsi="Calibri" w:cs="Calibri"/>
                <w:b/>
              </w:rPr>
              <w:t>Description of subject:</w:t>
            </w:r>
          </w:p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</w:p>
        </w:tc>
        <w:tc>
          <w:tcPr>
            <w:tcW w:w="7054" w:type="dxa"/>
            <w:gridSpan w:val="6"/>
          </w:tcPr>
          <w:p w:rsidR="00445C3C" w:rsidRPr="00366177" w:rsidRDefault="00445C3C" w:rsidP="00366177">
            <w:r>
              <w:t>Introducing the students to academi</w:t>
            </w:r>
            <w:r w:rsidR="00366177">
              <w:t xml:space="preserve">c reading, academic writing and </w:t>
            </w:r>
            <w:r>
              <w:t>other forms of reports and the presentation of the paper.</w:t>
            </w:r>
          </w:p>
        </w:tc>
      </w:tr>
      <w:tr w:rsidR="00445C3C" w:rsidRPr="00F92DD0" w:rsidTr="00816D2D">
        <w:trPr>
          <w:trHeight w:val="411"/>
        </w:trPr>
        <w:tc>
          <w:tcPr>
            <w:tcW w:w="2268" w:type="dxa"/>
            <w:gridSpan w:val="2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B767EC">
              <w:rPr>
                <w:rFonts w:ascii="Calibri" w:hAnsi="Calibri" w:cs="Calibri"/>
                <w:b/>
                <w:lang w:val="sq-AL"/>
              </w:rPr>
              <w:t>Targets of subject:</w:t>
            </w:r>
          </w:p>
        </w:tc>
        <w:tc>
          <w:tcPr>
            <w:tcW w:w="7054" w:type="dxa"/>
            <w:gridSpan w:val="6"/>
          </w:tcPr>
          <w:p w:rsidR="00366177" w:rsidRDefault="00366177" w:rsidP="00366177">
            <w:r>
              <w:t>Meyer discussed in this course is the basis for knowledge of Albanian</w:t>
            </w:r>
          </w:p>
          <w:p w:rsidR="00445C3C" w:rsidRPr="00366177" w:rsidRDefault="00366177" w:rsidP="00366177">
            <w:r>
              <w:t>language, grammar and academic writing rules</w:t>
            </w:r>
          </w:p>
        </w:tc>
      </w:tr>
      <w:tr w:rsidR="00445C3C" w:rsidRPr="00984581" w:rsidTr="00816D2D">
        <w:tc>
          <w:tcPr>
            <w:tcW w:w="2268" w:type="dxa"/>
            <w:gridSpan w:val="2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b/>
                <w:lang w:val="sq-AL"/>
              </w:rPr>
            </w:pPr>
            <w:r w:rsidRPr="00B767EC">
              <w:rPr>
                <w:rFonts w:ascii="Calibri" w:hAnsi="Calibri" w:cs="Calibri"/>
                <w:b/>
                <w:lang w:val="en-GB"/>
              </w:rPr>
              <w:t>Expected results of</w:t>
            </w:r>
            <w:r w:rsidRPr="00B767EC">
              <w:rPr>
                <w:rFonts w:ascii="Calibri" w:hAnsi="Calibri" w:cs="Calibri"/>
                <w:b/>
                <w:lang w:val="sq-AL"/>
              </w:rPr>
              <w:t xml:space="preserve"> student:</w:t>
            </w:r>
          </w:p>
        </w:tc>
        <w:tc>
          <w:tcPr>
            <w:tcW w:w="7054" w:type="dxa"/>
            <w:gridSpan w:val="6"/>
          </w:tcPr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>• Express and demonstrate critical reading and interpretation skills;</w:t>
            </w:r>
          </w:p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>• Demonstrate skills in the writing process: generating ideas, preparing drafts, revising, editing and presenting;</w:t>
            </w:r>
          </w:p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• To be able to notice spelling mistakes in texts;  </w:t>
            </w:r>
          </w:p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• To write essays for relevant courses; </w:t>
            </w:r>
          </w:p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• Drafting various documents and texts (projects, reports, instructions, decisions, etc.); </w:t>
            </w:r>
          </w:p>
          <w:p w:rsidR="005B7D1C" w:rsidRPr="005B7D1C" w:rsidRDefault="005B7D1C" w:rsidP="005B7D1C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0" w:lineRule="atLeast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5B7D1C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en"/>
              </w:rPr>
              <w:t>• To publish their authorial writings in print media and to prepare for the publication of special editions.</w:t>
            </w:r>
          </w:p>
          <w:p w:rsidR="00445C3C" w:rsidRPr="00A81EA4" w:rsidRDefault="00445C3C" w:rsidP="00816D2D">
            <w:pPr>
              <w:jc w:val="both"/>
              <w:rPr>
                <w:rFonts w:cstheme="minorHAnsi"/>
                <w:lang w:val="en-GB"/>
              </w:rPr>
            </w:pPr>
          </w:p>
        </w:tc>
      </w:tr>
      <w:tr w:rsidR="00445C3C" w:rsidRPr="00984581" w:rsidTr="00816D2D">
        <w:tc>
          <w:tcPr>
            <w:tcW w:w="9322" w:type="dxa"/>
            <w:gridSpan w:val="8"/>
            <w:shd w:val="clear" w:color="auto" w:fill="B8CCE4"/>
          </w:tcPr>
          <w:p w:rsidR="00445C3C" w:rsidRPr="00B767EC" w:rsidRDefault="00445C3C" w:rsidP="00816D2D">
            <w:pPr>
              <w:pStyle w:val="NoSpacing"/>
              <w:rPr>
                <w:rFonts w:ascii="Calibri" w:hAnsi="Calibri" w:cs="Calibri"/>
                <w:i/>
                <w:sz w:val="8"/>
                <w:szCs w:val="22"/>
                <w:lang w:val="sq-AL"/>
              </w:rPr>
            </w:pPr>
          </w:p>
        </w:tc>
      </w:tr>
      <w:tr w:rsidR="00445C3C" w:rsidRPr="00B767EC" w:rsidTr="00816D2D">
        <w:tc>
          <w:tcPr>
            <w:tcW w:w="9322" w:type="dxa"/>
            <w:gridSpan w:val="8"/>
            <w:shd w:val="clear" w:color="auto" w:fill="B8CCE4"/>
          </w:tcPr>
          <w:p w:rsidR="00445C3C" w:rsidRPr="00B767EC" w:rsidRDefault="00445C3C" w:rsidP="00816D2D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Contribution in the load of student (which should correspond with results of gain of the student)</w:t>
            </w:r>
          </w:p>
        </w:tc>
      </w:tr>
      <w:tr w:rsidR="00445C3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445C3C" w:rsidRPr="00B767EC" w:rsidRDefault="00445C3C" w:rsidP="00816D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 xml:space="preserve">Activity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45C3C" w:rsidRPr="00641A1A" w:rsidRDefault="00445C3C" w:rsidP="00816D2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>Hours</w:t>
            </w:r>
            <w:r w:rsidRPr="00641A1A">
              <w:rPr>
                <w:rFonts w:ascii="Calibri" w:hAnsi="Calibri" w:cs="Calibri"/>
                <w:b/>
                <w:lang w:val="sq-AL"/>
              </w:rPr>
              <w:t xml:space="preserve"> 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445C3C" w:rsidRPr="00641A1A" w:rsidRDefault="00445C3C" w:rsidP="00816D2D">
            <w:pPr>
              <w:rPr>
                <w:rFonts w:ascii="Calibri" w:hAnsi="Calibri" w:cs="Calibri"/>
                <w:b/>
                <w:lang w:val="sq-AL"/>
              </w:rPr>
            </w:pPr>
            <w:r>
              <w:rPr>
                <w:rFonts w:ascii="Calibri" w:hAnsi="Calibri" w:cs="Calibri"/>
                <w:b/>
                <w:lang w:val="sq-AL"/>
              </w:rPr>
              <w:t xml:space="preserve"> Days/weeks</w:t>
            </w:r>
            <w:r w:rsidRPr="00641A1A">
              <w:rPr>
                <w:rFonts w:ascii="Calibri" w:hAnsi="Calibri" w:cs="Calibri"/>
                <w:b/>
                <w:lang w:val="sq-AL"/>
              </w:rPr>
              <w:t xml:space="preserve"> 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/>
          </w:tcPr>
          <w:p w:rsidR="00445C3C" w:rsidRPr="00B767EC" w:rsidRDefault="00445C3C" w:rsidP="00816D2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Total</w:t>
            </w:r>
          </w:p>
        </w:tc>
      </w:tr>
      <w:tr w:rsidR="005B7D1C" w:rsidRPr="00B767EC" w:rsidTr="00816D2D">
        <w:trPr>
          <w:trHeight w:val="227"/>
        </w:trPr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Lectures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30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 xml:space="preserve">Exercises Theoretical /Laboratory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15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Practical work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A97501">
              <w:rPr>
                <w:rFonts w:ascii="Calibri" w:hAnsi="Calibri" w:cs="Calibri"/>
                <w:sz w:val="20"/>
                <w:szCs w:val="20"/>
              </w:rPr>
              <w:t>Lab work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 xml:space="preserve"> 2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  <w:lang w:val="nb-NO"/>
              </w:rPr>
            </w:pPr>
            <w:r w:rsidRPr="00B767EC">
              <w:rPr>
                <w:rFonts w:ascii="Calibri" w:hAnsi="Calibri" w:cs="Calibri"/>
                <w:sz w:val="20"/>
                <w:szCs w:val="20"/>
                <w:lang w:val="nb-NO"/>
              </w:rPr>
              <w:lastRenderedPageBreak/>
              <w:t>Contacts with teacher/consultations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10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 xml:space="preserve">Practice in field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 xml:space="preserve"> 5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 xml:space="preserve">Testing’s, seminars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4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5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>
              <w:rPr>
                <w:lang w:val="sq-AL"/>
              </w:rPr>
              <w:t>20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Homework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5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10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Time of self-study of student</w:t>
            </w:r>
          </w:p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(in library or at home)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 xml:space="preserve"> 2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Final preparation for exam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2</w:t>
            </w: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>3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E564A5" w:rsidRDefault="005B7D1C" w:rsidP="005B7D1C">
            <w:pPr>
              <w:jc w:val="center"/>
              <w:rPr>
                <w:lang w:val="sq-AL"/>
              </w:rPr>
            </w:pPr>
            <w:r w:rsidRPr="00E564A5">
              <w:rPr>
                <w:lang w:val="sq-AL"/>
              </w:rPr>
              <w:t xml:space="preserve">  6</w:t>
            </w: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Time spent in evaluation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jc w:val="center"/>
              <w:rPr>
                <w:rFonts w:cstheme="minorHAnsi"/>
                <w:noProof/>
              </w:rPr>
            </w:pP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FFFFFF"/>
          </w:tcPr>
          <w:p w:rsidR="005B7D1C" w:rsidRPr="00B767EC" w:rsidRDefault="005B7D1C" w:rsidP="005B7D1C">
            <w:pPr>
              <w:rPr>
                <w:rFonts w:ascii="Calibri" w:hAnsi="Calibri" w:cs="Calibri"/>
                <w:sz w:val="20"/>
                <w:szCs w:val="20"/>
              </w:rPr>
            </w:pPr>
            <w:r w:rsidRPr="00B767EC">
              <w:rPr>
                <w:rFonts w:ascii="Calibri" w:hAnsi="Calibri" w:cs="Calibri"/>
                <w:sz w:val="20"/>
                <w:szCs w:val="20"/>
              </w:rPr>
              <w:t>Projects, presentations, etc.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jc w:val="center"/>
              <w:rPr>
                <w:rFonts w:cstheme="minorHAnsi"/>
                <w:noProof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rPr>
                <w:rFonts w:cstheme="minorHAnsi"/>
                <w:noProof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FFFFFF"/>
          </w:tcPr>
          <w:p w:rsidR="005B7D1C" w:rsidRPr="00250C0E" w:rsidRDefault="005B7D1C" w:rsidP="005B7D1C">
            <w:pPr>
              <w:jc w:val="center"/>
              <w:rPr>
                <w:rFonts w:cstheme="minorHAnsi"/>
                <w:noProof/>
              </w:rPr>
            </w:pPr>
          </w:p>
        </w:tc>
      </w:tr>
      <w:tr w:rsidR="005B7D1C" w:rsidRPr="00B767EC" w:rsidTr="00816D2D">
        <w:tc>
          <w:tcPr>
            <w:tcW w:w="2547" w:type="dxa"/>
            <w:gridSpan w:val="3"/>
            <w:tcBorders>
              <w:right w:val="single" w:sz="4" w:space="0" w:color="auto"/>
            </w:tcBorders>
            <w:shd w:val="clear" w:color="auto" w:fill="B8CCE4"/>
          </w:tcPr>
          <w:p w:rsidR="005B7D1C" w:rsidRPr="00B767EC" w:rsidRDefault="005B7D1C" w:rsidP="005B7D1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7D1C" w:rsidRPr="00B767EC" w:rsidRDefault="005B7D1C" w:rsidP="005B7D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5B7D1C" w:rsidRPr="00B767EC" w:rsidRDefault="005B7D1C" w:rsidP="005B7D1C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B8CCE4"/>
          </w:tcPr>
          <w:p w:rsidR="005B7D1C" w:rsidRPr="00B767EC" w:rsidRDefault="005B7D1C" w:rsidP="005B7D1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23</w:t>
            </w:r>
          </w:p>
        </w:tc>
      </w:tr>
      <w:tr w:rsidR="005B7D1C" w:rsidRPr="00B767EC" w:rsidTr="00816D2D">
        <w:tc>
          <w:tcPr>
            <w:tcW w:w="9322" w:type="dxa"/>
            <w:gridSpan w:val="8"/>
            <w:shd w:val="clear" w:color="auto" w:fill="B8CCE4"/>
          </w:tcPr>
          <w:p w:rsidR="005B7D1C" w:rsidRPr="00B767EC" w:rsidRDefault="005B7D1C" w:rsidP="005B7D1C">
            <w:pPr>
              <w:rPr>
                <w:rFonts w:ascii="Calibri" w:hAnsi="Calibri" w:cs="Calibri"/>
                <w:b/>
                <w:sz w:val="8"/>
              </w:rPr>
            </w:pPr>
          </w:p>
        </w:tc>
      </w:tr>
      <w:tr w:rsidR="005B7D1C" w:rsidRPr="00B767EC" w:rsidTr="00816D2D">
        <w:tc>
          <w:tcPr>
            <w:tcW w:w="2988" w:type="dxa"/>
            <w:gridSpan w:val="4"/>
          </w:tcPr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  <w:r w:rsidRPr="00B767EC">
              <w:rPr>
                <w:rFonts w:ascii="Calibri" w:hAnsi="Calibri" w:cs="Calibri"/>
                <w:b/>
              </w:rPr>
              <w:t>Methodology of teaching:</w:t>
            </w:r>
          </w:p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6334" w:type="dxa"/>
            <w:gridSpan w:val="4"/>
          </w:tcPr>
          <w:p w:rsidR="005B7D1C" w:rsidRPr="00C41C65" w:rsidRDefault="005B7D1C" w:rsidP="005B7D1C">
            <w:pPr>
              <w:pStyle w:val="NoSpacing"/>
              <w:jc w:val="both"/>
              <w:rPr>
                <w:rFonts w:ascii="Calibri" w:hAnsi="Calibri" w:cs="Calibri"/>
                <w:sz w:val="22"/>
              </w:rPr>
            </w:pPr>
            <w:r w:rsidRPr="00B767EC">
              <w:rPr>
                <w:rFonts w:ascii="Calibri" w:hAnsi="Calibri" w:cs="Calibri"/>
                <w:sz w:val="22"/>
              </w:rPr>
              <w:t>Regular teaching, lecturing with presentations in groups, exercises with tasks and examples, seminar tasks</w:t>
            </w:r>
            <w:r>
              <w:rPr>
                <w:rFonts w:ascii="Calibri" w:hAnsi="Calibri" w:cs="Calibri"/>
                <w:sz w:val="22"/>
              </w:rPr>
              <w:t xml:space="preserve"> and works, tests, homework</w:t>
            </w:r>
            <w:r w:rsidRPr="00B767EC">
              <w:rPr>
                <w:rFonts w:ascii="Calibri" w:hAnsi="Calibri" w:cs="Calibri"/>
                <w:sz w:val="22"/>
              </w:rPr>
              <w:t>.</w:t>
            </w:r>
          </w:p>
        </w:tc>
      </w:tr>
      <w:tr w:rsidR="005B7D1C" w:rsidRPr="00B767EC" w:rsidTr="00F941C7">
        <w:tc>
          <w:tcPr>
            <w:tcW w:w="2988" w:type="dxa"/>
            <w:gridSpan w:val="4"/>
            <w:vMerge w:val="restart"/>
          </w:tcPr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  <w:r w:rsidRPr="00B767EC">
              <w:rPr>
                <w:rFonts w:ascii="Calibri" w:hAnsi="Calibri" w:cs="Calibri"/>
                <w:b/>
                <w:sz w:val="22"/>
              </w:rPr>
              <w:t>Report between practical and theoretical part of study:</w:t>
            </w:r>
          </w:p>
        </w:tc>
        <w:tc>
          <w:tcPr>
            <w:tcW w:w="3037" w:type="dxa"/>
            <w:gridSpan w:val="2"/>
          </w:tcPr>
          <w:p w:rsidR="005B7D1C" w:rsidRPr="00B767EC" w:rsidRDefault="005B7D1C" w:rsidP="005B7D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Theoretical part (%)</w:t>
            </w:r>
          </w:p>
        </w:tc>
        <w:tc>
          <w:tcPr>
            <w:tcW w:w="3297" w:type="dxa"/>
            <w:gridSpan w:val="2"/>
          </w:tcPr>
          <w:p w:rsidR="005B7D1C" w:rsidRPr="00B767EC" w:rsidRDefault="005B7D1C" w:rsidP="005B7D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Practical part (%)</w:t>
            </w:r>
          </w:p>
        </w:tc>
      </w:tr>
      <w:tr w:rsidR="005B7D1C" w:rsidRPr="00B767EC" w:rsidTr="00F941C7">
        <w:tc>
          <w:tcPr>
            <w:tcW w:w="2988" w:type="dxa"/>
            <w:gridSpan w:val="4"/>
            <w:vMerge/>
          </w:tcPr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3037" w:type="dxa"/>
            <w:gridSpan w:val="2"/>
          </w:tcPr>
          <w:p w:rsidR="005B7D1C" w:rsidRPr="00B767EC" w:rsidRDefault="005B7D1C" w:rsidP="005B7D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0%</w:t>
            </w:r>
          </w:p>
        </w:tc>
        <w:tc>
          <w:tcPr>
            <w:tcW w:w="3297" w:type="dxa"/>
            <w:gridSpan w:val="2"/>
          </w:tcPr>
          <w:p w:rsidR="005B7D1C" w:rsidRPr="00B767EC" w:rsidRDefault="005B7D1C" w:rsidP="005B7D1C">
            <w:pPr>
              <w:pStyle w:val="NoSpacing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40</w:t>
            </w:r>
            <w:r w:rsidRPr="00B767EC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</w:tr>
      <w:tr w:rsidR="00F941C7" w:rsidRPr="00B767EC" w:rsidTr="00F941C7">
        <w:tc>
          <w:tcPr>
            <w:tcW w:w="2988" w:type="dxa"/>
            <w:gridSpan w:val="4"/>
          </w:tcPr>
          <w:p w:rsidR="00F941C7" w:rsidRPr="00B767EC" w:rsidRDefault="00F941C7" w:rsidP="005B7D1C">
            <w:pPr>
              <w:pStyle w:val="NoSpacing"/>
              <w:rPr>
                <w:rFonts w:ascii="Calibri" w:hAnsi="Calibri" w:cs="Calibri"/>
                <w:b/>
              </w:rPr>
            </w:pPr>
            <w:r w:rsidRPr="00136D14">
              <w:rPr>
                <w:rFonts w:ascii="Calibri" w:hAnsi="Calibri"/>
                <w:b/>
              </w:rPr>
              <w:t>Ways of passing the exam:</w:t>
            </w:r>
          </w:p>
        </w:tc>
        <w:tc>
          <w:tcPr>
            <w:tcW w:w="3037" w:type="dxa"/>
            <w:gridSpan w:val="2"/>
          </w:tcPr>
          <w:p w:rsidR="00F941C7" w:rsidRPr="00136D14" w:rsidRDefault="00F941C7" w:rsidP="00F941C7">
            <w:r w:rsidRPr="00136D14">
              <w:t>Ways of passing the exam: Student evaluation is done through assignments and theory tests. Within 15 weeks of organized III tests.</w:t>
            </w:r>
          </w:p>
          <w:p w:rsidR="00F941C7" w:rsidRDefault="00F941C7" w:rsidP="00F941C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97" w:type="dxa"/>
            <w:gridSpan w:val="2"/>
          </w:tcPr>
          <w:p w:rsidR="00F941C7" w:rsidRDefault="00F941C7" w:rsidP="00F941C7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First test: 20 points </w:t>
            </w:r>
          </w:p>
          <w:p w:rsidR="00F941C7" w:rsidRDefault="00F941C7" w:rsidP="00F941C7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Second test: 20 points  </w:t>
            </w:r>
          </w:p>
          <w:p w:rsidR="00F941C7" w:rsidRDefault="00F941C7" w:rsidP="00F941C7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Presentations: 20 points</w:t>
            </w:r>
          </w:p>
          <w:p w:rsidR="00F941C7" w:rsidRDefault="00F941C7" w:rsidP="00F941C7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Regular attendance and class activity: 20 points </w:t>
            </w:r>
          </w:p>
          <w:p w:rsidR="00F941C7" w:rsidRDefault="00F941C7" w:rsidP="00F941C7">
            <w:pPr>
              <w:pStyle w:val="HTMLPreformatted"/>
              <w:shd w:val="clear" w:color="auto" w:fill="F8F9FA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Points from exercises: 20 points </w:t>
            </w:r>
          </w:p>
          <w:p w:rsidR="00F941C7" w:rsidRDefault="00F941C7" w:rsidP="00F941C7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Style w:val="y2iqfc"/>
                <w:color w:val="1F1F1F"/>
                <w:lang w:val="en"/>
              </w:rPr>
              <w:t>Total: 100 points.</w:t>
            </w:r>
          </w:p>
        </w:tc>
      </w:tr>
      <w:tr w:rsidR="005B7D1C" w:rsidRPr="00513BCA" w:rsidTr="00816D2D">
        <w:tc>
          <w:tcPr>
            <w:tcW w:w="2088" w:type="dxa"/>
          </w:tcPr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  <w:r w:rsidRPr="00B767EC">
              <w:rPr>
                <w:rFonts w:ascii="Calibri" w:hAnsi="Calibri" w:cs="Calibri"/>
                <w:b/>
              </w:rPr>
              <w:t xml:space="preserve">Basic literature:  </w:t>
            </w:r>
          </w:p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color w:val="0000FF"/>
              </w:rPr>
            </w:pPr>
          </w:p>
        </w:tc>
        <w:tc>
          <w:tcPr>
            <w:tcW w:w="7234" w:type="dxa"/>
            <w:gridSpan w:val="7"/>
          </w:tcPr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[1] Beqir Hamidi, Academic Writing, "Authorized Lectures"</w:t>
            </w:r>
          </w:p>
        </w:tc>
      </w:tr>
      <w:tr w:rsidR="005B7D1C" w:rsidRPr="00513BCA" w:rsidTr="00816D2D">
        <w:tc>
          <w:tcPr>
            <w:tcW w:w="2088" w:type="dxa"/>
          </w:tcPr>
          <w:p w:rsidR="005B7D1C" w:rsidRPr="00B767EC" w:rsidRDefault="005B7D1C" w:rsidP="005B7D1C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Additional Literature:</w:t>
            </w:r>
          </w:p>
        </w:tc>
        <w:tc>
          <w:tcPr>
            <w:tcW w:w="7234" w:type="dxa"/>
            <w:gridSpan w:val="7"/>
          </w:tcPr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[1]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Eko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, Umberto, How to make a thesis, "Knowledge", Tirana, 1997. </w:t>
            </w:r>
          </w:p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[2]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Gjovalin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Shkurtaj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, How to write Albanian,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Toena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, Tirana, 2008. </w:t>
            </w:r>
          </w:p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[3] Lewis, Jill, Academic study, Tirana, 2005. </w:t>
            </w:r>
          </w:p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[4]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Memushaj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, Rami, Standard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Shqipja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, "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Toena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", Tirana, 2004. </w:t>
            </w:r>
          </w:p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McMillan,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Kathlen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 – Jonathan Weyers, Essays and university assignments, CDE, Tirana, 2010. </w:t>
            </w:r>
          </w:p>
          <w:p w:rsidR="005B7D1C" w:rsidRPr="005B7D1C" w:rsidRDefault="005B7D1C" w:rsidP="005B7D1C">
            <w:pPr>
              <w:pStyle w:val="HTMLPreformatted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[5] Spelling of the Albanian language, "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Rilindja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 xml:space="preserve">", </w:t>
            </w:r>
            <w:proofErr w:type="spellStart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Prishtina</w:t>
            </w:r>
            <w:proofErr w:type="spellEnd"/>
            <w:r w:rsidRPr="005B7D1C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en"/>
              </w:rPr>
              <w:t>, 1975</w:t>
            </w:r>
          </w:p>
          <w:p w:rsidR="005B7D1C" w:rsidRPr="005B7D1C" w:rsidRDefault="005B7D1C" w:rsidP="005B7D1C">
            <w:pPr>
              <w:rPr>
                <w:rFonts w:cstheme="minorHAnsi"/>
              </w:rPr>
            </w:pPr>
          </w:p>
        </w:tc>
      </w:tr>
    </w:tbl>
    <w:p w:rsidR="00445C3C" w:rsidRDefault="00445C3C" w:rsidP="00445C3C"/>
    <w:p w:rsidR="00445C3C" w:rsidRDefault="00445C3C" w:rsidP="00445C3C"/>
    <w:sectPr w:rsidR="00445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86DC8"/>
    <w:multiLevelType w:val="hybridMultilevel"/>
    <w:tmpl w:val="492CB3FA"/>
    <w:lvl w:ilvl="0" w:tplc="0409000F">
      <w:start w:val="1"/>
      <w:numFmt w:val="decimal"/>
      <w:lvlText w:val="%1."/>
      <w:lvlJc w:val="left"/>
      <w:pPr>
        <w:ind w:left="435" w:hanging="360"/>
      </w:p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D84"/>
    <w:rsid w:val="000A2823"/>
    <w:rsid w:val="00366177"/>
    <w:rsid w:val="00445C3C"/>
    <w:rsid w:val="004A06DF"/>
    <w:rsid w:val="00523F54"/>
    <w:rsid w:val="005B7D1C"/>
    <w:rsid w:val="00946D84"/>
    <w:rsid w:val="00DE446A"/>
    <w:rsid w:val="00F9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46C1E2-B5AD-4219-9F1B-D66FF52FB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5C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5C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q-A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7D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B7D1C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5B7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Beqir Hamidi</dc:creator>
  <cp:keywords/>
  <dc:description/>
  <cp:lastModifiedBy>Beqir Hamidi</cp:lastModifiedBy>
  <cp:revision>6</cp:revision>
  <dcterms:created xsi:type="dcterms:W3CDTF">2025-02-09T21:43:00Z</dcterms:created>
  <dcterms:modified xsi:type="dcterms:W3CDTF">2025-02-10T02:59:00Z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f3b122941565f6959d628b2aac7d2398c945b2c7fa3576186bf6ff0a200ecd8e</vt:lpwstr>
  </property>
</Properties>
</file>