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42"/>
        <w:gridCol w:w="993"/>
        <w:gridCol w:w="2412"/>
        <w:gridCol w:w="851"/>
        <w:gridCol w:w="638"/>
        <w:gridCol w:w="71"/>
        <w:gridCol w:w="851"/>
        <w:gridCol w:w="1129"/>
      </w:tblGrid>
      <w:tr w:rsidR="00CF116F" w:rsidRPr="00834E2B" w:rsidTr="001C4AEC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CF116F" w:rsidRPr="00834E2B" w:rsidRDefault="00CF116F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>nd</w:t>
            </w:r>
            <w:r w:rsidR="00FB050B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>s</w:t>
            </w:r>
            <w:r w:rsidR="00D1777A" w:rsidRPr="00834E2B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CF116F" w:rsidRPr="00834E2B" w:rsidRDefault="00CF116F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83" w:type="pct"/>
            <w:gridSpan w:val="6"/>
            <w:vAlign w:val="center"/>
          </w:tcPr>
          <w:p w:rsidR="00CF116F" w:rsidRPr="00834E2B" w:rsidRDefault="001E46CD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4666B0" w:rsidRPr="00834E2B" w:rsidRDefault="004666B0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83" w:type="pct"/>
            <w:gridSpan w:val="6"/>
            <w:vAlign w:val="center"/>
          </w:tcPr>
          <w:p w:rsidR="004666B0" w:rsidRPr="00834E2B" w:rsidRDefault="00120E3D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sz w:val="22"/>
                <w:szCs w:val="22"/>
                <w:lang w:val="sq-AL"/>
              </w:rPr>
              <w:t>Menaxhimi në energjetikë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III (IX)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2+2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6.0</w:t>
            </w:r>
          </w:p>
        </w:tc>
      </w:tr>
      <w:tr w:rsidR="007F3181" w:rsidRPr="00834E2B" w:rsidTr="001C4AEC">
        <w:trPr>
          <w:trHeight w:val="312"/>
        </w:trPr>
        <w:tc>
          <w:tcPr>
            <w:tcW w:w="1817" w:type="pct"/>
            <w:gridSpan w:val="3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183" w:type="pct"/>
            <w:gridSpan w:val="6"/>
            <w:vAlign w:val="center"/>
          </w:tcPr>
          <w:p w:rsidR="007F3181" w:rsidRPr="00834E2B" w:rsidRDefault="007F3181" w:rsidP="00A268B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Prof</w:t>
            </w:r>
            <w:r w:rsidR="0058255A" w:rsidRPr="00834E2B">
              <w:rPr>
                <w:sz w:val="22"/>
                <w:szCs w:val="22"/>
                <w:lang w:val="sq-AL"/>
              </w:rPr>
              <w:t xml:space="preserve">. </w:t>
            </w:r>
            <w:r w:rsidR="00A268B6">
              <w:rPr>
                <w:sz w:val="22"/>
                <w:szCs w:val="22"/>
                <w:lang w:val="sq-AL"/>
              </w:rPr>
              <w:t>Asoc. Dr. Bedri Dragusha</w:t>
            </w:r>
          </w:p>
        </w:tc>
      </w:tr>
      <w:tr w:rsidR="007F318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90" w:type="pct"/>
            <w:gridSpan w:val="8"/>
            <w:vAlign w:val="center"/>
          </w:tcPr>
          <w:p w:rsidR="007F3181" w:rsidRPr="00834E2B" w:rsidRDefault="00B9596A" w:rsidP="00537E4C">
            <w:pPr>
              <w:spacing w:line="252" w:lineRule="auto"/>
              <w:jc w:val="both"/>
              <w:rPr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Ky kurs do t'u sigurojë studentëve konceptet e menaxhimit </w:t>
            </w:r>
            <w:r w:rsidR="00537E4C" w:rsidRPr="00834E2B">
              <w:rPr>
                <w:sz w:val="22"/>
                <w:szCs w:val="22"/>
                <w:lang w:val="sq-AL"/>
              </w:rPr>
              <w:t xml:space="preserve"> duke filluar nga koncepti i efiçiencës së energjisë dhe standardi ndërkombëtar në fushën e menaxhimit të energjisë ISO 50001. Studentët do të njoftohen me </w:t>
            </w:r>
            <w:r w:rsidRPr="00834E2B">
              <w:rPr>
                <w:sz w:val="22"/>
                <w:szCs w:val="22"/>
                <w:lang w:val="sq-AL"/>
              </w:rPr>
              <w:t xml:space="preserve">parametrat bazë për menaxhimin e energjisë dhe auditimin pasi objektivat e menaxhimit do të analizojnë llojet, metodologjitë dhe nevojat e auditimit </w:t>
            </w:r>
            <w:r w:rsidR="00537E4C" w:rsidRPr="00834E2B">
              <w:rPr>
                <w:sz w:val="22"/>
                <w:szCs w:val="22"/>
                <w:lang w:val="sq-AL"/>
              </w:rPr>
              <w:t>p</w:t>
            </w:r>
            <w:r w:rsidRPr="00834E2B">
              <w:rPr>
                <w:sz w:val="22"/>
                <w:szCs w:val="22"/>
                <w:lang w:val="sq-AL"/>
              </w:rPr>
              <w:t>ër të gjitha llojet e energjisë së konsumuar nga konsumatorët fundorë (familjet, administrata ose industria). Në këtë kurs,</w:t>
            </w:r>
            <w:r w:rsidR="00537E4C" w:rsidRPr="00834E2B">
              <w:rPr>
                <w:sz w:val="22"/>
                <w:szCs w:val="22"/>
                <w:lang w:val="sq-AL"/>
              </w:rPr>
              <w:t xml:space="preserve"> studentët do kenë të njihen me</w:t>
            </w:r>
            <w:r w:rsidRPr="00834E2B">
              <w:rPr>
                <w:sz w:val="22"/>
                <w:szCs w:val="22"/>
                <w:lang w:val="sq-AL"/>
              </w:rPr>
              <w:t xml:space="preserve"> mundësitë për kursimin e energjisë duke filluar nga burimi, gjenerimi, shpërndarja e energjisë dhe përdorimi i energjisë në procese ose shërbime. Kjo lëndë për studentët gjithashtu ofron bazën për menaxhimin e projektit duke analizuar rolin e ekipit menaxhues, përmbajtjen e projektit dhe veçanërisht karakteristikat kryesore të projektit, si dhe përfundimin e kapitullit duke vlerësuar efektivitetin e projektit.</w:t>
            </w:r>
          </w:p>
        </w:tc>
      </w:tr>
      <w:tr w:rsidR="007F318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0" w:type="pct"/>
            <w:gridSpan w:val="8"/>
            <w:vAlign w:val="center"/>
          </w:tcPr>
          <w:p w:rsidR="007F3181" w:rsidRPr="00834E2B" w:rsidRDefault="007F3181" w:rsidP="00B9596A">
            <w:pPr>
              <w:spacing w:line="252" w:lineRule="auto"/>
              <w:jc w:val="both"/>
              <w:rPr>
                <w:i/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Hyrje në bazat e menaxhimit, me një theks të veçantë në menaxhimin e energjisë. Bazat e menaxhimit në strategjinë e produktit si dhe metodat e kontabilitetit të energjisë në objekte të banimit, objekte administrative si dhe në industri si konsum final të energjisë me qellim të menaxhimit. </w:t>
            </w:r>
          </w:p>
        </w:tc>
      </w:tr>
      <w:tr w:rsidR="007F318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7F3181" w:rsidRPr="00834E2B" w:rsidRDefault="007F318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90" w:type="pct"/>
            <w:gridSpan w:val="8"/>
            <w:vAlign w:val="center"/>
          </w:tcPr>
          <w:p w:rsidR="007F3181" w:rsidRPr="00834E2B" w:rsidRDefault="007F3181" w:rsidP="00F37C47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:rsidR="007F3181" w:rsidRPr="00834E2B" w:rsidRDefault="00B9596A" w:rsidP="00F37C47">
            <w:pPr>
              <w:pStyle w:val="ListParagraph"/>
              <w:numPr>
                <w:ilvl w:val="0"/>
                <w:numId w:val="23"/>
              </w:numPr>
              <w:spacing w:line="252" w:lineRule="auto"/>
              <w:ind w:left="0" w:hanging="170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bCs/>
                <w:sz w:val="22"/>
                <w:szCs w:val="22"/>
              </w:rPr>
              <w:t xml:space="preserve">- </w:t>
            </w:r>
            <w:r w:rsidR="007F3181" w:rsidRPr="00834E2B">
              <w:rPr>
                <w:bCs/>
                <w:sz w:val="22"/>
                <w:szCs w:val="22"/>
              </w:rPr>
              <w:t>N</w:t>
            </w:r>
            <w:r w:rsidR="007F3181" w:rsidRPr="00834E2B">
              <w:rPr>
                <w:spacing w:val="1"/>
                <w:sz w:val="22"/>
                <w:szCs w:val="22"/>
              </w:rPr>
              <w:t>johuritë shkencore dhe profesionale mbi metodat shkencore për menaxhimin e energjisë, me theks të veçantë në s</w:t>
            </w:r>
            <w:r w:rsidR="007F3181" w:rsidRPr="00834E2B">
              <w:rPr>
                <w:sz w:val="22"/>
                <w:szCs w:val="22"/>
              </w:rPr>
              <w:t xml:space="preserve">tudimin e mundësive për kursimin e energjisë elektrike, termike (ngrohje dhe ftohje), ndriçimit. </w:t>
            </w:r>
          </w:p>
          <w:p w:rsidR="007F3181" w:rsidRPr="00834E2B" w:rsidRDefault="00B9596A" w:rsidP="00F37C47">
            <w:pPr>
              <w:pStyle w:val="ListParagraph"/>
              <w:numPr>
                <w:ilvl w:val="0"/>
                <w:numId w:val="23"/>
              </w:numPr>
              <w:spacing w:line="252" w:lineRule="auto"/>
              <w:ind w:left="0" w:hanging="170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-  </w:t>
            </w:r>
            <w:r w:rsidR="007F3181" w:rsidRPr="00834E2B">
              <w:rPr>
                <w:sz w:val="22"/>
                <w:szCs w:val="22"/>
              </w:rPr>
              <w:t xml:space="preserve">Gjithashtu studentët do arrijnë të marrin njohuri të mjaftueshme për mënyrat e kursimit në termocentrale, industri, amvisëri si dhe hartimi i kontabilitetit energjetik, si dhe për menaxhimi i furnizimit / kërkesave me energji. </w:t>
            </w:r>
          </w:p>
        </w:tc>
      </w:tr>
      <w:tr w:rsidR="006B1351" w:rsidRPr="00834E2B" w:rsidTr="001C4AEC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D816E9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në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ngarkesën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(</w:t>
            </w:r>
            <w:r w:rsidR="000B4A9D" w:rsidRPr="00834E2B">
              <w:rPr>
                <w:b/>
                <w:sz w:val="22"/>
                <w:szCs w:val="22"/>
                <w:lang w:val="sq-AL"/>
              </w:rPr>
              <w:t>Q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nxënit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74DAF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834E2B" w:rsidRDefault="0016795D" w:rsidP="00F37C47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lastRenderedPageBreak/>
              <w:t>Përgatitja përfundimtare për provim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80CE0" w:rsidRPr="00834E2B" w:rsidRDefault="00980CE0" w:rsidP="00980CE0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color w:val="000000"/>
                <w:sz w:val="22"/>
                <w:szCs w:val="22"/>
                <w:lang w:val="sq-AL"/>
              </w:rPr>
              <w:t>7</w:t>
            </w:r>
          </w:p>
        </w:tc>
      </w:tr>
      <w:tr w:rsidR="00980CE0" w:rsidRPr="00834E2B" w:rsidTr="00511AF9">
        <w:trPr>
          <w:trHeight w:val="312"/>
        </w:trPr>
        <w:tc>
          <w:tcPr>
            <w:tcW w:w="3107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980CE0" w:rsidRPr="00834E2B" w:rsidRDefault="00980CE0" w:rsidP="00980CE0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834E2B">
              <w:rPr>
                <w:b/>
                <w:bCs/>
                <w:color w:val="000000"/>
                <w:sz w:val="22"/>
                <w:szCs w:val="22"/>
                <w:lang w:val="sq-AL"/>
              </w:rPr>
              <w:t>154</w:t>
            </w:r>
          </w:p>
        </w:tc>
      </w:tr>
      <w:tr w:rsidR="006B1351" w:rsidRPr="00834E2B" w:rsidTr="001C4AEC">
        <w:trPr>
          <w:trHeight w:val="312"/>
        </w:trPr>
        <w:tc>
          <w:tcPr>
            <w:tcW w:w="1210" w:type="pct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834E2B">
              <w:rPr>
                <w:b/>
                <w:sz w:val="22"/>
                <w:szCs w:val="22"/>
                <w:lang w:val="sq-AL"/>
              </w:rPr>
              <w:t>mësimdhënies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8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834E2B">
              <w:rPr>
                <w:sz w:val="22"/>
                <w:szCs w:val="22"/>
                <w:lang w:val="sq-AL"/>
              </w:rPr>
              <w:t>prezantimeve</w:t>
            </w:r>
            <w:r w:rsidRPr="00834E2B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834E2B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834E2B" w:rsidTr="00511AF9">
        <w:trPr>
          <w:trHeight w:val="312"/>
        </w:trPr>
        <w:tc>
          <w:tcPr>
            <w:tcW w:w="3107" w:type="pct"/>
            <w:gridSpan w:val="4"/>
            <w:vMerge w:val="restart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834E2B">
              <w:rPr>
                <w:b/>
                <w:sz w:val="22"/>
                <w:szCs w:val="22"/>
                <w:lang w:val="sq-AL"/>
              </w:rPr>
              <w:t xml:space="preserve">: </w:t>
            </w:r>
            <w:r w:rsidR="00F37C47" w:rsidRPr="00834E2B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796" w:type="pct"/>
            <w:gridSpan w:val="2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97" w:type="pct"/>
            <w:gridSpan w:val="3"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1351" w:rsidRPr="00834E2B" w:rsidTr="00511AF9">
        <w:trPr>
          <w:trHeight w:val="312"/>
        </w:trPr>
        <w:tc>
          <w:tcPr>
            <w:tcW w:w="3107" w:type="pct"/>
            <w:gridSpan w:val="4"/>
            <w:vMerge/>
            <w:vAlign w:val="center"/>
          </w:tcPr>
          <w:p w:rsidR="006B1351" w:rsidRPr="00834E2B" w:rsidRDefault="006B1351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6B1351" w:rsidRPr="00834E2B" w:rsidRDefault="00400136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4</w:t>
            </w:r>
            <w:r w:rsidR="006B1351" w:rsidRPr="00834E2B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97" w:type="pct"/>
            <w:gridSpan w:val="3"/>
            <w:vAlign w:val="center"/>
          </w:tcPr>
          <w:p w:rsidR="006B1351" w:rsidRPr="00834E2B" w:rsidRDefault="00400136" w:rsidP="00F37C47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6</w:t>
            </w:r>
            <w:r w:rsidR="006B1351" w:rsidRPr="00834E2B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116E1" w:rsidRPr="00834E2B" w:rsidTr="001C4AEC">
        <w:trPr>
          <w:trHeight w:val="312"/>
        </w:trPr>
        <w:tc>
          <w:tcPr>
            <w:tcW w:w="1210" w:type="pct"/>
            <w:shd w:val="clear" w:color="auto" w:fill="auto"/>
            <w:vAlign w:val="center"/>
          </w:tcPr>
          <w:p w:rsidR="008116E1" w:rsidRPr="00834E2B" w:rsidRDefault="008116E1" w:rsidP="00F37C47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90" w:type="pct"/>
            <w:gridSpan w:val="8"/>
            <w:shd w:val="clear" w:color="auto" w:fill="auto"/>
            <w:vAlign w:val="center"/>
          </w:tcPr>
          <w:p w:rsidR="008116E1" w:rsidRPr="00834E2B" w:rsidRDefault="008116E1" w:rsidP="00F37C47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F5C2C" w:rsidRPr="00834E2B" w:rsidTr="001C4AEC">
        <w:trPr>
          <w:trHeight w:val="312"/>
        </w:trPr>
        <w:tc>
          <w:tcPr>
            <w:tcW w:w="121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C2C" w:rsidRPr="00834E2B" w:rsidRDefault="003F5C2C" w:rsidP="00F37C47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90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7F3181" w:rsidRPr="00834E2B" w:rsidRDefault="007F3181" w:rsidP="00F37C47">
            <w:pPr>
              <w:pStyle w:val="ListParagraph"/>
              <w:numPr>
                <w:ilvl w:val="0"/>
                <w:numId w:val="24"/>
              </w:numPr>
              <w:spacing w:line="252" w:lineRule="auto"/>
              <w:contextualSpacing w:val="0"/>
              <w:rPr>
                <w:i/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Xhevat Berisha: </w:t>
            </w:r>
            <w:r w:rsidRPr="00834E2B">
              <w:rPr>
                <w:i/>
                <w:sz w:val="22"/>
                <w:szCs w:val="22"/>
              </w:rPr>
              <w:t xml:space="preserve">Menaxhimi në energjetikë (Ligjërata interne), </w:t>
            </w:r>
            <w:r w:rsidRPr="00834E2B">
              <w:rPr>
                <w:sz w:val="22"/>
                <w:szCs w:val="22"/>
              </w:rPr>
              <w:t>FIM, 2017.</w:t>
            </w:r>
          </w:p>
          <w:p w:rsidR="007F3181" w:rsidRPr="00834E2B" w:rsidRDefault="007F3181" w:rsidP="00F37C47">
            <w:pPr>
              <w:pStyle w:val="ListParagraph"/>
              <w:numPr>
                <w:ilvl w:val="0"/>
                <w:numId w:val="24"/>
              </w:numPr>
              <w:spacing w:line="252" w:lineRule="auto"/>
              <w:contextualSpacing w:val="0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Fejzullah Krasniqi, Luan Voshtina: </w:t>
            </w:r>
            <w:r w:rsidRPr="00834E2B">
              <w:rPr>
                <w:i/>
                <w:sz w:val="22"/>
                <w:szCs w:val="22"/>
              </w:rPr>
              <w:t>Menaxhimi dhe prodhimi i kombinuar i energjisë</w:t>
            </w:r>
            <w:r w:rsidRPr="00834E2B">
              <w:rPr>
                <w:sz w:val="22"/>
                <w:szCs w:val="22"/>
              </w:rPr>
              <w:t>, Prishtinë 2006.</w:t>
            </w:r>
          </w:p>
          <w:p w:rsidR="00520232" w:rsidRPr="00834E2B" w:rsidRDefault="007F3181" w:rsidP="00F37C47">
            <w:pPr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 xml:space="preserve">Charles Lessard, Joseph Lessard: </w:t>
            </w:r>
            <w:r w:rsidRPr="00834E2B">
              <w:rPr>
                <w:i/>
                <w:sz w:val="22"/>
                <w:szCs w:val="22"/>
                <w:lang w:val="sq-AL"/>
              </w:rPr>
              <w:t xml:space="preserve">Project Management for Engineering Design, </w:t>
            </w:r>
            <w:r w:rsidRPr="00834E2B">
              <w:rPr>
                <w:sz w:val="22"/>
                <w:szCs w:val="22"/>
                <w:lang w:val="sq-AL"/>
              </w:rPr>
              <w:t>Morgan &amp;Claypool Publishers, 2007.</w:t>
            </w:r>
          </w:p>
        </w:tc>
      </w:tr>
      <w:tr w:rsidR="003F4C4B" w:rsidRPr="00834E2B" w:rsidTr="001C4AEC">
        <w:trPr>
          <w:trHeight w:val="312"/>
        </w:trPr>
        <w:tc>
          <w:tcPr>
            <w:tcW w:w="1210" w:type="pct"/>
            <w:vAlign w:val="center"/>
          </w:tcPr>
          <w:p w:rsidR="003F4C4B" w:rsidRPr="00834E2B" w:rsidRDefault="003F4C4B" w:rsidP="00F37C47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F44C64" w:rsidRPr="00834E2B" w:rsidRDefault="00F44C64" w:rsidP="00F37C47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90" w:type="pct"/>
            <w:gridSpan w:val="8"/>
            <w:vAlign w:val="center"/>
          </w:tcPr>
          <w:p w:rsidR="007F3181" w:rsidRPr="00834E2B" w:rsidRDefault="007F3181" w:rsidP="00F37C47">
            <w:pPr>
              <w:pStyle w:val="ListParagraph"/>
              <w:numPr>
                <w:ilvl w:val="0"/>
                <w:numId w:val="25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 xml:space="preserve">Edmond Beqiri: </w:t>
            </w:r>
            <w:r w:rsidRPr="00834E2B">
              <w:rPr>
                <w:i/>
                <w:sz w:val="22"/>
                <w:szCs w:val="22"/>
              </w:rPr>
              <w:t>Zhvillimi dhe menaxhimi i projekteve,</w:t>
            </w:r>
            <w:r w:rsidRPr="00834E2B">
              <w:rPr>
                <w:sz w:val="22"/>
                <w:szCs w:val="22"/>
              </w:rPr>
              <w:t xml:space="preserve"> Universiteti i Pejës “Haxhi Zeka”, 2015.</w:t>
            </w:r>
          </w:p>
          <w:p w:rsidR="007F3181" w:rsidRPr="00834E2B" w:rsidRDefault="007F3181" w:rsidP="00F37C4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52" w:lineRule="auto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834E2B">
              <w:rPr>
                <w:sz w:val="22"/>
                <w:szCs w:val="22"/>
                <w:lang w:eastAsia="sq-AL"/>
              </w:rPr>
              <w:t xml:space="preserve">Nigel J. Smith: </w:t>
            </w:r>
            <w:r w:rsidRPr="00834E2B">
              <w:rPr>
                <w:i/>
                <w:sz w:val="22"/>
                <w:szCs w:val="22"/>
              </w:rPr>
              <w:t xml:space="preserve">Engineering Project Management, </w:t>
            </w:r>
            <w:r w:rsidRPr="00834E2B">
              <w:rPr>
                <w:sz w:val="22"/>
                <w:szCs w:val="22"/>
              </w:rPr>
              <w:t>Blackwell Science, 2002.</w:t>
            </w:r>
          </w:p>
          <w:p w:rsidR="00520232" w:rsidRPr="00834E2B" w:rsidRDefault="007F3181" w:rsidP="00F37C47">
            <w:pPr>
              <w:pStyle w:val="ListParagraph"/>
              <w:numPr>
                <w:ilvl w:val="0"/>
                <w:numId w:val="25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  <w:lang w:eastAsia="sq-AL"/>
              </w:rPr>
              <w:t xml:space="preserve">James A. Bent, Albert Thumann: </w:t>
            </w:r>
            <w:r w:rsidRPr="00834E2B">
              <w:rPr>
                <w:i/>
                <w:sz w:val="22"/>
                <w:szCs w:val="22"/>
                <w:lang w:eastAsia="sq-AL"/>
              </w:rPr>
              <w:t>Project Management for Engineering and Construction</w:t>
            </w:r>
            <w:r w:rsidR="001C4AEC" w:rsidRPr="00834E2B">
              <w:rPr>
                <w:sz w:val="22"/>
                <w:szCs w:val="22"/>
                <w:lang w:eastAsia="sq-AL"/>
              </w:rPr>
              <w:t xml:space="preserve">. </w:t>
            </w:r>
            <w:r w:rsidRPr="00834E2B">
              <w:rPr>
                <w:bCs/>
                <w:sz w:val="22"/>
                <w:szCs w:val="22"/>
                <w:lang w:eastAsia="sq-AL"/>
              </w:rPr>
              <w:t>The Fairmont Press, INC. 1994.</w:t>
            </w:r>
          </w:p>
        </w:tc>
      </w:tr>
      <w:tr w:rsidR="001C4AEC" w:rsidRPr="00834E2B" w:rsidTr="0094654B">
        <w:trPr>
          <w:trHeight w:val="284"/>
        </w:trPr>
        <w:tc>
          <w:tcPr>
            <w:tcW w:w="5000" w:type="pct"/>
            <w:gridSpan w:val="9"/>
            <w:shd w:val="clear" w:color="auto" w:fill="DEEAF6" w:themeFill="accent1" w:themeFillTint="33"/>
            <w:vAlign w:val="center"/>
          </w:tcPr>
          <w:p w:rsidR="001C4AEC" w:rsidRPr="00834E2B" w:rsidRDefault="001C4AEC" w:rsidP="0094654B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1C4AEC" w:rsidRPr="00834E2B" w:rsidTr="0094654B">
        <w:trPr>
          <w:trHeight w:val="284"/>
        </w:trPr>
        <w:tc>
          <w:tcPr>
            <w:tcW w:w="1286" w:type="pct"/>
            <w:gridSpan w:val="2"/>
            <w:shd w:val="clear" w:color="auto" w:fill="DEEAF6" w:themeFill="accent1" w:themeFillTint="33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4" w:type="pct"/>
            <w:gridSpan w:val="7"/>
            <w:shd w:val="clear" w:color="auto" w:fill="DEEAF6" w:themeFill="accent1" w:themeFillTint="33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1C4AEC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1C4AEC" w:rsidRPr="001F31D2" w:rsidRDefault="00DE6347" w:rsidP="00C6737B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 xml:space="preserve">Hyrje. Njoftim me syllabusin e lëndës </w:t>
            </w:r>
            <w:r w:rsidRPr="001F31D2">
              <w:rPr>
                <w:bCs/>
                <w:sz w:val="22"/>
                <w:szCs w:val="22"/>
                <w:lang w:val="sq-AL"/>
              </w:rPr>
              <w:t>Menaxhimi në energjetikë,</w:t>
            </w:r>
            <w:r w:rsidRPr="001F31D2">
              <w:rPr>
                <w:sz w:val="22"/>
                <w:szCs w:val="22"/>
                <w:lang w:val="sq-AL"/>
              </w:rPr>
              <w:t xml:space="preserve">  literatura e nevojshme dhe analiza e saj. Njoftim me mënyrën e lig</w:t>
            </w:r>
            <w:r w:rsidR="00C6737B" w:rsidRPr="001F31D2">
              <w:rPr>
                <w:sz w:val="22"/>
                <w:szCs w:val="22"/>
                <w:lang w:val="sq-AL"/>
              </w:rPr>
              <w:t xml:space="preserve">jërimit, mënyrën e zhvillimit të </w:t>
            </w:r>
            <w:r w:rsidRPr="001F31D2">
              <w:rPr>
                <w:sz w:val="22"/>
                <w:szCs w:val="22"/>
                <w:lang w:val="sq-AL"/>
              </w:rPr>
              <w:t>testeve dhe mënyrën e vlerësimit.</w:t>
            </w:r>
          </w:p>
        </w:tc>
      </w:tr>
      <w:tr w:rsidR="001C4AEC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1C4AEC" w:rsidRPr="001F31D2" w:rsidRDefault="00537E4C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>Koncepti i efiçiencës së energjisë dhe standardi ndërkombëtar në fushën e menaxhimit të energjisë ISO 50001.</w:t>
            </w:r>
          </w:p>
        </w:tc>
      </w:tr>
      <w:tr w:rsidR="001C4AEC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1C4AEC" w:rsidRPr="00834E2B" w:rsidRDefault="001C4AEC" w:rsidP="0094654B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834E2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1C4AEC" w:rsidRPr="001F31D2" w:rsidRDefault="00DA6971" w:rsidP="00DA6971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1F31D2">
              <w:rPr>
                <w:bCs/>
                <w:iCs/>
                <w:sz w:val="22"/>
                <w:szCs w:val="22"/>
                <w:lang w:val="sq-AL"/>
              </w:rPr>
              <w:t xml:space="preserve">Efikasiteti </w:t>
            </w:r>
            <w:r w:rsidR="004B2BEB" w:rsidRPr="001F31D2">
              <w:rPr>
                <w:bCs/>
                <w:iCs/>
                <w:sz w:val="22"/>
                <w:szCs w:val="22"/>
                <w:lang w:val="sq-AL"/>
              </w:rPr>
              <w:t>energjetikë</w:t>
            </w:r>
            <w:r w:rsidRPr="001F31D2">
              <w:rPr>
                <w:bCs/>
                <w:iCs/>
                <w:sz w:val="22"/>
                <w:szCs w:val="22"/>
                <w:lang w:val="sq-AL"/>
              </w:rPr>
              <w:t xml:space="preserve"> si bazë për zhvillim të qëndrueshëm. </w:t>
            </w:r>
            <w:r w:rsidRPr="001F31D2">
              <w:rPr>
                <w:sz w:val="22"/>
                <w:szCs w:val="22"/>
                <w:lang w:val="sq-AL"/>
              </w:rPr>
              <w:t>Problemet mjedisore të energjetikës.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 xml:space="preserve">Gjendja dhe tendencat e zhvillimit të teknologjive të kursimit të energjisë. </w:t>
            </w:r>
            <w:r w:rsidR="004B2BEB" w:rsidRPr="001F31D2">
              <w:rPr>
                <w:sz w:val="22"/>
                <w:szCs w:val="22"/>
                <w:lang w:val="sq-AL"/>
              </w:rPr>
              <w:t>Përdorimi</w:t>
            </w:r>
            <w:r w:rsidRPr="001F31D2">
              <w:rPr>
                <w:sz w:val="22"/>
                <w:szCs w:val="22"/>
                <w:lang w:val="sq-AL"/>
              </w:rPr>
              <w:t xml:space="preserve"> i burimeve të </w:t>
            </w:r>
            <w:r w:rsidR="004B2BEB" w:rsidRPr="001F31D2">
              <w:rPr>
                <w:bCs/>
                <w:sz w:val="22"/>
                <w:szCs w:val="22"/>
                <w:lang w:val="sq-AL"/>
              </w:rPr>
              <w:t>ripërtërishme</w:t>
            </w:r>
            <w:r w:rsidRPr="001F31D2">
              <w:rPr>
                <w:sz w:val="22"/>
                <w:szCs w:val="22"/>
                <w:lang w:val="sq-AL"/>
              </w:rPr>
              <w:t xml:space="preserve"> të </w:t>
            </w:r>
            <w:r w:rsidR="004B2BEB" w:rsidRPr="001F31D2">
              <w:rPr>
                <w:sz w:val="22"/>
                <w:szCs w:val="22"/>
                <w:lang w:val="sq-AL"/>
              </w:rPr>
              <w:t>energjisë</w:t>
            </w:r>
            <w:r w:rsidRPr="001F31D2">
              <w:rPr>
                <w:sz w:val="22"/>
                <w:szCs w:val="22"/>
                <w:lang w:val="sq-AL"/>
              </w:rPr>
              <w:t xml:space="preserve">. 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>ISO 50001: Standardi global në fushën e menaxhimit të energjisë.</w:t>
            </w:r>
          </w:p>
          <w:p w:rsidR="00DA6971" w:rsidRPr="001F31D2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>Sistemi i menaxhimit të energjisë: kërkesat dhe komentet.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834E2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4B2BEB" w:rsidP="004B2BEB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>Fazat e prezantimit të sistemit të menaxhimit të energjisë. Standardet ndërkombëtare në fushën e efiçiencës së energjisë së ndërtesave.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i/>
                <w:sz w:val="22"/>
                <w:szCs w:val="22"/>
                <w:lang w:val="sq-AL"/>
              </w:rPr>
              <w:t>Vlerësimi i parë intermediar.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765D9C" w:rsidP="00765D9C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>Menaxhimi dhe auditimi i energjisë. O</w:t>
            </w:r>
            <w:r w:rsidRPr="001F31D2">
              <w:rPr>
                <w:color w:val="000000"/>
                <w:sz w:val="22"/>
                <w:szCs w:val="22"/>
                <w:lang w:val="sq-AL"/>
              </w:rPr>
              <w:t>bjektivat e menaxhimit të energjisë. Tipet, metodologjia dhe nevoja e auditit të energjisë</w:t>
            </w:r>
            <w:r w:rsidRPr="001F31D2">
              <w:rPr>
                <w:sz w:val="22"/>
                <w:szCs w:val="22"/>
                <w:lang w:val="sq-AL"/>
              </w:rPr>
              <w:t xml:space="preserve">. 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765D9C" w:rsidP="00765D9C">
            <w:pPr>
              <w:jc w:val="both"/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szCs w:val="22"/>
                <w:lang w:val="sq-AL"/>
              </w:rPr>
              <w:t>H</w:t>
            </w:r>
            <w:r w:rsidRPr="001F31D2">
              <w:rPr>
                <w:sz w:val="22"/>
                <w:lang w:val="sq-AL"/>
              </w:rPr>
              <w:t>artimi i projektit për auditimin e energjisë për një biznes.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1F31D2" w:rsidRDefault="006E7D5E" w:rsidP="006E7D5E">
            <w:pPr>
              <w:rPr>
                <w:sz w:val="22"/>
                <w:szCs w:val="22"/>
                <w:lang w:val="sq-AL"/>
              </w:rPr>
            </w:pPr>
            <w:r w:rsidRPr="001F31D2">
              <w:rPr>
                <w:sz w:val="22"/>
                <w:lang w:val="sq-AL"/>
              </w:rPr>
              <w:t>Përmbajtja e r</w:t>
            </w:r>
            <w:r w:rsidR="00913655" w:rsidRPr="001F31D2">
              <w:rPr>
                <w:sz w:val="22"/>
                <w:lang w:val="sq-AL"/>
              </w:rPr>
              <w:t>aporti</w:t>
            </w:r>
            <w:r w:rsidRPr="001F31D2">
              <w:rPr>
                <w:sz w:val="22"/>
                <w:lang w:val="sq-AL"/>
              </w:rPr>
              <w:t xml:space="preserve">t të auditit të </w:t>
            </w:r>
            <w:r w:rsidR="00913655" w:rsidRPr="001F31D2">
              <w:rPr>
                <w:sz w:val="22"/>
                <w:lang w:val="sq-AL"/>
              </w:rPr>
              <w:t>detajuar i energjisë.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834E2B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A268B6" w:rsidRDefault="001F31D2" w:rsidP="00112DCB">
            <w:pPr>
              <w:rPr>
                <w:bCs/>
                <w:lang w:val="sq-AL"/>
              </w:rPr>
            </w:pPr>
            <w:r w:rsidRPr="00A268B6">
              <w:rPr>
                <w:sz w:val="22"/>
                <w:lang w:val="sq-AL"/>
              </w:rPr>
              <w:t xml:space="preserve">Tregjet e Energjisë – nafta, gazi natyror, qymyri, </w:t>
            </w:r>
            <w:r w:rsidR="00112DCB" w:rsidRPr="00A268B6">
              <w:rPr>
                <w:sz w:val="22"/>
                <w:lang w:val="sq-AL"/>
              </w:rPr>
              <w:t>energjia termike</w:t>
            </w:r>
            <w:r w:rsidRPr="00A268B6">
              <w:rPr>
                <w:sz w:val="22"/>
                <w:lang w:val="sq-AL"/>
              </w:rPr>
              <w:t>, energjia elektrike</w:t>
            </w:r>
            <w:r w:rsidR="00112DCB" w:rsidRPr="00A268B6">
              <w:rPr>
                <w:sz w:val="22"/>
                <w:lang w:val="sq-AL"/>
              </w:rPr>
              <w:t>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A268B6" w:rsidRDefault="001F31D2" w:rsidP="001F31D2">
            <w:pPr>
              <w:rPr>
                <w:sz w:val="22"/>
                <w:szCs w:val="22"/>
                <w:lang w:val="sq-AL"/>
              </w:rPr>
            </w:pPr>
            <w:r w:rsidRPr="00A268B6">
              <w:rPr>
                <w:sz w:val="22"/>
                <w:szCs w:val="22"/>
                <w:lang w:val="sq-AL"/>
              </w:rPr>
              <w:t>Menaxhimi i projekteve</w:t>
            </w:r>
            <w:r w:rsidR="00F63C12" w:rsidRPr="00A268B6">
              <w:rPr>
                <w:sz w:val="22"/>
                <w:szCs w:val="22"/>
                <w:lang w:val="sq-AL"/>
              </w:rPr>
              <w:t xml:space="preserve"> në sektorin e energjisë.</w:t>
            </w:r>
            <w:r w:rsidRPr="00A268B6">
              <w:rPr>
                <w:sz w:val="22"/>
                <w:szCs w:val="22"/>
                <w:lang w:val="sq-AL"/>
              </w:rPr>
              <w:t xml:space="preserve"> </w:t>
            </w:r>
            <w:bookmarkStart w:id="0" w:name="_GoBack"/>
            <w:bookmarkEnd w:id="0"/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05690B" w:rsidP="004E145E">
            <w:pPr>
              <w:rPr>
                <w:sz w:val="22"/>
                <w:lang w:val="sq-AL"/>
              </w:rPr>
            </w:pPr>
            <w:r w:rsidRPr="00834E2B">
              <w:rPr>
                <w:sz w:val="22"/>
                <w:lang w:val="sq-AL"/>
              </w:rPr>
              <w:t>Vlerësimi i efektivitetit të projektit.</w:t>
            </w:r>
            <w:r w:rsidR="00834E2B" w:rsidRPr="00834E2B">
              <w:rPr>
                <w:sz w:val="22"/>
                <w:lang w:val="sq-AL"/>
              </w:rPr>
              <w:t xml:space="preserve"> 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lastRenderedPageBreak/>
              <w:t>Java e katërmbëdhjetë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DA6971" w:rsidP="00DA6971">
            <w:pPr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i/>
                <w:sz w:val="22"/>
                <w:szCs w:val="22"/>
                <w:lang w:val="sq-AL"/>
              </w:rPr>
              <w:t>Vlerësimi i dytë intermediar.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Align w:val="center"/>
          </w:tcPr>
          <w:p w:rsidR="00DA6971" w:rsidRPr="00834E2B" w:rsidRDefault="00DA6971" w:rsidP="00DA6971">
            <w:pPr>
              <w:rPr>
                <w:b/>
                <w:i/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834E2B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DA6971" w:rsidP="00DA6971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DA6971" w:rsidRPr="00834E2B" w:rsidTr="00E910D1">
        <w:trPr>
          <w:trHeight w:val="312"/>
        </w:trPr>
        <w:tc>
          <w:tcPr>
            <w:tcW w:w="5000" w:type="pct"/>
            <w:gridSpan w:val="9"/>
            <w:shd w:val="clear" w:color="auto" w:fill="BDD6EE" w:themeFill="accent1" w:themeFillTint="66"/>
            <w:vAlign w:val="center"/>
          </w:tcPr>
          <w:p w:rsidR="00DA6971" w:rsidRPr="00834E2B" w:rsidRDefault="00DA6971" w:rsidP="00DA69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>Deri në 20 pikë nëpërmjet aktiviteteve si seminare, projekte, vijueshmëri dhe intereaktivitet.</w:t>
            </w:r>
          </w:p>
          <w:p w:rsidR="00DA6971" w:rsidRPr="00834E2B" w:rsidRDefault="00DA6971" w:rsidP="00DA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>Deri në 20 pikë në kollokviumin e parë (pjesa teorike).</w:t>
            </w:r>
          </w:p>
          <w:p w:rsidR="00DA6971" w:rsidRPr="00834E2B" w:rsidRDefault="00DA6971" w:rsidP="00DA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>Deri në 20 pikë në kollokviumin e dytë (pjesa teorike).</w:t>
            </w:r>
          </w:p>
          <w:p w:rsidR="00834E2B" w:rsidRDefault="00DA6971" w:rsidP="00DA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834E2B">
              <w:rPr>
                <w:sz w:val="22"/>
                <w:szCs w:val="22"/>
              </w:rPr>
              <w:t>Deri në 40 pikë në provimin final</w:t>
            </w:r>
            <w:r w:rsidR="00834E2B">
              <w:rPr>
                <w:sz w:val="22"/>
                <w:szCs w:val="22"/>
              </w:rPr>
              <w:t>.</w:t>
            </w:r>
          </w:p>
          <w:p w:rsidR="00DA6971" w:rsidRPr="00834E2B" w:rsidRDefault="00DA6971" w:rsidP="00DA69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 xml:space="preserve">Kalueshmëria: </w:t>
            </w:r>
            <w:r w:rsidRPr="00834E2B">
              <w:rPr>
                <w:sz w:val="22"/>
                <w:szCs w:val="22"/>
                <w:lang w:val="sq-AL"/>
              </w:rPr>
              <w:t>Së paku 50% e pikëve nga çdonjëri prej aktiviteteve nën a, b, c dhe d.</w:t>
            </w:r>
          </w:p>
        </w:tc>
      </w:tr>
      <w:tr w:rsidR="00DA6971" w:rsidRPr="00834E2B" w:rsidTr="0094654B">
        <w:trPr>
          <w:trHeight w:val="283"/>
        </w:trPr>
        <w:tc>
          <w:tcPr>
            <w:tcW w:w="128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jc w:val="center"/>
              <w:rPr>
                <w:sz w:val="22"/>
                <w:szCs w:val="22"/>
                <w:lang w:val="sq-AL"/>
              </w:rPr>
            </w:pPr>
            <w:r w:rsidRPr="00834E2B">
              <w:rPr>
                <w:b/>
                <w:i/>
                <w:sz w:val="22"/>
                <w:szCs w:val="22"/>
                <w:lang w:val="sq-AL"/>
              </w:rPr>
              <w:t>Notat sipas pikëve:</w:t>
            </w:r>
          </w:p>
        </w:tc>
      </w:tr>
      <w:tr w:rsidR="00DA6971" w:rsidRPr="00834E2B" w:rsidTr="0094654B">
        <w:trPr>
          <w:trHeight w:val="1476"/>
        </w:trPr>
        <w:tc>
          <w:tcPr>
            <w:tcW w:w="128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91 deri 100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81 deri 90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71 deri 80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61 deri 70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prej 50 deri 60 pikë</w:t>
            </w:r>
          </w:p>
          <w:p w:rsidR="00DA6971" w:rsidRPr="00834E2B" w:rsidRDefault="00DA6971" w:rsidP="00DA6971">
            <w:pPr>
              <w:jc w:val="right"/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deri 49 pikë</w:t>
            </w:r>
          </w:p>
        </w:tc>
        <w:tc>
          <w:tcPr>
            <w:tcW w:w="189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10 (dhjetë) (A)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9 nëntë (E)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8 (tetë) (C)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7 (shtatë) (D)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6 (gjashtë) (E)</w:t>
            </w:r>
          </w:p>
          <w:p w:rsidR="00DA6971" w:rsidRPr="00834E2B" w:rsidRDefault="00DA6971" w:rsidP="00DA6971">
            <w:pPr>
              <w:rPr>
                <w:sz w:val="22"/>
                <w:szCs w:val="22"/>
                <w:lang w:val="sq-AL"/>
              </w:rPr>
            </w:pPr>
            <w:r w:rsidRPr="00834E2B">
              <w:rPr>
                <w:sz w:val="22"/>
                <w:szCs w:val="22"/>
                <w:lang w:val="sq-AL"/>
              </w:rPr>
              <w:t>5 (pesë) (F)</w:t>
            </w:r>
          </w:p>
        </w:tc>
      </w:tr>
      <w:tr w:rsidR="00DA6971" w:rsidRPr="00834E2B" w:rsidTr="0094654B">
        <w:trPr>
          <w:trHeight w:val="284"/>
        </w:trPr>
        <w:tc>
          <w:tcPr>
            <w:tcW w:w="1286" w:type="pct"/>
            <w:gridSpan w:val="2"/>
            <w:shd w:val="clear" w:color="auto" w:fill="auto"/>
            <w:vAlign w:val="center"/>
          </w:tcPr>
          <w:p w:rsidR="00DA6971" w:rsidRPr="00834E2B" w:rsidRDefault="00DA6971" w:rsidP="00DA6971">
            <w:pPr>
              <w:rPr>
                <w:b/>
                <w:sz w:val="22"/>
                <w:szCs w:val="22"/>
                <w:lang w:val="sq-AL"/>
              </w:rPr>
            </w:pPr>
            <w:r w:rsidRPr="00834E2B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A6971" w:rsidRPr="00834E2B" w:rsidRDefault="00DA6971" w:rsidP="00DA69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834E2B">
              <w:rPr>
                <w:bCs/>
                <w:iCs/>
                <w:sz w:val="22"/>
                <w:szCs w:val="22"/>
                <w:lang w:val="sq-AL"/>
              </w:rPr>
              <w:t xml:space="preserve">Studentët duhet të jenë të rregullt në ligjërata dhe ushtrime dhe të jenë aktivë gjatë kursit mësimor. Nuk lejohet prishja e qetësisë dhe përdorimi i telefonit gjatë orëve të mësimit. </w:t>
            </w:r>
          </w:p>
        </w:tc>
      </w:tr>
    </w:tbl>
    <w:p w:rsidR="00B815D1" w:rsidRPr="00834E2B" w:rsidRDefault="00B815D1" w:rsidP="0097287C">
      <w:pPr>
        <w:rPr>
          <w:b/>
          <w:sz w:val="22"/>
          <w:szCs w:val="22"/>
          <w:lang w:val="sq-AL"/>
        </w:rPr>
      </w:pPr>
    </w:p>
    <w:sectPr w:rsidR="00B815D1" w:rsidRPr="00834E2B" w:rsidSect="001C4AE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2A" w:rsidRDefault="00B1542A">
      <w:r>
        <w:separator/>
      </w:r>
    </w:p>
  </w:endnote>
  <w:endnote w:type="continuationSeparator" w:id="0">
    <w:p w:rsidR="00B1542A" w:rsidRDefault="00B1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8B6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2A" w:rsidRDefault="00B1542A">
      <w:r>
        <w:separator/>
      </w:r>
    </w:p>
  </w:footnote>
  <w:footnote w:type="continuationSeparator" w:id="0">
    <w:p w:rsidR="00B1542A" w:rsidRDefault="00B15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E19A7"/>
    <w:multiLevelType w:val="hybridMultilevel"/>
    <w:tmpl w:val="D1B00D98"/>
    <w:lvl w:ilvl="0" w:tplc="FD16B758">
      <w:start w:val="1"/>
      <w:numFmt w:val="decimal"/>
      <w:lvlText w:val="[%1]"/>
      <w:lvlJc w:val="left"/>
      <w:pPr>
        <w:ind w:left="363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E26A8"/>
    <w:multiLevelType w:val="hybridMultilevel"/>
    <w:tmpl w:val="DF86B44E"/>
    <w:lvl w:ilvl="0" w:tplc="89F287BC">
      <w:start w:val="1"/>
      <w:numFmt w:val="decimal"/>
      <w:lvlText w:val="[%1]"/>
      <w:lvlJc w:val="left"/>
      <w:pPr>
        <w:ind w:left="502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652AD1"/>
    <w:multiLevelType w:val="hybridMultilevel"/>
    <w:tmpl w:val="D1B00D98"/>
    <w:lvl w:ilvl="0" w:tplc="FD16B758">
      <w:start w:val="1"/>
      <w:numFmt w:val="decimal"/>
      <w:lvlText w:val="[%1]"/>
      <w:lvlJc w:val="left"/>
      <w:pPr>
        <w:ind w:left="363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27351E"/>
    <w:multiLevelType w:val="hybridMultilevel"/>
    <w:tmpl w:val="EE3C27A4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D1F5C"/>
    <w:multiLevelType w:val="hybridMultilevel"/>
    <w:tmpl w:val="3822C8BE"/>
    <w:lvl w:ilvl="0" w:tplc="C5AAA904">
      <w:start w:val="1"/>
      <w:numFmt w:val="lowerLetter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93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5"/>
  </w:num>
  <w:num w:numId="5">
    <w:abstractNumId w:val="14"/>
  </w:num>
  <w:num w:numId="6">
    <w:abstractNumId w:val="12"/>
  </w:num>
  <w:num w:numId="7">
    <w:abstractNumId w:val="0"/>
  </w:num>
  <w:num w:numId="8">
    <w:abstractNumId w:val="10"/>
  </w:num>
  <w:num w:numId="9">
    <w:abstractNumId w:val="22"/>
  </w:num>
  <w:num w:numId="10">
    <w:abstractNumId w:val="13"/>
  </w:num>
  <w:num w:numId="11">
    <w:abstractNumId w:val="21"/>
  </w:num>
  <w:num w:numId="12">
    <w:abstractNumId w:val="20"/>
  </w:num>
  <w:num w:numId="13">
    <w:abstractNumId w:val="18"/>
  </w:num>
  <w:num w:numId="14">
    <w:abstractNumId w:val="24"/>
  </w:num>
  <w:num w:numId="15">
    <w:abstractNumId w:val="1"/>
  </w:num>
  <w:num w:numId="16">
    <w:abstractNumId w:val="25"/>
  </w:num>
  <w:num w:numId="17">
    <w:abstractNumId w:val="8"/>
  </w:num>
  <w:num w:numId="18">
    <w:abstractNumId w:val="6"/>
  </w:num>
  <w:num w:numId="19">
    <w:abstractNumId w:val="11"/>
  </w:num>
  <w:num w:numId="20">
    <w:abstractNumId w:val="4"/>
  </w:num>
  <w:num w:numId="21">
    <w:abstractNumId w:val="3"/>
  </w:num>
  <w:num w:numId="22">
    <w:abstractNumId w:val="9"/>
  </w:num>
  <w:num w:numId="23">
    <w:abstractNumId w:val="19"/>
  </w:num>
  <w:num w:numId="24">
    <w:abstractNumId w:val="16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5690B"/>
    <w:rsid w:val="00060E9F"/>
    <w:rsid w:val="00067523"/>
    <w:rsid w:val="00081C12"/>
    <w:rsid w:val="00090A42"/>
    <w:rsid w:val="00097FE7"/>
    <w:rsid w:val="000A04A3"/>
    <w:rsid w:val="000A7A0B"/>
    <w:rsid w:val="000B4A9D"/>
    <w:rsid w:val="000B5F55"/>
    <w:rsid w:val="000B7585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12DCB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7335C"/>
    <w:rsid w:val="00183038"/>
    <w:rsid w:val="00183923"/>
    <w:rsid w:val="00184153"/>
    <w:rsid w:val="00191CFD"/>
    <w:rsid w:val="001B2E5B"/>
    <w:rsid w:val="001C1E50"/>
    <w:rsid w:val="001C25D5"/>
    <w:rsid w:val="001C4AEC"/>
    <w:rsid w:val="001C74EE"/>
    <w:rsid w:val="001E1664"/>
    <w:rsid w:val="001E46CD"/>
    <w:rsid w:val="001F31D2"/>
    <w:rsid w:val="001F72B3"/>
    <w:rsid w:val="00201543"/>
    <w:rsid w:val="0021438B"/>
    <w:rsid w:val="0021580C"/>
    <w:rsid w:val="002177ED"/>
    <w:rsid w:val="00230B0F"/>
    <w:rsid w:val="0023774D"/>
    <w:rsid w:val="002466FE"/>
    <w:rsid w:val="002560EF"/>
    <w:rsid w:val="002579F2"/>
    <w:rsid w:val="002610A3"/>
    <w:rsid w:val="00261803"/>
    <w:rsid w:val="00264365"/>
    <w:rsid w:val="002C00FA"/>
    <w:rsid w:val="002D3069"/>
    <w:rsid w:val="002E025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B625C"/>
    <w:rsid w:val="003C1317"/>
    <w:rsid w:val="003D0986"/>
    <w:rsid w:val="003E0823"/>
    <w:rsid w:val="003E3193"/>
    <w:rsid w:val="003E55BD"/>
    <w:rsid w:val="003E5603"/>
    <w:rsid w:val="003E7306"/>
    <w:rsid w:val="003F0A4A"/>
    <w:rsid w:val="003F1124"/>
    <w:rsid w:val="003F4C4B"/>
    <w:rsid w:val="003F5C2C"/>
    <w:rsid w:val="00400136"/>
    <w:rsid w:val="004028A9"/>
    <w:rsid w:val="00415168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2BEB"/>
    <w:rsid w:val="004B440C"/>
    <w:rsid w:val="004C0CCA"/>
    <w:rsid w:val="004E145E"/>
    <w:rsid w:val="004F05A1"/>
    <w:rsid w:val="004F09A5"/>
    <w:rsid w:val="00502BFB"/>
    <w:rsid w:val="00511192"/>
    <w:rsid w:val="00511AF9"/>
    <w:rsid w:val="0051408C"/>
    <w:rsid w:val="00517E67"/>
    <w:rsid w:val="00520232"/>
    <w:rsid w:val="00524207"/>
    <w:rsid w:val="005319BE"/>
    <w:rsid w:val="0053460E"/>
    <w:rsid w:val="00537E4C"/>
    <w:rsid w:val="00541374"/>
    <w:rsid w:val="005414A7"/>
    <w:rsid w:val="005422DC"/>
    <w:rsid w:val="0055111B"/>
    <w:rsid w:val="0056180D"/>
    <w:rsid w:val="00571424"/>
    <w:rsid w:val="0058255A"/>
    <w:rsid w:val="00590532"/>
    <w:rsid w:val="005A3DE0"/>
    <w:rsid w:val="005B31A3"/>
    <w:rsid w:val="005B51E2"/>
    <w:rsid w:val="005C03CA"/>
    <w:rsid w:val="005C3466"/>
    <w:rsid w:val="005E6D3E"/>
    <w:rsid w:val="005F39D8"/>
    <w:rsid w:val="005F5576"/>
    <w:rsid w:val="005F74CE"/>
    <w:rsid w:val="00603DD2"/>
    <w:rsid w:val="00604256"/>
    <w:rsid w:val="00613642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B1883"/>
    <w:rsid w:val="006C23C6"/>
    <w:rsid w:val="006C4C53"/>
    <w:rsid w:val="006D14D3"/>
    <w:rsid w:val="006D2856"/>
    <w:rsid w:val="006D7FB4"/>
    <w:rsid w:val="006E20D3"/>
    <w:rsid w:val="006E715C"/>
    <w:rsid w:val="006E7D5E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65D9C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6202"/>
    <w:rsid w:val="007F1C3F"/>
    <w:rsid w:val="007F3181"/>
    <w:rsid w:val="007F46C5"/>
    <w:rsid w:val="008116E1"/>
    <w:rsid w:val="00823F4F"/>
    <w:rsid w:val="00831D9D"/>
    <w:rsid w:val="00834E2B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13655"/>
    <w:rsid w:val="00913EB0"/>
    <w:rsid w:val="009248EE"/>
    <w:rsid w:val="00925434"/>
    <w:rsid w:val="009323CF"/>
    <w:rsid w:val="00933B3D"/>
    <w:rsid w:val="009350F3"/>
    <w:rsid w:val="0096370C"/>
    <w:rsid w:val="009704D1"/>
    <w:rsid w:val="009707E2"/>
    <w:rsid w:val="0097287C"/>
    <w:rsid w:val="00975990"/>
    <w:rsid w:val="00980CE0"/>
    <w:rsid w:val="009827B1"/>
    <w:rsid w:val="009869DE"/>
    <w:rsid w:val="009A685E"/>
    <w:rsid w:val="009B391F"/>
    <w:rsid w:val="009B3F0A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268B6"/>
    <w:rsid w:val="00A3117C"/>
    <w:rsid w:val="00A44043"/>
    <w:rsid w:val="00A52581"/>
    <w:rsid w:val="00A545BA"/>
    <w:rsid w:val="00A558E9"/>
    <w:rsid w:val="00A662A0"/>
    <w:rsid w:val="00A66A9E"/>
    <w:rsid w:val="00A7010B"/>
    <w:rsid w:val="00A75D2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1542A"/>
    <w:rsid w:val="00B254E6"/>
    <w:rsid w:val="00B25E62"/>
    <w:rsid w:val="00B35215"/>
    <w:rsid w:val="00B35AC6"/>
    <w:rsid w:val="00B36FC8"/>
    <w:rsid w:val="00B44ECE"/>
    <w:rsid w:val="00B5432C"/>
    <w:rsid w:val="00B815D1"/>
    <w:rsid w:val="00B8257F"/>
    <w:rsid w:val="00B9435C"/>
    <w:rsid w:val="00B94DB9"/>
    <w:rsid w:val="00B9596A"/>
    <w:rsid w:val="00BA035E"/>
    <w:rsid w:val="00BA1AFD"/>
    <w:rsid w:val="00BA6E9C"/>
    <w:rsid w:val="00BA7CB0"/>
    <w:rsid w:val="00BB1A1A"/>
    <w:rsid w:val="00BB2598"/>
    <w:rsid w:val="00BE1F38"/>
    <w:rsid w:val="00BF0BF4"/>
    <w:rsid w:val="00BF590A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6737B"/>
    <w:rsid w:val="00C7340A"/>
    <w:rsid w:val="00C734FB"/>
    <w:rsid w:val="00C73EE0"/>
    <w:rsid w:val="00C81BF8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25B65"/>
    <w:rsid w:val="00D30525"/>
    <w:rsid w:val="00D33D9E"/>
    <w:rsid w:val="00D343A5"/>
    <w:rsid w:val="00D57363"/>
    <w:rsid w:val="00D67209"/>
    <w:rsid w:val="00D76B8E"/>
    <w:rsid w:val="00D816E9"/>
    <w:rsid w:val="00D90C4D"/>
    <w:rsid w:val="00DA6971"/>
    <w:rsid w:val="00DB2823"/>
    <w:rsid w:val="00DB3514"/>
    <w:rsid w:val="00DC0B07"/>
    <w:rsid w:val="00DD029D"/>
    <w:rsid w:val="00DE4CE4"/>
    <w:rsid w:val="00DE6347"/>
    <w:rsid w:val="00DF6543"/>
    <w:rsid w:val="00DF7F98"/>
    <w:rsid w:val="00E03D11"/>
    <w:rsid w:val="00E1102B"/>
    <w:rsid w:val="00E16E27"/>
    <w:rsid w:val="00E339D2"/>
    <w:rsid w:val="00E36D5B"/>
    <w:rsid w:val="00E4747A"/>
    <w:rsid w:val="00E50687"/>
    <w:rsid w:val="00E64FDE"/>
    <w:rsid w:val="00EA257F"/>
    <w:rsid w:val="00EA2B67"/>
    <w:rsid w:val="00EB222A"/>
    <w:rsid w:val="00EC789B"/>
    <w:rsid w:val="00ED4605"/>
    <w:rsid w:val="00ED7743"/>
    <w:rsid w:val="00EE7064"/>
    <w:rsid w:val="00EF57F9"/>
    <w:rsid w:val="00F04222"/>
    <w:rsid w:val="00F26741"/>
    <w:rsid w:val="00F34048"/>
    <w:rsid w:val="00F34158"/>
    <w:rsid w:val="00F36A8F"/>
    <w:rsid w:val="00F37C47"/>
    <w:rsid w:val="00F4105C"/>
    <w:rsid w:val="00F4331E"/>
    <w:rsid w:val="00F43364"/>
    <w:rsid w:val="00F44C64"/>
    <w:rsid w:val="00F47480"/>
    <w:rsid w:val="00F5660C"/>
    <w:rsid w:val="00F63C12"/>
    <w:rsid w:val="00F67C11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E9E2A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BB3B-5DC9-409C-A70D-D5FA74B2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2</cp:revision>
  <cp:lastPrinted>2011-03-07T09:39:00Z</cp:lastPrinted>
  <dcterms:created xsi:type="dcterms:W3CDTF">2023-05-10T11:16:00Z</dcterms:created>
  <dcterms:modified xsi:type="dcterms:W3CDTF">2023-05-10T11:16:00Z</dcterms:modified>
</cp:coreProperties>
</file>