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6029C8" w:rsidRPr="00B05EE2" w14:paraId="213A5506" w14:textId="77777777" w:rsidTr="00E31A61">
        <w:tc>
          <w:tcPr>
            <w:tcW w:w="8856" w:type="dxa"/>
            <w:gridSpan w:val="2"/>
            <w:shd w:val="clear" w:color="auto" w:fill="B8CCE4"/>
          </w:tcPr>
          <w:p w14:paraId="381F3B7F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6029C8" w:rsidRPr="00B05EE2" w14:paraId="33BB0B6F" w14:textId="77777777" w:rsidTr="00E31A61">
        <w:tc>
          <w:tcPr>
            <w:tcW w:w="3617" w:type="dxa"/>
          </w:tcPr>
          <w:p w14:paraId="55DC9182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39" w:type="dxa"/>
          </w:tcPr>
          <w:p w14:paraId="09C70943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Fakulteti Filozofik</w:t>
            </w:r>
            <w:r w:rsidR="005E496B"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/ Departamenti i Pun</w:t>
            </w:r>
            <w:r w:rsidR="005E496B" w:rsidRPr="00B05EE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sq-AL" w:eastAsia="sq-AL"/>
              </w:rPr>
              <w:t>ë</w:t>
            </w:r>
            <w:r w:rsidR="005E496B"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 Sociale</w:t>
            </w:r>
          </w:p>
        </w:tc>
      </w:tr>
      <w:tr w:rsidR="006029C8" w:rsidRPr="00B05EE2" w14:paraId="0C929901" w14:textId="77777777" w:rsidTr="00E31A61">
        <w:tc>
          <w:tcPr>
            <w:tcW w:w="3617" w:type="dxa"/>
          </w:tcPr>
          <w:p w14:paraId="29B26EBA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39" w:type="dxa"/>
          </w:tcPr>
          <w:p w14:paraId="3D4EA166" w14:textId="77777777" w:rsidR="0054263E" w:rsidRPr="004C0257" w:rsidRDefault="004C0257" w:rsidP="0048331B">
            <w:pPr>
              <w:pStyle w:val="NoSpacing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C025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Punë në terren</w:t>
            </w:r>
          </w:p>
        </w:tc>
      </w:tr>
      <w:tr w:rsidR="006029C8" w:rsidRPr="00B05EE2" w14:paraId="7847707D" w14:textId="77777777" w:rsidTr="00E31A61">
        <w:tc>
          <w:tcPr>
            <w:tcW w:w="3617" w:type="dxa"/>
          </w:tcPr>
          <w:p w14:paraId="6F0471C2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39" w:type="dxa"/>
          </w:tcPr>
          <w:p w14:paraId="188D1ABD" w14:textId="77777777" w:rsidR="0054263E" w:rsidRPr="00B05EE2" w:rsidRDefault="00263B1A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Bachelor</w:t>
            </w:r>
            <w:proofErr w:type="spellEnd"/>
            <w:r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6029C8" w:rsidRPr="00B05EE2" w14:paraId="5DDEF79A" w14:textId="77777777" w:rsidTr="00E31A61">
        <w:tc>
          <w:tcPr>
            <w:tcW w:w="3617" w:type="dxa"/>
          </w:tcPr>
          <w:p w14:paraId="67B37593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5239" w:type="dxa"/>
          </w:tcPr>
          <w:p w14:paraId="6AB28681" w14:textId="77777777" w:rsidR="0054263E" w:rsidRPr="00B05EE2" w:rsidRDefault="00BE26CD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Obligative</w:t>
            </w:r>
            <w:proofErr w:type="spellEnd"/>
          </w:p>
        </w:tc>
      </w:tr>
      <w:tr w:rsidR="006029C8" w:rsidRPr="00B05EE2" w14:paraId="4054A3E9" w14:textId="77777777" w:rsidTr="00E31A61">
        <w:tc>
          <w:tcPr>
            <w:tcW w:w="3617" w:type="dxa"/>
          </w:tcPr>
          <w:p w14:paraId="4DCDA8A2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39" w:type="dxa"/>
          </w:tcPr>
          <w:p w14:paraId="65CB38F3" w14:textId="77777777" w:rsidR="0054263E" w:rsidRPr="00B05EE2" w:rsidRDefault="003115AD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="00B57463"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II</w:t>
            </w:r>
          </w:p>
        </w:tc>
      </w:tr>
      <w:tr w:rsidR="006029C8" w:rsidRPr="00B05EE2" w14:paraId="1D864D47" w14:textId="77777777" w:rsidTr="00E31A61">
        <w:tc>
          <w:tcPr>
            <w:tcW w:w="3617" w:type="dxa"/>
          </w:tcPr>
          <w:p w14:paraId="0A20EF20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39" w:type="dxa"/>
          </w:tcPr>
          <w:p w14:paraId="2C824B0F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6029C8" w:rsidRPr="00B05EE2" w14:paraId="36F2B73D" w14:textId="77777777" w:rsidTr="00E31A61">
        <w:tc>
          <w:tcPr>
            <w:tcW w:w="3617" w:type="dxa"/>
          </w:tcPr>
          <w:p w14:paraId="444F5391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5239" w:type="dxa"/>
          </w:tcPr>
          <w:p w14:paraId="3245B30D" w14:textId="77777777" w:rsidR="0054263E" w:rsidRPr="00B05EE2" w:rsidRDefault="004C0257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17</w:t>
            </w:r>
          </w:p>
        </w:tc>
      </w:tr>
      <w:tr w:rsidR="006029C8" w:rsidRPr="00B05EE2" w14:paraId="5F3570C4" w14:textId="77777777" w:rsidTr="00E31A61">
        <w:tc>
          <w:tcPr>
            <w:tcW w:w="3617" w:type="dxa"/>
          </w:tcPr>
          <w:p w14:paraId="186C7DDF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5239" w:type="dxa"/>
          </w:tcPr>
          <w:p w14:paraId="15259E45" w14:textId="77777777" w:rsidR="0054263E" w:rsidRPr="00B05EE2" w:rsidRDefault="0054263E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6029C8" w:rsidRPr="00B05EE2" w14:paraId="429AF6EC" w14:textId="77777777" w:rsidTr="00E31A61">
        <w:tc>
          <w:tcPr>
            <w:tcW w:w="3617" w:type="dxa"/>
          </w:tcPr>
          <w:p w14:paraId="2033F5C8" w14:textId="77777777" w:rsidR="00032A63" w:rsidRPr="0048331B" w:rsidRDefault="002F4B8D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48331B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Mësimdhënësi</w:t>
            </w:r>
            <w:r w:rsidR="00032A63" w:rsidRPr="0048331B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i lëndës:</w:t>
            </w:r>
          </w:p>
        </w:tc>
        <w:tc>
          <w:tcPr>
            <w:tcW w:w="5239" w:type="dxa"/>
          </w:tcPr>
          <w:p w14:paraId="0468C6B0" w14:textId="4FA41D73" w:rsidR="00032A63" w:rsidRPr="0048331B" w:rsidRDefault="00C41838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Prof.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Ass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. 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Avdyl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Gashi</w:t>
            </w:r>
            <w:proofErr w:type="spellEnd"/>
          </w:p>
        </w:tc>
      </w:tr>
      <w:tr w:rsidR="006029C8" w:rsidRPr="00C41838" w14:paraId="10F13649" w14:textId="77777777" w:rsidTr="00E31A61">
        <w:tc>
          <w:tcPr>
            <w:tcW w:w="3617" w:type="dxa"/>
          </w:tcPr>
          <w:p w14:paraId="4DFFA349" w14:textId="77777777" w:rsidR="00032A63" w:rsidRPr="00B05EE2" w:rsidRDefault="00032A63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Detajet kontaktuese: </w:t>
            </w:r>
          </w:p>
        </w:tc>
        <w:tc>
          <w:tcPr>
            <w:tcW w:w="5239" w:type="dxa"/>
          </w:tcPr>
          <w:p w14:paraId="63280268" w14:textId="0E01CD6E" w:rsidR="00032A63" w:rsidRPr="00B05EE2" w:rsidRDefault="00C41838" w:rsidP="00B05E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avdyl.gashi@uni-pr.edu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6115"/>
      </w:tblGrid>
      <w:tr w:rsidR="00BB6110" w:rsidRPr="00C41838" w14:paraId="597F39E1" w14:textId="77777777" w:rsidTr="0048331B">
        <w:tc>
          <w:tcPr>
            <w:tcW w:w="3235" w:type="dxa"/>
          </w:tcPr>
          <w:p w14:paraId="10BC5495" w14:textId="77777777" w:rsidR="00BB6110" w:rsidRPr="00C41838" w:rsidRDefault="00BB6110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405853D" w14:textId="77777777" w:rsidR="00BB6110" w:rsidRPr="00B05EE2" w:rsidRDefault="00BB6110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5EE2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  <w:proofErr w:type="spellEnd"/>
            <w:r w:rsidRPr="00B05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B05EE2">
              <w:rPr>
                <w:rFonts w:ascii="Times New Roman" w:hAnsi="Times New Roman" w:cs="Times New Roman"/>
                <w:b/>
                <w:sz w:val="24"/>
                <w:szCs w:val="24"/>
              </w:rPr>
              <w:t>lëndës</w:t>
            </w:r>
            <w:proofErr w:type="spellEnd"/>
            <w:r w:rsidRPr="00B05E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15" w:type="dxa"/>
          </w:tcPr>
          <w:p w14:paraId="02D535FA" w14:textId="77777777" w:rsidR="00BB6110" w:rsidRPr="00B05EE2" w:rsidRDefault="00BB6110" w:rsidP="00B05EE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846FDE" w14:textId="77777777" w:rsidR="006D362D" w:rsidRDefault="006D362D" w:rsidP="006D362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</w:pP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Student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t do t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b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jn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praktikën e tyre gjatë k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tij semestri n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nga organizatat n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fush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n social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e me fokus tek ato ky departamenti ka marr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veshje bashk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punimi. 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Praktika do t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zgjas 15 javë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 4 ditë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pune në javë.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Do t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jen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pjesëta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re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aktiv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organizat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s duke kontribuar 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 xml:space="preserve"> </w:t>
            </w:r>
            <w:r w:rsidRPr="00AD31F0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takime, raporte dhe diskutime, si dhe pas fazës së vëzhgimit do të adresojnë dhe disa aspekte të punës me raste.</w:t>
            </w:r>
          </w:p>
          <w:p w14:paraId="1BC46C66" w14:textId="77777777" w:rsidR="00BB6110" w:rsidRPr="00B05EE2" w:rsidRDefault="00BB6110" w:rsidP="00B05EE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B6110" w:rsidRPr="00C41838" w14:paraId="7245CBA0" w14:textId="77777777" w:rsidTr="0048331B">
        <w:tc>
          <w:tcPr>
            <w:tcW w:w="3235" w:type="dxa"/>
          </w:tcPr>
          <w:p w14:paraId="00DC48C1" w14:textId="77777777" w:rsidR="00BB6110" w:rsidRPr="00C41838" w:rsidRDefault="00BB6110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DDFC9B0" w14:textId="77777777" w:rsidR="0048331B" w:rsidRPr="00C41838" w:rsidRDefault="0048331B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D4939E9" w14:textId="77777777" w:rsidR="0048331B" w:rsidRPr="00C41838" w:rsidRDefault="0048331B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D3F5DDF" w14:textId="77777777" w:rsidR="0048331B" w:rsidRPr="00C41838" w:rsidRDefault="0048331B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3011B60" w14:textId="77777777" w:rsidR="00BB6110" w:rsidRPr="00C41838" w:rsidRDefault="00BB6110" w:rsidP="00B05E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C840E90" w14:textId="77777777" w:rsidR="0048331B" w:rsidRPr="00C41838" w:rsidRDefault="0048331B" w:rsidP="0048331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Qëllimet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lëndës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dhe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012F783E" w14:textId="77777777" w:rsidR="00BB6110" w:rsidRPr="00C41838" w:rsidRDefault="0048331B" w:rsidP="0048331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Rezultatet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pritura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të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nxënies</w:t>
            </w:r>
            <w:proofErr w:type="spellEnd"/>
            <w:r w:rsidRPr="00C4183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115" w:type="dxa"/>
          </w:tcPr>
          <w:p w14:paraId="15249268" w14:textId="77777777" w:rsidR="006D362D" w:rsidRPr="006D362D" w:rsidRDefault="006D362D" w:rsidP="006D362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Të fitojnë njohuri dhe </w:t>
            </w:r>
            <w:proofErr w:type="spellStart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>shkathësi</w:t>
            </w:r>
            <w:proofErr w:type="spellEnd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 në praktikë. </w:t>
            </w:r>
          </w:p>
          <w:p w14:paraId="371155E2" w14:textId="77777777" w:rsidR="006D362D" w:rsidRPr="006D362D" w:rsidRDefault="006D362D" w:rsidP="006D362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Mundësi që të praktikojnë dhe njohuritë teorike në praktikë. </w:t>
            </w:r>
          </w:p>
          <w:p w14:paraId="2F1883A0" w14:textId="77777777" w:rsidR="006D362D" w:rsidRPr="006D362D" w:rsidRDefault="006D362D" w:rsidP="006D362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Të shtojnë njohuri dhe </w:t>
            </w:r>
            <w:proofErr w:type="spellStart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>shkathësi</w:t>
            </w:r>
            <w:proofErr w:type="spellEnd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 mbi praktikat në terren. </w:t>
            </w:r>
          </w:p>
          <w:p w14:paraId="5A7E5C0D" w14:textId="77777777" w:rsidR="006D362D" w:rsidRPr="006D362D" w:rsidRDefault="006D362D" w:rsidP="006D362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>Njohuri më të qarta mbi sfidat dhe nevojat në terren/ambient pune.</w:t>
            </w:r>
          </w:p>
          <w:p w14:paraId="3C9E5124" w14:textId="77777777" w:rsidR="006D362D" w:rsidRPr="006D362D" w:rsidRDefault="006D362D" w:rsidP="006D362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Zhvillim dhe reflektim profesional, </w:t>
            </w:r>
            <w:proofErr w:type="spellStart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>vleror</w:t>
            </w:r>
            <w:proofErr w:type="spellEnd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 dhe personal</w:t>
            </w:r>
          </w:p>
          <w:p w14:paraId="209B9391" w14:textId="77777777" w:rsidR="0048331B" w:rsidRPr="006D362D" w:rsidRDefault="0048331B" w:rsidP="006D362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Të aftësohen për të menduar në mënyrë kritike dhe për të reflektuar mbi qasjet e ndryshme në një kontekst </w:t>
            </w:r>
            <w:proofErr w:type="spellStart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>interdisciplinar</w:t>
            </w:r>
            <w:proofErr w:type="spellEnd"/>
          </w:p>
          <w:p w14:paraId="0B78F214" w14:textId="77777777" w:rsidR="0048331B" w:rsidRPr="006D362D" w:rsidRDefault="0048331B" w:rsidP="006D362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Të aftësohen për të punuar në mënyrë </w:t>
            </w:r>
            <w:r w:rsidR="006D362D" w:rsidRPr="006D362D">
              <w:rPr>
                <w:rFonts w:ascii="Times New Roman" w:hAnsi="Times New Roman" w:cs="Times New Roman"/>
                <w:sz w:val="24"/>
                <w:szCs w:val="24"/>
              </w:rPr>
              <w:t>grupore</w:t>
            </w: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EB98EC" w14:textId="77777777" w:rsidR="0048331B" w:rsidRPr="006D362D" w:rsidRDefault="0048331B" w:rsidP="006D362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Të aftësohen për të menduar në kontekst më të </w:t>
            </w:r>
            <w:proofErr w:type="spellStart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>gjërë</w:t>
            </w:r>
            <w:proofErr w:type="spellEnd"/>
            <w:r w:rsidRPr="006D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565D4B" w14:textId="77777777" w:rsidR="00BB6110" w:rsidRPr="00B05EE2" w:rsidRDefault="00BB6110" w:rsidP="00B05EE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029C8" w:rsidRPr="00B05EE2" w14:paraId="603FEC27" w14:textId="77777777" w:rsidTr="0048331B">
        <w:tc>
          <w:tcPr>
            <w:tcW w:w="3235" w:type="dxa"/>
          </w:tcPr>
          <w:p w14:paraId="7AA1C0F7" w14:textId="77777777" w:rsidR="00EC4E8D" w:rsidRPr="00B05EE2" w:rsidRDefault="00EC4E8D" w:rsidP="00B05EE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A74D013" w14:textId="77777777" w:rsidR="006A4B7B" w:rsidRPr="00B05EE2" w:rsidRDefault="006A4B7B" w:rsidP="00B05EE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E5F249E" w14:textId="77777777" w:rsidR="00EC4E8D" w:rsidRPr="00B05EE2" w:rsidRDefault="00EC4E8D" w:rsidP="00B05EE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Forma e vlerësimit dhe kriteret:</w:t>
            </w:r>
          </w:p>
          <w:p w14:paraId="030CB8B0" w14:textId="77777777" w:rsidR="00EC4E8D" w:rsidRPr="00B05EE2" w:rsidRDefault="00EC4E8D" w:rsidP="00B05EE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05EE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115" w:type="dxa"/>
          </w:tcPr>
          <w:p w14:paraId="1A15F202" w14:textId="77777777" w:rsidR="006D362D" w:rsidRPr="00AD31F0" w:rsidRDefault="006D362D" w:rsidP="006D36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Plan programi i pun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b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het 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 w:rsidRPr="00AD31F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fillim t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praktik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 w:rsidRPr="00AD31F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duke caktuar objektiva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dhe detyrat</w:t>
            </w:r>
            <w:r w:rsidRPr="00AD31F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t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takim jan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 studenti/ja dhe mbikëqyrësi/ja 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 w:rsidRPr="00AD31F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organiz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ky dokument dor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zohet n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 w:rsidRPr="00AD31F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departamen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ose konsultohet departamenti p</w:t>
            </w:r>
            <w:r w:rsidRPr="00B17D28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r versionin final.</w:t>
            </w:r>
          </w:p>
          <w:p w14:paraId="56F207CD" w14:textId="77777777" w:rsidR="006D362D" w:rsidRPr="00AD31F0" w:rsidRDefault="006D362D" w:rsidP="006D362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AD31F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Raporti për praktikën dhe vetë-reflektim: 60%</w:t>
            </w:r>
          </w:p>
          <w:p w14:paraId="1E22227C" w14:textId="77777777" w:rsidR="006D362D" w:rsidRPr="00AD31F0" w:rsidRDefault="006D362D" w:rsidP="006D362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proofErr w:type="spellStart"/>
            <w:r w:rsidRPr="00AD31F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Feedbacku</w:t>
            </w:r>
            <w:proofErr w:type="spellEnd"/>
            <w:r w:rsidRPr="00AD31F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</w:t>
            </w:r>
            <w:r w:rsidR="00270327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dhe vlerësimi </w:t>
            </w:r>
            <w:r w:rsidRPr="00AD31F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nga organizata: 40%</w:t>
            </w:r>
          </w:p>
          <w:p w14:paraId="1E91AED0" w14:textId="77777777" w:rsidR="006D362D" w:rsidRPr="00B17D28" w:rsidRDefault="006D362D" w:rsidP="006D362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7D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q-AL"/>
              </w:rPr>
              <w:t xml:space="preserve">Kriteret e vlerësimit: </w:t>
            </w:r>
            <w:r w:rsidRPr="00B17D2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51-60% - 6; 61-70% - 7; 71-8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0% - 8; 81-90% - 9; 91-10% - 10</w:t>
            </w:r>
          </w:p>
          <w:p w14:paraId="55EC2B24" w14:textId="77777777" w:rsidR="0048331B" w:rsidRPr="00B05EE2" w:rsidRDefault="0048331B" w:rsidP="006D362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067E09D" w14:textId="77777777" w:rsidR="006029C8" w:rsidRPr="00350143" w:rsidRDefault="006029C8" w:rsidP="00B05EE2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6029C8" w:rsidRPr="00350143" w:rsidSect="00735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DFE"/>
    <w:multiLevelType w:val="hybridMultilevel"/>
    <w:tmpl w:val="0232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3776"/>
    <w:multiLevelType w:val="multilevel"/>
    <w:tmpl w:val="B9E4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24C02"/>
    <w:multiLevelType w:val="multilevel"/>
    <w:tmpl w:val="7526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9755E"/>
    <w:multiLevelType w:val="hybridMultilevel"/>
    <w:tmpl w:val="DF8CC3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77E9"/>
    <w:multiLevelType w:val="hybridMultilevel"/>
    <w:tmpl w:val="FC3A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1460"/>
    <w:multiLevelType w:val="hybridMultilevel"/>
    <w:tmpl w:val="3AEA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543"/>
    <w:multiLevelType w:val="multilevel"/>
    <w:tmpl w:val="A23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848BA"/>
    <w:multiLevelType w:val="hybridMultilevel"/>
    <w:tmpl w:val="9AD2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DDB"/>
    <w:multiLevelType w:val="hybridMultilevel"/>
    <w:tmpl w:val="0CBA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D92"/>
    <w:multiLevelType w:val="hybridMultilevel"/>
    <w:tmpl w:val="907414F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723"/>
    <w:multiLevelType w:val="multilevel"/>
    <w:tmpl w:val="391C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0C41EB"/>
    <w:multiLevelType w:val="hybridMultilevel"/>
    <w:tmpl w:val="2154E27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E3146"/>
    <w:multiLevelType w:val="hybridMultilevel"/>
    <w:tmpl w:val="11902DCE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9236BE"/>
    <w:multiLevelType w:val="hybridMultilevel"/>
    <w:tmpl w:val="98AA307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9527A"/>
    <w:multiLevelType w:val="hybridMultilevel"/>
    <w:tmpl w:val="05E6997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473396">
    <w:abstractNumId w:val="4"/>
  </w:num>
  <w:num w:numId="2" w16cid:durableId="1533956643">
    <w:abstractNumId w:val="8"/>
  </w:num>
  <w:num w:numId="3" w16cid:durableId="642587931">
    <w:abstractNumId w:val="7"/>
  </w:num>
  <w:num w:numId="4" w16cid:durableId="486633944">
    <w:abstractNumId w:val="5"/>
  </w:num>
  <w:num w:numId="5" w16cid:durableId="1929002489">
    <w:abstractNumId w:val="2"/>
  </w:num>
  <w:num w:numId="6" w16cid:durableId="1538079356">
    <w:abstractNumId w:val="1"/>
  </w:num>
  <w:num w:numId="7" w16cid:durableId="792334058">
    <w:abstractNumId w:val="10"/>
  </w:num>
  <w:num w:numId="8" w16cid:durableId="1392273279">
    <w:abstractNumId w:val="6"/>
  </w:num>
  <w:num w:numId="9" w16cid:durableId="1226335100">
    <w:abstractNumId w:val="3"/>
  </w:num>
  <w:num w:numId="10" w16cid:durableId="1124080345">
    <w:abstractNumId w:val="0"/>
  </w:num>
  <w:num w:numId="11" w16cid:durableId="1441878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037211">
    <w:abstractNumId w:val="11"/>
  </w:num>
  <w:num w:numId="13" w16cid:durableId="555288080">
    <w:abstractNumId w:val="14"/>
  </w:num>
  <w:num w:numId="14" w16cid:durableId="1881627142">
    <w:abstractNumId w:val="13"/>
  </w:num>
  <w:num w:numId="15" w16cid:durableId="1987277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3E"/>
    <w:rsid w:val="00032A63"/>
    <w:rsid w:val="00033D2E"/>
    <w:rsid w:val="00034DB3"/>
    <w:rsid w:val="000A2356"/>
    <w:rsid w:val="000B1AE5"/>
    <w:rsid w:val="000B1C8B"/>
    <w:rsid w:val="000B39E1"/>
    <w:rsid w:val="00121DBB"/>
    <w:rsid w:val="0014174A"/>
    <w:rsid w:val="0016141E"/>
    <w:rsid w:val="00176CD9"/>
    <w:rsid w:val="00196A11"/>
    <w:rsid w:val="002132EE"/>
    <w:rsid w:val="00242A48"/>
    <w:rsid w:val="00250F82"/>
    <w:rsid w:val="00263B1A"/>
    <w:rsid w:val="00270327"/>
    <w:rsid w:val="002A48DD"/>
    <w:rsid w:val="002C77AA"/>
    <w:rsid w:val="002C7828"/>
    <w:rsid w:val="002F4B8D"/>
    <w:rsid w:val="003026E5"/>
    <w:rsid w:val="003115AD"/>
    <w:rsid w:val="00341968"/>
    <w:rsid w:val="00350143"/>
    <w:rsid w:val="0039354A"/>
    <w:rsid w:val="003E7ED8"/>
    <w:rsid w:val="003F5E3A"/>
    <w:rsid w:val="00442C1D"/>
    <w:rsid w:val="0046076F"/>
    <w:rsid w:val="0046551A"/>
    <w:rsid w:val="0048331B"/>
    <w:rsid w:val="004A319B"/>
    <w:rsid w:val="004C0257"/>
    <w:rsid w:val="00500386"/>
    <w:rsid w:val="005248AF"/>
    <w:rsid w:val="0054263E"/>
    <w:rsid w:val="00574889"/>
    <w:rsid w:val="005B24F6"/>
    <w:rsid w:val="005D59C4"/>
    <w:rsid w:val="005E29B8"/>
    <w:rsid w:val="005E47A2"/>
    <w:rsid w:val="005E496B"/>
    <w:rsid w:val="005F0A62"/>
    <w:rsid w:val="006029C8"/>
    <w:rsid w:val="006029F6"/>
    <w:rsid w:val="00605EEA"/>
    <w:rsid w:val="00633F3D"/>
    <w:rsid w:val="00696D09"/>
    <w:rsid w:val="006A298B"/>
    <w:rsid w:val="006A4B7B"/>
    <w:rsid w:val="006C25D5"/>
    <w:rsid w:val="006D362D"/>
    <w:rsid w:val="0071014D"/>
    <w:rsid w:val="00735338"/>
    <w:rsid w:val="00743869"/>
    <w:rsid w:val="007556D0"/>
    <w:rsid w:val="00773386"/>
    <w:rsid w:val="00793BE0"/>
    <w:rsid w:val="007A131C"/>
    <w:rsid w:val="007C1113"/>
    <w:rsid w:val="007D6E54"/>
    <w:rsid w:val="007F18C6"/>
    <w:rsid w:val="00803CEA"/>
    <w:rsid w:val="00832868"/>
    <w:rsid w:val="00836378"/>
    <w:rsid w:val="008472D8"/>
    <w:rsid w:val="008A21C1"/>
    <w:rsid w:val="008A46A7"/>
    <w:rsid w:val="008D567F"/>
    <w:rsid w:val="00944D07"/>
    <w:rsid w:val="009464B7"/>
    <w:rsid w:val="009B58AA"/>
    <w:rsid w:val="009B6DC5"/>
    <w:rsid w:val="009C0B8D"/>
    <w:rsid w:val="00A10B9D"/>
    <w:rsid w:val="00A200F2"/>
    <w:rsid w:val="00A22C33"/>
    <w:rsid w:val="00A427A3"/>
    <w:rsid w:val="00A5179C"/>
    <w:rsid w:val="00AC5F28"/>
    <w:rsid w:val="00AE1258"/>
    <w:rsid w:val="00B05EE2"/>
    <w:rsid w:val="00B32CBB"/>
    <w:rsid w:val="00B50219"/>
    <w:rsid w:val="00B57463"/>
    <w:rsid w:val="00B61DA4"/>
    <w:rsid w:val="00B7092C"/>
    <w:rsid w:val="00BB290A"/>
    <w:rsid w:val="00BB6110"/>
    <w:rsid w:val="00BC259C"/>
    <w:rsid w:val="00BE26CD"/>
    <w:rsid w:val="00BE5C93"/>
    <w:rsid w:val="00BF4A40"/>
    <w:rsid w:val="00C04205"/>
    <w:rsid w:val="00C41838"/>
    <w:rsid w:val="00C97EB3"/>
    <w:rsid w:val="00D00784"/>
    <w:rsid w:val="00D03172"/>
    <w:rsid w:val="00D0351F"/>
    <w:rsid w:val="00D13CB6"/>
    <w:rsid w:val="00D300D7"/>
    <w:rsid w:val="00D36AC1"/>
    <w:rsid w:val="00D47339"/>
    <w:rsid w:val="00D67A5F"/>
    <w:rsid w:val="00D81066"/>
    <w:rsid w:val="00D900D1"/>
    <w:rsid w:val="00DC5229"/>
    <w:rsid w:val="00DC756A"/>
    <w:rsid w:val="00E264B2"/>
    <w:rsid w:val="00E45BE4"/>
    <w:rsid w:val="00E622B3"/>
    <w:rsid w:val="00EA7808"/>
    <w:rsid w:val="00EC4E8D"/>
    <w:rsid w:val="00EC715A"/>
    <w:rsid w:val="00ED7039"/>
    <w:rsid w:val="00EE0DC8"/>
    <w:rsid w:val="00EE10FF"/>
    <w:rsid w:val="00EF1490"/>
    <w:rsid w:val="00F038ED"/>
    <w:rsid w:val="00F03A87"/>
    <w:rsid w:val="00F13E06"/>
    <w:rsid w:val="00F1457D"/>
    <w:rsid w:val="00F223A7"/>
    <w:rsid w:val="00F77160"/>
    <w:rsid w:val="00FC0F45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A3DD"/>
  <w15:docId w15:val="{46A8D642-7A6C-459E-B8D5-83958C2C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3E"/>
  </w:style>
  <w:style w:type="paragraph" w:styleId="Heading1">
    <w:name w:val="heading 1"/>
    <w:basedOn w:val="Normal"/>
    <w:link w:val="Heading1Char"/>
    <w:uiPriority w:val="9"/>
    <w:qFormat/>
    <w:rsid w:val="00602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4263E"/>
    <w:pPr>
      <w:spacing w:after="0" w:line="240" w:lineRule="auto"/>
    </w:pPr>
  </w:style>
  <w:style w:type="table" w:styleId="TableGrid">
    <w:name w:val="Table Grid"/>
    <w:basedOn w:val="TableNormal"/>
    <w:uiPriority w:val="59"/>
    <w:rsid w:val="00542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tertatu ne tab"/>
    <w:basedOn w:val="Normal"/>
    <w:uiPriority w:val="34"/>
    <w:qFormat/>
    <w:rsid w:val="003026E5"/>
    <w:pPr>
      <w:ind w:left="720"/>
      <w:contextualSpacing/>
    </w:pPr>
    <w:rPr>
      <w:rFonts w:ascii="Calibri" w:eastAsia="MS Mincho" w:hAnsi="Calibri" w:cs="Calibri"/>
      <w:lang w:val="sq-AL"/>
    </w:rPr>
  </w:style>
  <w:style w:type="paragraph" w:styleId="NormalWeb">
    <w:name w:val="Normal (Web)"/>
    <w:basedOn w:val="Normal"/>
    <w:uiPriority w:val="99"/>
    <w:unhideWhenUsed/>
    <w:rsid w:val="00793BE0"/>
    <w:pPr>
      <w:spacing w:before="100" w:beforeAutospacing="1" w:after="75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793BE0"/>
  </w:style>
  <w:style w:type="character" w:customStyle="1" w:styleId="NoSpacingChar">
    <w:name w:val="No Spacing Char"/>
    <w:basedOn w:val="DefaultParagraphFont"/>
    <w:link w:val="NoSpacing"/>
    <w:uiPriority w:val="99"/>
    <w:rsid w:val="00793BE0"/>
  </w:style>
  <w:style w:type="character" w:customStyle="1" w:styleId="gt-icon-text1">
    <w:name w:val="gt-icon-text1"/>
    <w:basedOn w:val="DefaultParagraphFont"/>
    <w:rsid w:val="00D300D7"/>
  </w:style>
  <w:style w:type="character" w:styleId="Hyperlink">
    <w:name w:val="Hyperlink"/>
    <w:basedOn w:val="DefaultParagraphFont"/>
    <w:uiPriority w:val="99"/>
    <w:unhideWhenUsed/>
    <w:rsid w:val="00D300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29C8"/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character" w:customStyle="1" w:styleId="a-size-large">
    <w:name w:val="a-size-large"/>
    <w:basedOn w:val="DefaultParagraphFont"/>
    <w:rsid w:val="006029C8"/>
  </w:style>
  <w:style w:type="character" w:customStyle="1" w:styleId="Heading3Char">
    <w:name w:val="Heading 3 Char"/>
    <w:basedOn w:val="DefaultParagraphFont"/>
    <w:link w:val="Heading3"/>
    <w:uiPriority w:val="9"/>
    <w:semiHidden/>
    <w:rsid w:val="006029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29C8"/>
    <w:rPr>
      <w:i/>
      <w:iCs/>
    </w:rPr>
  </w:style>
  <w:style w:type="character" w:customStyle="1" w:styleId="apple-converted-space">
    <w:name w:val="apple-converted-space"/>
    <w:basedOn w:val="DefaultParagraphFont"/>
    <w:rsid w:val="006029C8"/>
  </w:style>
  <w:style w:type="paragraph" w:styleId="HTMLPreformatted">
    <w:name w:val="HTML Preformatted"/>
    <w:basedOn w:val="Normal"/>
    <w:link w:val="HTMLPreformattedChar"/>
    <w:uiPriority w:val="99"/>
    <w:unhideWhenUsed/>
    <w:rsid w:val="00F13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3E06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shorttext">
    <w:name w:val="short_text"/>
    <w:basedOn w:val="DefaultParagraphFont"/>
    <w:rsid w:val="00BB6110"/>
  </w:style>
  <w:style w:type="character" w:customStyle="1" w:styleId="il">
    <w:name w:val="il"/>
    <w:basedOn w:val="DefaultParagraphFont"/>
    <w:rsid w:val="00BC2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filozofiku</dc:creator>
  <cp:lastModifiedBy>PC</cp:lastModifiedBy>
  <cp:revision>2</cp:revision>
  <dcterms:created xsi:type="dcterms:W3CDTF">2024-02-26T22:04:00Z</dcterms:created>
  <dcterms:modified xsi:type="dcterms:W3CDTF">2024-02-26T22:04:00Z</dcterms:modified>
</cp:coreProperties>
</file>