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CF1CB" w14:textId="77777777" w:rsidR="00AD790C" w:rsidRPr="00B453DD" w:rsidRDefault="00AD790C" w:rsidP="00AD79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B453D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S</w:t>
      </w:r>
      <w:r w:rsidR="003B3BBB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ilabi</w:t>
      </w:r>
      <w:r w:rsidRPr="00B453D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i lëndës</w:t>
      </w:r>
      <w:r w:rsidR="0014509E" w:rsidRPr="00B453D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  <w:r w:rsidR="0014509E" w:rsidRPr="00B453DD"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</w:rPr>
        <w:t>Shkrim akademik</w:t>
      </w:r>
      <w:r w:rsidRPr="00B453D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: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AD790C" w:rsidRPr="00B453DD" w14:paraId="53360ED3" w14:textId="77777777" w:rsidTr="0042192D">
        <w:tc>
          <w:tcPr>
            <w:tcW w:w="4390" w:type="dxa"/>
            <w:shd w:val="clear" w:color="auto" w:fill="8DB3E2" w:themeFill="text2" w:themeFillTint="66"/>
          </w:tcPr>
          <w:p w14:paraId="1C64DECD" w14:textId="77777777" w:rsidR="00AD790C" w:rsidRPr="00B453DD" w:rsidRDefault="00AD790C" w:rsidP="00315B0F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36" w:type="dxa"/>
            <w:shd w:val="clear" w:color="auto" w:fill="8DB3E2" w:themeFill="text2" w:themeFillTint="66"/>
          </w:tcPr>
          <w:p w14:paraId="64C42115" w14:textId="77777777" w:rsidR="00AD790C" w:rsidRPr="00B453DD" w:rsidRDefault="00AD790C" w:rsidP="00315B0F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AD790C" w:rsidRPr="00B453DD" w14:paraId="0269ABA0" w14:textId="77777777" w:rsidTr="0042192D">
        <w:tc>
          <w:tcPr>
            <w:tcW w:w="4390" w:type="dxa"/>
            <w:vAlign w:val="bottom"/>
          </w:tcPr>
          <w:p w14:paraId="5BE39994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Njësia akademike:</w:t>
            </w:r>
          </w:p>
        </w:tc>
        <w:tc>
          <w:tcPr>
            <w:tcW w:w="4536" w:type="dxa"/>
            <w:vAlign w:val="bottom"/>
          </w:tcPr>
          <w:p w14:paraId="4587B64E" w14:textId="77777777" w:rsidR="00AD790C" w:rsidRPr="00B453DD" w:rsidRDefault="00385BF2" w:rsidP="00315B0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Fakulteti i Edukimit</w:t>
            </w:r>
          </w:p>
        </w:tc>
      </w:tr>
      <w:tr w:rsidR="00AD790C" w:rsidRPr="00B453DD" w14:paraId="3E6E2CCF" w14:textId="77777777" w:rsidTr="0042192D">
        <w:tc>
          <w:tcPr>
            <w:tcW w:w="4390" w:type="dxa"/>
            <w:vAlign w:val="bottom"/>
          </w:tcPr>
          <w:p w14:paraId="2AE9D212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Titulli i lëndës:</w:t>
            </w:r>
          </w:p>
        </w:tc>
        <w:tc>
          <w:tcPr>
            <w:tcW w:w="4536" w:type="dxa"/>
            <w:vAlign w:val="bottom"/>
          </w:tcPr>
          <w:p w14:paraId="672CD82D" w14:textId="77777777" w:rsidR="00AD790C" w:rsidRPr="00B453DD" w:rsidRDefault="00385BF2" w:rsidP="00315B0F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Shkrimi akademik</w:t>
            </w:r>
          </w:p>
        </w:tc>
      </w:tr>
      <w:tr w:rsidR="00AD790C" w:rsidRPr="00B453DD" w14:paraId="0E68B9FF" w14:textId="77777777" w:rsidTr="0042192D">
        <w:tc>
          <w:tcPr>
            <w:tcW w:w="4390" w:type="dxa"/>
            <w:vAlign w:val="bottom"/>
          </w:tcPr>
          <w:p w14:paraId="23B9E1B5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2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Niveli:</w:t>
            </w:r>
          </w:p>
        </w:tc>
        <w:tc>
          <w:tcPr>
            <w:tcW w:w="4536" w:type="dxa"/>
            <w:vAlign w:val="bottom"/>
          </w:tcPr>
          <w:p w14:paraId="2D14B4CC" w14:textId="77777777" w:rsidR="00AD790C" w:rsidRPr="00B453DD" w:rsidRDefault="0014509E" w:rsidP="0014509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Master</w:t>
            </w:r>
          </w:p>
        </w:tc>
      </w:tr>
      <w:tr w:rsidR="00AD790C" w:rsidRPr="00B453DD" w14:paraId="03A057F1" w14:textId="77777777" w:rsidTr="0042192D">
        <w:tc>
          <w:tcPr>
            <w:tcW w:w="4390" w:type="dxa"/>
            <w:vAlign w:val="bottom"/>
          </w:tcPr>
          <w:p w14:paraId="62B434D7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Statusi lëndës:</w:t>
            </w:r>
          </w:p>
        </w:tc>
        <w:tc>
          <w:tcPr>
            <w:tcW w:w="4536" w:type="dxa"/>
            <w:vAlign w:val="bottom"/>
          </w:tcPr>
          <w:p w14:paraId="365C07B4" w14:textId="11F7CB8B" w:rsidR="00AD790C" w:rsidRPr="00B453DD" w:rsidRDefault="00335472" w:rsidP="00315B0F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Z</w:t>
            </w:r>
          </w:p>
        </w:tc>
      </w:tr>
      <w:tr w:rsidR="00AD790C" w:rsidRPr="00B453DD" w14:paraId="0B83D9B9" w14:textId="77777777" w:rsidTr="0042192D">
        <w:tc>
          <w:tcPr>
            <w:tcW w:w="4390" w:type="dxa"/>
            <w:vAlign w:val="bottom"/>
          </w:tcPr>
          <w:p w14:paraId="395A59F8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Viti i studimeve:</w:t>
            </w:r>
          </w:p>
        </w:tc>
        <w:tc>
          <w:tcPr>
            <w:tcW w:w="4536" w:type="dxa"/>
            <w:vAlign w:val="bottom"/>
          </w:tcPr>
          <w:p w14:paraId="5A3A5962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AD790C" w:rsidRPr="00B453DD" w14:paraId="68E41F08" w14:textId="77777777" w:rsidTr="0042192D">
        <w:tc>
          <w:tcPr>
            <w:tcW w:w="4390" w:type="dxa"/>
            <w:vAlign w:val="bottom"/>
          </w:tcPr>
          <w:p w14:paraId="5C444EDE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Numri i orëve në javë:</w:t>
            </w:r>
          </w:p>
        </w:tc>
        <w:tc>
          <w:tcPr>
            <w:tcW w:w="4536" w:type="dxa"/>
            <w:vAlign w:val="bottom"/>
          </w:tcPr>
          <w:p w14:paraId="4392917C" w14:textId="77777777" w:rsidR="00AD790C" w:rsidRPr="00B453DD" w:rsidRDefault="00106E24" w:rsidP="0014509E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2 + </w:t>
            </w:r>
            <w:r w:rsidR="0014509E" w:rsidRPr="00B453DD">
              <w:rPr>
                <w:rFonts w:ascii="Times New Roman" w:hAnsi="Times New Roman" w:cs="Times New Roman"/>
                <w:lang w:val="sq-AL"/>
              </w:rPr>
              <w:t>0</w:t>
            </w:r>
          </w:p>
        </w:tc>
      </w:tr>
      <w:tr w:rsidR="00AD790C" w:rsidRPr="00B453DD" w14:paraId="4309478D" w14:textId="77777777" w:rsidTr="0042192D">
        <w:tc>
          <w:tcPr>
            <w:tcW w:w="4390" w:type="dxa"/>
            <w:vAlign w:val="bottom"/>
          </w:tcPr>
          <w:p w14:paraId="12875FB5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3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Vlera në kredi – ECTS:</w:t>
            </w:r>
          </w:p>
        </w:tc>
        <w:tc>
          <w:tcPr>
            <w:tcW w:w="4536" w:type="dxa"/>
            <w:vAlign w:val="bottom"/>
          </w:tcPr>
          <w:p w14:paraId="6E6F6882" w14:textId="77777777" w:rsidR="00AD790C" w:rsidRPr="00B453DD" w:rsidRDefault="0014509E" w:rsidP="00315B0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4</w:t>
            </w:r>
          </w:p>
        </w:tc>
      </w:tr>
      <w:tr w:rsidR="00AD790C" w:rsidRPr="00B453DD" w14:paraId="5318B7E6" w14:textId="77777777" w:rsidTr="0042192D">
        <w:tc>
          <w:tcPr>
            <w:tcW w:w="4390" w:type="dxa"/>
            <w:vAlign w:val="bottom"/>
          </w:tcPr>
          <w:p w14:paraId="560ABD85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Koha / lokacioni:</w:t>
            </w:r>
          </w:p>
        </w:tc>
        <w:tc>
          <w:tcPr>
            <w:tcW w:w="4536" w:type="dxa"/>
            <w:vAlign w:val="bottom"/>
          </w:tcPr>
          <w:p w14:paraId="75157439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AD790C" w:rsidRPr="00B453DD" w14:paraId="4E65B05F" w14:textId="77777777" w:rsidTr="0042192D">
        <w:tc>
          <w:tcPr>
            <w:tcW w:w="4390" w:type="dxa"/>
            <w:vAlign w:val="bottom"/>
          </w:tcPr>
          <w:p w14:paraId="7653E2DF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Mësimdhënësi i lëndës:</w:t>
            </w:r>
          </w:p>
        </w:tc>
        <w:tc>
          <w:tcPr>
            <w:tcW w:w="4536" w:type="dxa"/>
            <w:vAlign w:val="bottom"/>
          </w:tcPr>
          <w:p w14:paraId="0B336992" w14:textId="77777777" w:rsidR="00AD790C" w:rsidRPr="00B453DD" w:rsidRDefault="00955937" w:rsidP="00955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Prof. </w:t>
            </w:r>
            <w:r w:rsidR="00385BF2" w:rsidRPr="00B453DD">
              <w:rPr>
                <w:rFonts w:ascii="Times New Roman" w:hAnsi="Times New Roman" w:cs="Times New Roman"/>
                <w:lang w:val="sq-AL"/>
              </w:rPr>
              <w:t xml:space="preserve">Dr. </w:t>
            </w:r>
            <w:r w:rsidRPr="00B453DD">
              <w:rPr>
                <w:rFonts w:ascii="Times New Roman" w:hAnsi="Times New Roman" w:cs="Times New Roman"/>
                <w:lang w:val="sq-AL"/>
              </w:rPr>
              <w:t>Atdhe Hykolli</w:t>
            </w:r>
          </w:p>
        </w:tc>
      </w:tr>
      <w:tr w:rsidR="00AD790C" w:rsidRPr="00B453DD" w14:paraId="38DE3C72" w14:textId="77777777" w:rsidTr="0042192D">
        <w:tc>
          <w:tcPr>
            <w:tcW w:w="4390" w:type="dxa"/>
            <w:vAlign w:val="bottom"/>
          </w:tcPr>
          <w:p w14:paraId="2E2C1E67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Detajet kontaktuese:</w:t>
            </w:r>
          </w:p>
        </w:tc>
        <w:tc>
          <w:tcPr>
            <w:tcW w:w="4536" w:type="dxa"/>
            <w:vAlign w:val="bottom"/>
          </w:tcPr>
          <w:p w14:paraId="6D9732DA" w14:textId="77777777" w:rsidR="007B639F" w:rsidRDefault="00955937" w:rsidP="00955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q-AL"/>
              </w:rPr>
            </w:pPr>
            <w:hyperlink r:id="rId7" w:history="1">
              <w:r w:rsidRPr="00B453DD">
                <w:rPr>
                  <w:rStyle w:val="Hyperlink"/>
                  <w:rFonts w:ascii="Times New Roman" w:hAnsi="Times New Roman" w:cs="Times New Roman"/>
                  <w:lang w:val="sq-AL"/>
                </w:rPr>
                <w:t>atdhe.hykolli@uni-pr.edu</w:t>
              </w:r>
            </w:hyperlink>
            <w:r w:rsidR="00106E24" w:rsidRPr="00B453DD">
              <w:rPr>
                <w:rFonts w:ascii="Times New Roman" w:hAnsi="Times New Roman" w:cs="Times New Roman"/>
                <w:lang w:val="sq-AL"/>
              </w:rPr>
              <w:t xml:space="preserve">; </w:t>
            </w:r>
          </w:p>
          <w:p w14:paraId="5C86C270" w14:textId="77777777" w:rsidR="00AD790C" w:rsidRPr="00B453DD" w:rsidRDefault="00106E24" w:rsidP="00955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te</w:t>
            </w:r>
            <w:r w:rsidR="0014509E" w:rsidRPr="00B453DD">
              <w:rPr>
                <w:rFonts w:ascii="Times New Roman" w:hAnsi="Times New Roman" w:cs="Times New Roman"/>
                <w:lang w:val="sq-AL"/>
              </w:rPr>
              <w:t>l: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+383 44 </w:t>
            </w:r>
            <w:r w:rsidR="00955937" w:rsidRPr="00B453DD">
              <w:rPr>
                <w:rFonts w:ascii="Times New Roman" w:hAnsi="Times New Roman" w:cs="Times New Roman"/>
                <w:lang w:val="sq-AL"/>
              </w:rPr>
              <w:t>121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- </w:t>
            </w:r>
            <w:r w:rsidR="00955937" w:rsidRPr="00B453DD">
              <w:rPr>
                <w:rFonts w:ascii="Times New Roman" w:hAnsi="Times New Roman" w:cs="Times New Roman"/>
                <w:lang w:val="sq-AL"/>
              </w:rPr>
              <w:t>010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</w:tr>
      <w:tr w:rsidR="00AD790C" w:rsidRPr="00B453DD" w14:paraId="4D0FB89D" w14:textId="77777777" w:rsidTr="0042192D">
        <w:tc>
          <w:tcPr>
            <w:tcW w:w="4390" w:type="dxa"/>
            <w:shd w:val="clear" w:color="auto" w:fill="8DB3E2" w:themeFill="text2" w:themeFillTint="66"/>
            <w:vAlign w:val="bottom"/>
          </w:tcPr>
          <w:p w14:paraId="40C1C19F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536" w:type="dxa"/>
            <w:shd w:val="clear" w:color="auto" w:fill="8DB3E2" w:themeFill="text2" w:themeFillTint="66"/>
            <w:vAlign w:val="bottom"/>
          </w:tcPr>
          <w:p w14:paraId="642DD34A" w14:textId="77777777" w:rsidR="00AD790C" w:rsidRPr="00B453DD" w:rsidRDefault="00AD790C" w:rsidP="00315B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AD790C" w:rsidRPr="00B453DD" w14:paraId="675C433A" w14:textId="77777777" w:rsidTr="0042192D">
        <w:tc>
          <w:tcPr>
            <w:tcW w:w="4390" w:type="dxa"/>
            <w:vAlign w:val="center"/>
          </w:tcPr>
          <w:p w14:paraId="6F2A4D1A" w14:textId="77777777" w:rsidR="00AD790C" w:rsidRPr="00B453DD" w:rsidRDefault="00AD790C" w:rsidP="0095593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  <w:t>Përshkrimi i lëndës:</w:t>
            </w:r>
          </w:p>
        </w:tc>
        <w:tc>
          <w:tcPr>
            <w:tcW w:w="4536" w:type="dxa"/>
            <w:vAlign w:val="center"/>
          </w:tcPr>
          <w:p w14:paraId="44DCD821" w14:textId="77777777" w:rsidR="00AD790C" w:rsidRPr="00B453DD" w:rsidRDefault="00106E24" w:rsidP="0042192D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Kursi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Shkrimi akademik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ngërthen mësimin dhe studimin e formave themelore të shkrimit akademik dhe funksional-profesional, njohjen dhe aplikimin e kategorive themelore të shkrimit ak</w:t>
            </w:r>
            <w:r w:rsidR="00B453DD" w:rsidRPr="00B453DD">
              <w:rPr>
                <w:rFonts w:ascii="Times New Roman" w:hAnsi="Times New Roman" w:cs="Times New Roman"/>
                <w:lang w:val="sq-AL"/>
              </w:rPr>
              <w:t>a</w:t>
            </w:r>
            <w:r w:rsidRPr="00B453DD">
              <w:rPr>
                <w:rFonts w:ascii="Times New Roman" w:hAnsi="Times New Roman" w:cs="Times New Roman"/>
                <w:lang w:val="sq-AL"/>
              </w:rPr>
              <w:t>demik, si eseja, seminari, punimi i diplomës, disertacioni, por edhe letra, telegrami, kumtesa, relacioni, njoftimet (qarkoret), jetëshkrimi (CV-ja), kërkesa dhe procesverbali.</w:t>
            </w:r>
          </w:p>
        </w:tc>
      </w:tr>
      <w:tr w:rsidR="00AD790C" w:rsidRPr="00B453DD" w14:paraId="2D51AD1F" w14:textId="77777777" w:rsidTr="0042192D">
        <w:tc>
          <w:tcPr>
            <w:tcW w:w="4390" w:type="dxa"/>
            <w:vAlign w:val="center"/>
          </w:tcPr>
          <w:p w14:paraId="598BEEB9" w14:textId="77777777" w:rsidR="00AD790C" w:rsidRPr="00B453DD" w:rsidRDefault="00AD790C" w:rsidP="0095593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Qëllimet e lëndës:</w:t>
            </w:r>
            <w:r w:rsidRPr="00B453DD"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8520333" w14:textId="77777777" w:rsidR="00AD790C" w:rsidRPr="00B453DD" w:rsidRDefault="00106E24" w:rsidP="0042192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 xml:space="preserve">Qëllimi i këtij kursi është që studentët të aftësohen për t’i zbatuar në nivel të lartë akademik dhe profesional </w:t>
            </w:r>
            <w:r w:rsidR="005B3493" w:rsidRPr="00B453D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llojet, format dhe modelet e shkrimeve akademike dhe funksionale-profesionale</w:t>
            </w:r>
            <w:r w:rsidRPr="00B453D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 xml:space="preserve">, në mënyrë që njohuritë e tyre t’ua transmetojnë praktikisht 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nxënësve. </w:t>
            </w:r>
          </w:p>
        </w:tc>
      </w:tr>
      <w:tr w:rsidR="00955937" w:rsidRPr="00B453DD" w14:paraId="45B869D2" w14:textId="77777777" w:rsidTr="0042192D">
        <w:trPr>
          <w:trHeight w:val="4311"/>
        </w:trPr>
        <w:tc>
          <w:tcPr>
            <w:tcW w:w="4390" w:type="dxa"/>
            <w:vAlign w:val="center"/>
          </w:tcPr>
          <w:p w14:paraId="316B3FD3" w14:textId="77777777" w:rsidR="00955937" w:rsidRPr="00B453DD" w:rsidRDefault="00955937" w:rsidP="0095593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4536" w:type="dxa"/>
            <w:vAlign w:val="center"/>
          </w:tcPr>
          <w:p w14:paraId="7A7C5904" w14:textId="77777777" w:rsidR="00955937" w:rsidRPr="00B453DD" w:rsidRDefault="00955937" w:rsidP="0042192D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Pas përfundimit të kursit, studenti do të jetë në gjendje:</w:t>
            </w:r>
          </w:p>
          <w:p w14:paraId="0F6FE6B7" w14:textId="77777777" w:rsidR="00955937" w:rsidRPr="00B453DD" w:rsidRDefault="00955937" w:rsidP="0042192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>t’i kuptojë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dhe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t’i shpjegojë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konceptet themelore tё shkrimit akademik;</w:t>
            </w:r>
          </w:p>
          <w:p w14:paraId="52F2C27C" w14:textId="77777777" w:rsidR="00955937" w:rsidRPr="00B453DD" w:rsidRDefault="00955937" w:rsidP="0042192D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t’i analizojë 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format dhe funksionet e shkrimit akademik; </w:t>
            </w:r>
          </w:p>
          <w:p w14:paraId="461BFE3E" w14:textId="77777777" w:rsidR="00955937" w:rsidRPr="00B453DD" w:rsidRDefault="00955937" w:rsidP="0042192D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t’i krahasojë </w:t>
            </w:r>
            <w:r w:rsidRPr="00B453DD">
              <w:rPr>
                <w:rFonts w:ascii="Times New Roman" w:hAnsi="Times New Roman" w:cs="Times New Roman"/>
                <w:lang w:val="sq-AL"/>
              </w:rPr>
              <w:t>llojet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Pr="00B453DD">
              <w:rPr>
                <w:rFonts w:ascii="Times New Roman" w:hAnsi="Times New Roman" w:cs="Times New Roman"/>
                <w:lang w:val="sq-AL"/>
              </w:rPr>
              <w:t>e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Pr="00B453DD">
              <w:rPr>
                <w:rFonts w:ascii="Times New Roman" w:hAnsi="Times New Roman" w:cs="Times New Roman"/>
                <w:lang w:val="sq-AL"/>
              </w:rPr>
              <w:t>shkrimit akademik dhe funksional-profesional, si dhe të jetë n</w:t>
            </w:r>
            <w:r w:rsidR="00B453DD" w:rsidRPr="00B453DD">
              <w:rPr>
                <w:rFonts w:ascii="Times New Roman" w:hAnsi="Times New Roman" w:cs="Times New Roman"/>
                <w:lang w:val="sq-AL"/>
              </w:rPr>
              <w:t>ë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 gjendje t’i aplikojë vetë ato;</w:t>
            </w:r>
          </w:p>
          <w:p w14:paraId="3AF55948" w14:textId="77777777" w:rsidR="00955937" w:rsidRPr="00B453DD" w:rsidRDefault="00955937" w:rsidP="0042192D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ta vlerësojë </w:t>
            </w:r>
            <w:r w:rsidRPr="00B453DD">
              <w:rPr>
                <w:rFonts w:ascii="Times New Roman" w:hAnsi="Times New Roman" w:cs="Times New Roman"/>
                <w:lang w:val="sq-AL"/>
              </w:rPr>
              <w:t>në mënyrë kritike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Pr="00B453DD">
              <w:rPr>
                <w:rFonts w:ascii="Times New Roman" w:hAnsi="Times New Roman" w:cs="Times New Roman"/>
                <w:lang w:val="sq-AL"/>
              </w:rPr>
              <w:t>rënd</w:t>
            </w:r>
            <w:r w:rsidR="00B453DD" w:rsidRPr="00B453DD">
              <w:rPr>
                <w:rFonts w:ascii="Times New Roman" w:hAnsi="Times New Roman" w:cs="Times New Roman"/>
                <w:lang w:val="sq-AL"/>
              </w:rPr>
              <w:t>ë</w:t>
            </w:r>
            <w:r w:rsidRPr="00B453DD">
              <w:rPr>
                <w:rFonts w:ascii="Times New Roman" w:hAnsi="Times New Roman" w:cs="Times New Roman"/>
                <w:lang w:val="sq-AL"/>
              </w:rPr>
              <w:t>sinë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Pr="00B453DD">
              <w:rPr>
                <w:rFonts w:ascii="Times New Roman" w:hAnsi="Times New Roman" w:cs="Times New Roman"/>
                <w:lang w:val="sq-AL"/>
              </w:rPr>
              <w:t>e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Pr="00B453DD">
              <w:rPr>
                <w:rFonts w:ascii="Times New Roman" w:hAnsi="Times New Roman" w:cs="Times New Roman"/>
                <w:lang w:val="sq-AL"/>
              </w:rPr>
              <w:t>shkrimit akademik;</w:t>
            </w:r>
          </w:p>
          <w:p w14:paraId="716EE0F1" w14:textId="77777777" w:rsidR="00955937" w:rsidRPr="00B453DD" w:rsidRDefault="00955937" w:rsidP="0042192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t’i aplikojë </w:t>
            </w:r>
            <w:r w:rsidRPr="00B453DD">
              <w:rPr>
                <w:rFonts w:ascii="Times New Roman" w:hAnsi="Times New Roman" w:cs="Times New Roman"/>
                <w:lang w:val="sq-AL"/>
              </w:rPr>
              <w:t xml:space="preserve">strategjitë bashkëkohore të mësimdhënies dhe të të nxënit për zhvillimin e qëndrueshëm sipas kërkesave të Kurrikulës së Kosovës si çështje ndërkurrikulare në klasë dhe në jetën e përditshme.  </w:t>
            </w:r>
          </w:p>
        </w:tc>
      </w:tr>
      <w:tr w:rsidR="00955937" w:rsidRPr="00B453DD" w14:paraId="08148C54" w14:textId="77777777" w:rsidTr="0042192D">
        <w:tc>
          <w:tcPr>
            <w:tcW w:w="4390" w:type="dxa"/>
            <w:shd w:val="clear" w:color="auto" w:fill="8DB3E2" w:themeFill="text2" w:themeFillTint="66"/>
            <w:vAlign w:val="bottom"/>
          </w:tcPr>
          <w:p w14:paraId="4EC08943" w14:textId="77777777" w:rsidR="00955937" w:rsidRPr="00B453DD" w:rsidRDefault="00955937" w:rsidP="00315B0F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536" w:type="dxa"/>
            <w:shd w:val="clear" w:color="auto" w:fill="8DB3E2" w:themeFill="text2" w:themeFillTint="66"/>
            <w:vAlign w:val="bottom"/>
          </w:tcPr>
          <w:p w14:paraId="4B5E9F5D" w14:textId="77777777" w:rsidR="00955937" w:rsidRPr="00B453DD" w:rsidRDefault="00955937" w:rsidP="00315B0F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0"/>
        <w:gridCol w:w="1197"/>
        <w:gridCol w:w="1250"/>
        <w:gridCol w:w="1419"/>
      </w:tblGrid>
      <w:tr w:rsidR="00AD790C" w:rsidRPr="00B453DD" w14:paraId="2C0F6EF0" w14:textId="77777777" w:rsidTr="0042192D">
        <w:tc>
          <w:tcPr>
            <w:tcW w:w="8926" w:type="dxa"/>
            <w:gridSpan w:val="4"/>
            <w:shd w:val="clear" w:color="auto" w:fill="B8CCE4"/>
          </w:tcPr>
          <w:p w14:paraId="17582851" w14:textId="77777777" w:rsidR="00AD790C" w:rsidRPr="00B453DD" w:rsidRDefault="00AD790C" w:rsidP="0014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lastRenderedPageBreak/>
              <w:t>Kontributi në ngarkesën e studentit (që duhet të korrespondoj</w:t>
            </w:r>
            <w:r w:rsidR="0014509E"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ë</w:t>
            </w: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 xml:space="preserve"> me rezultatet e të nxënit të studentit)</w:t>
            </w:r>
          </w:p>
        </w:tc>
      </w:tr>
      <w:tr w:rsidR="00AD790C" w:rsidRPr="00B453DD" w14:paraId="1EC662D8" w14:textId="77777777" w:rsidTr="0042192D">
        <w:tc>
          <w:tcPr>
            <w:tcW w:w="5060" w:type="dxa"/>
            <w:tcBorders>
              <w:right w:val="single" w:sz="4" w:space="0" w:color="auto"/>
            </w:tcBorders>
            <w:shd w:val="clear" w:color="auto" w:fill="B8CCE4"/>
          </w:tcPr>
          <w:p w14:paraId="671FB9E9" w14:textId="77777777" w:rsidR="00AD790C" w:rsidRPr="00B453DD" w:rsidRDefault="00AD790C" w:rsidP="00315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 xml:space="preserve">Aktiviteti 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2C1FD9" w14:textId="77777777" w:rsidR="00AD790C" w:rsidRPr="00B453DD" w:rsidRDefault="00AD790C" w:rsidP="0031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Orë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2CE9982" w14:textId="77777777" w:rsidR="00AD790C" w:rsidRPr="00B453DD" w:rsidRDefault="00AD790C" w:rsidP="0031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Ditë/javë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B8CCE4"/>
          </w:tcPr>
          <w:p w14:paraId="4AE3C341" w14:textId="77777777" w:rsidR="00AD790C" w:rsidRPr="00B453DD" w:rsidRDefault="00AD790C" w:rsidP="0031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Gjithsej</w:t>
            </w:r>
          </w:p>
        </w:tc>
      </w:tr>
      <w:tr w:rsidR="0014509E" w:rsidRPr="00B453DD" w14:paraId="37FD2A2E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CAB4DD" w14:textId="77777777" w:rsidR="0014509E" w:rsidRPr="00B453DD" w:rsidRDefault="0014509E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94532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070DF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66EF74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30</w:t>
            </w:r>
          </w:p>
        </w:tc>
      </w:tr>
      <w:tr w:rsidR="00106E24" w:rsidRPr="00B453DD" w14:paraId="1C3E066B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47F5EA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Ushtrime teorike/laboratorike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C543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9581B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5E98F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106E24" w:rsidRPr="00B453DD" w14:paraId="771EBD62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88E6E7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Punë praktike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EFF4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3AC8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93EE02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14509E" w:rsidRPr="00B453DD" w14:paraId="28784628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543FB3" w14:textId="77777777" w:rsidR="0014509E" w:rsidRPr="00B453DD" w:rsidRDefault="0014509E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Kontaktet me mësimdhënësin/konsultimet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B3D5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BCB52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3D390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106E24" w:rsidRPr="00B453DD" w14:paraId="4771F24B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283656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Ushtrime  në teren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57DD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C6BDD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2C810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106E24" w:rsidRPr="00B453DD" w14:paraId="196F9538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68F0F9" w14:textId="77777777" w:rsidR="00106E24" w:rsidRPr="00B453DD" w:rsidRDefault="003B3BBB" w:rsidP="003B3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Kollokui</w:t>
            </w:r>
            <w:r w:rsidR="00106E24"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ume, seminare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17678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B6BB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0F54E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</w:tr>
      <w:tr w:rsidR="0014509E" w:rsidRPr="00B453DD" w14:paraId="3EF1DF21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BC3DB0" w14:textId="77777777" w:rsidR="0014509E" w:rsidRPr="00B453DD" w:rsidRDefault="0014509E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Detyra të  shtëpisë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7798F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16A7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B4C4E1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14509E" w:rsidRPr="00B453DD" w14:paraId="7F1A8DFC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09C456" w14:textId="77777777" w:rsidR="0014509E" w:rsidRPr="00B453DD" w:rsidRDefault="0014509E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Koha e studimit vetjak të studentit (në bibliotekë ose në shtëpi)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DFECA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48CA3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F4096D" w14:textId="77777777" w:rsidR="0014509E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106E24" w:rsidRPr="00B453DD" w14:paraId="7DFF6FFD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C5F243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Përgatitja përfundimtare për provim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BB59B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B6CE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4BB8DB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15</w:t>
            </w:r>
          </w:p>
        </w:tc>
      </w:tr>
      <w:tr w:rsidR="00106E24" w:rsidRPr="00B453DD" w14:paraId="209221DF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783339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Koha e kaluar në vlerësim (teste, kuiz, provim final)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1E45A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37F3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19244B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</w:tr>
      <w:tr w:rsidR="00106E24" w:rsidRPr="00B453DD" w14:paraId="7223DAE0" w14:textId="77777777" w:rsidTr="0042192D">
        <w:trPr>
          <w:trHeight w:hRule="exact" w:val="340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2A2C93" w14:textId="77777777" w:rsidR="00106E24" w:rsidRPr="00B453DD" w:rsidRDefault="00106E24" w:rsidP="00B45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Projektet, prezantimet, etj.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BE98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BA18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77DB45" w14:textId="77777777" w:rsidR="00106E24" w:rsidRPr="00B453DD" w:rsidRDefault="0014509E" w:rsidP="00714F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</w:tr>
      <w:tr w:rsidR="00106E24" w:rsidRPr="00B453DD" w14:paraId="70E1151A" w14:textId="77777777" w:rsidTr="0042192D">
        <w:trPr>
          <w:trHeight w:hRule="exact" w:val="284"/>
        </w:trPr>
        <w:tc>
          <w:tcPr>
            <w:tcW w:w="5060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490CA65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B453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 xml:space="preserve">Totali 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1B16AAC" w14:textId="77777777" w:rsidR="00106E24" w:rsidRPr="00B453DD" w:rsidRDefault="00106E24" w:rsidP="00D24A0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E560421" w14:textId="77777777" w:rsidR="00106E24" w:rsidRPr="00B453DD" w:rsidRDefault="00106E24" w:rsidP="00D24A0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34E92FF2" w14:textId="77777777" w:rsidR="00106E24" w:rsidRPr="00B453DD" w:rsidRDefault="00106E24" w:rsidP="00714F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1</w:t>
            </w:r>
            <w:r w:rsidR="0014509E" w:rsidRPr="00B453D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00</w:t>
            </w:r>
          </w:p>
        </w:tc>
      </w:tr>
    </w:tbl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AD790C" w:rsidRPr="00B453DD" w14:paraId="72C03C6B" w14:textId="77777777" w:rsidTr="0042192D">
        <w:tc>
          <w:tcPr>
            <w:tcW w:w="4390" w:type="dxa"/>
            <w:vAlign w:val="center"/>
          </w:tcPr>
          <w:p w14:paraId="05F37D83" w14:textId="77777777" w:rsidR="00AD790C" w:rsidRPr="00B453DD" w:rsidRDefault="00AD790C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Metodologjia e mësimdhënies</w:t>
            </w:r>
          </w:p>
        </w:tc>
        <w:tc>
          <w:tcPr>
            <w:tcW w:w="4536" w:type="dxa"/>
            <w:vAlign w:val="bottom"/>
          </w:tcPr>
          <w:p w14:paraId="6922AFD4" w14:textId="77777777" w:rsidR="00AD790C" w:rsidRPr="00B453DD" w:rsidRDefault="00106E24" w:rsidP="0042192D">
            <w:pPr>
              <w:pStyle w:val="NoSpacing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</w:rPr>
              <w:t xml:space="preserve">Leksion i </w:t>
            </w:r>
            <w:r w:rsidR="00563340" w:rsidRPr="00B453DD">
              <w:rPr>
                <w:rFonts w:ascii="Times New Roman" w:hAnsi="Times New Roman" w:cs="Times New Roman"/>
                <w:sz w:val="24"/>
                <w:szCs w:val="24"/>
              </w:rPr>
              <w:t>avancuar</w:t>
            </w:r>
            <w:r w:rsidRPr="00B453DD">
              <w:rPr>
                <w:rFonts w:ascii="Times New Roman" w:hAnsi="Times New Roman" w:cs="Times New Roman"/>
                <w:sz w:val="24"/>
                <w:szCs w:val="24"/>
              </w:rPr>
              <w:t>, diskutime, punë në grupe, punë individuale, metoda ndërvepruese të mësimdhënies</w:t>
            </w:r>
          </w:p>
        </w:tc>
      </w:tr>
      <w:tr w:rsidR="00AD790C" w:rsidRPr="00B453DD" w14:paraId="33778A53" w14:textId="77777777" w:rsidTr="0042192D">
        <w:tc>
          <w:tcPr>
            <w:tcW w:w="4390" w:type="dxa"/>
            <w:vAlign w:val="center"/>
          </w:tcPr>
          <w:p w14:paraId="53DABDFF" w14:textId="77777777" w:rsidR="00AD790C" w:rsidRPr="00B453DD" w:rsidRDefault="00AD790C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Metodat e vlerësimit</w:t>
            </w:r>
          </w:p>
        </w:tc>
        <w:tc>
          <w:tcPr>
            <w:tcW w:w="4536" w:type="dxa"/>
            <w:vAlign w:val="bottom"/>
          </w:tcPr>
          <w:p w14:paraId="09B7B37C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Pjesëmarrja në mësim - 5 për qind</w:t>
            </w:r>
          </w:p>
          <w:p w14:paraId="676D5956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Angazhimet, debatet në klasë </w:t>
            </w:r>
            <w:r w:rsidR="002803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 për qind   </w:t>
            </w:r>
          </w:p>
          <w:p w14:paraId="69092868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Detyrat javore: 7 reflektime (3 faqe, Time New Roman, 12, </w:t>
            </w:r>
            <w:r w:rsidR="00B453DD"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gjerësia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1.15 me së paku 6 referenca); 6 reflektime (2 faqe, </w:t>
            </w:r>
            <w:r w:rsidRPr="00B453D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Time New Roman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12, </w:t>
            </w:r>
            <w:r w:rsidR="00B453DD"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gjerësia</w:t>
            </w:r>
            <w:r w:rsidR="002803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1.15 me së paku 4 referenca) 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- 10 për qind;</w:t>
            </w:r>
            <w:r w:rsidRPr="00B453D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1F601AC4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Prezantimet e hulumtimit – 10 për qind; </w:t>
            </w:r>
          </w:p>
          <w:p w14:paraId="44EF83C8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i parë - 30 për qind;</w:t>
            </w:r>
          </w:p>
          <w:p w14:paraId="339F5A70" w14:textId="77777777" w:rsidR="00106E24" w:rsidRPr="00B453DD" w:rsidRDefault="00106E24" w:rsidP="0042192D">
            <w:pPr>
              <w:numPr>
                <w:ilvl w:val="0"/>
                <w:numId w:val="9"/>
              </w:num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përfundimtar – 40 për qind</w:t>
            </w:r>
          </w:p>
          <w:p w14:paraId="035D38CF" w14:textId="77777777" w:rsidR="00106E24" w:rsidRPr="00B453DD" w:rsidRDefault="00106E24" w:rsidP="0042192D">
            <w:pPr>
              <w:spacing w:line="252" w:lineRule="auto"/>
              <w:ind w:left="307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Notimi:</w:t>
            </w:r>
          </w:p>
          <w:p w14:paraId="2A590091" w14:textId="77777777" w:rsidR="00AD790C" w:rsidRPr="00B453DD" w:rsidRDefault="00106E24" w:rsidP="0042192D">
            <w:pPr>
              <w:spacing w:line="252" w:lineRule="auto"/>
              <w:ind w:left="307" w:hanging="284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51-60 = 6; 61- 70 = 7; 71-80; 81-90=9; 91-100=10 </w:t>
            </w:r>
          </w:p>
        </w:tc>
      </w:tr>
      <w:tr w:rsidR="00AD790C" w:rsidRPr="00B453DD" w14:paraId="1BCBA69B" w14:textId="77777777" w:rsidTr="0042192D">
        <w:tc>
          <w:tcPr>
            <w:tcW w:w="4390" w:type="dxa"/>
            <w:shd w:val="clear" w:color="auto" w:fill="8DB3E2" w:themeFill="text2" w:themeFillTint="66"/>
            <w:vAlign w:val="center"/>
          </w:tcPr>
          <w:p w14:paraId="0C026F37" w14:textId="77777777" w:rsidR="00AD790C" w:rsidRPr="00B453DD" w:rsidRDefault="00AD790C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 xml:space="preserve">Literatura </w:t>
            </w:r>
          </w:p>
        </w:tc>
        <w:tc>
          <w:tcPr>
            <w:tcW w:w="4536" w:type="dxa"/>
            <w:shd w:val="clear" w:color="auto" w:fill="8DB3E2" w:themeFill="text2" w:themeFillTint="66"/>
            <w:vAlign w:val="bottom"/>
          </w:tcPr>
          <w:p w14:paraId="54715B62" w14:textId="77777777" w:rsidR="00AD790C" w:rsidRPr="00B453DD" w:rsidRDefault="00AD790C" w:rsidP="0042192D">
            <w:pPr>
              <w:spacing w:line="252" w:lineRule="auto"/>
              <w:ind w:left="304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AD790C" w:rsidRPr="00B453DD" w14:paraId="5E1876EF" w14:textId="77777777" w:rsidTr="0042192D">
        <w:tc>
          <w:tcPr>
            <w:tcW w:w="4390" w:type="dxa"/>
            <w:vAlign w:val="center"/>
          </w:tcPr>
          <w:p w14:paraId="6EC34047" w14:textId="77777777" w:rsidR="00AD790C" w:rsidRPr="00B453DD" w:rsidRDefault="00AD790C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Literatura bazë</w:t>
            </w:r>
            <w:r w:rsidR="00B453DD" w:rsidRPr="00B453DD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14:paraId="5385D7EE" w14:textId="77777777" w:rsidR="00106E24" w:rsidRPr="00B453DD" w:rsidRDefault="00106E24" w:rsidP="0042192D">
            <w:pPr>
              <w:numPr>
                <w:ilvl w:val="0"/>
                <w:numId w:val="6"/>
              </w:numPr>
              <w:spacing w:line="252" w:lineRule="auto"/>
              <w:ind w:left="304" w:hanging="283"/>
              <w:jc w:val="both"/>
              <w:outlineLvl w:val="4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Stephen Baily,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Academic Writing / A Handbook for International Students</w:t>
            </w:r>
            <w:r w:rsidRPr="00B453DD">
              <w:rPr>
                <w:rFonts w:ascii="Times New Roman" w:hAnsi="Times New Roman" w:cs="Times New Roman"/>
                <w:lang w:val="sq-AL"/>
              </w:rPr>
              <w:t>, London &amp; New York, 2011;</w:t>
            </w:r>
          </w:p>
          <w:p w14:paraId="50B9B421" w14:textId="77777777" w:rsidR="00106E24" w:rsidRPr="00B453DD" w:rsidRDefault="00106E24" w:rsidP="0042192D">
            <w:pPr>
              <w:numPr>
                <w:ilvl w:val="0"/>
                <w:numId w:val="6"/>
              </w:numPr>
              <w:spacing w:line="252" w:lineRule="auto"/>
              <w:ind w:left="304" w:hanging="283"/>
              <w:jc w:val="both"/>
              <w:outlineLvl w:val="4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S. Barnet, P. Ballanca, M. Stubbs,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Shkrimi akademik</w:t>
            </w:r>
            <w:r w:rsidRPr="00B453DD">
              <w:rPr>
                <w:rFonts w:ascii="Times New Roman" w:hAnsi="Times New Roman" w:cs="Times New Roman"/>
                <w:lang w:val="sq-AL"/>
              </w:rPr>
              <w:t>, Tiranë 2008;</w:t>
            </w:r>
          </w:p>
          <w:p w14:paraId="7F403AB0" w14:textId="77777777" w:rsidR="00AD790C" w:rsidRPr="00B453DD" w:rsidRDefault="00106E24" w:rsidP="0042192D">
            <w:pPr>
              <w:numPr>
                <w:ilvl w:val="0"/>
                <w:numId w:val="6"/>
              </w:numPr>
              <w:spacing w:line="252" w:lineRule="auto"/>
              <w:ind w:left="304" w:hanging="283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Vehbi Miftari,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Shkrimi akademik</w:t>
            </w:r>
            <w:r w:rsidRPr="00B453DD">
              <w:rPr>
                <w:rFonts w:ascii="Times New Roman" w:hAnsi="Times New Roman" w:cs="Times New Roman"/>
                <w:lang w:val="sq-AL"/>
              </w:rPr>
              <w:t>, Prishtinë, 2013.</w:t>
            </w:r>
          </w:p>
        </w:tc>
      </w:tr>
      <w:tr w:rsidR="00AD790C" w:rsidRPr="00B453DD" w14:paraId="4679A1B7" w14:textId="77777777" w:rsidTr="0042192D">
        <w:tc>
          <w:tcPr>
            <w:tcW w:w="4390" w:type="dxa"/>
            <w:vAlign w:val="center"/>
          </w:tcPr>
          <w:p w14:paraId="6B97988C" w14:textId="77777777" w:rsidR="00AD790C" w:rsidRPr="00B453DD" w:rsidRDefault="00AD790C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B453DD">
              <w:rPr>
                <w:rFonts w:ascii="Times New Roman" w:hAnsi="Times New Roman" w:cs="Times New Roman"/>
                <w:b/>
                <w:bCs/>
                <w:lang w:val="sq-AL"/>
              </w:rPr>
              <w:t>Literatura shtesë</w:t>
            </w:r>
          </w:p>
        </w:tc>
        <w:tc>
          <w:tcPr>
            <w:tcW w:w="4536" w:type="dxa"/>
            <w:vAlign w:val="bottom"/>
          </w:tcPr>
          <w:p w14:paraId="31C41804" w14:textId="77777777" w:rsidR="00106E24" w:rsidRPr="00B453DD" w:rsidRDefault="00106E24" w:rsidP="0042192D">
            <w:pPr>
              <w:spacing w:line="252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1. Gjovalin Shkurtaj,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Si të shkruajmë shqip / Nga drejtshkrimi te shkrimet profesionale</w:t>
            </w:r>
            <w:r w:rsidRPr="00B453DD">
              <w:rPr>
                <w:rFonts w:ascii="Times New Roman" w:hAnsi="Times New Roman" w:cs="Times New Roman"/>
                <w:lang w:val="sq-AL"/>
              </w:rPr>
              <w:t>, Botimet Teona, Tiranë, 2013;</w:t>
            </w:r>
          </w:p>
          <w:p w14:paraId="4ADA0D2C" w14:textId="77777777" w:rsidR="00106E24" w:rsidRPr="00B453DD" w:rsidRDefault="00106E24" w:rsidP="0042192D">
            <w:pPr>
              <w:spacing w:line="252" w:lineRule="auto"/>
              <w:rPr>
                <w:rFonts w:ascii="Times New Roman" w:hAnsi="Times New Roman" w:cs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lang w:val="sq-AL"/>
              </w:rPr>
              <w:t xml:space="preserve">2. Alan Davies, </w:t>
            </w:r>
            <w:r w:rsidRPr="00B453DD">
              <w:rPr>
                <w:rFonts w:ascii="Times New Roman" w:hAnsi="Times New Roman" w:cs="Times New Roman"/>
                <w:i/>
                <w:lang w:val="sq-AL"/>
              </w:rPr>
              <w:t>An Introduction to Applied Linguistics, From Practice to Theory</w:t>
            </w:r>
            <w:r w:rsidRPr="00B453DD">
              <w:rPr>
                <w:rFonts w:ascii="Times New Roman" w:hAnsi="Times New Roman" w:cs="Times New Roman"/>
                <w:lang w:val="sq-AL"/>
              </w:rPr>
              <w:t>, Edinburgh University Press, 2007;</w:t>
            </w:r>
          </w:p>
          <w:p w14:paraId="2A3821E9" w14:textId="77777777" w:rsidR="00AD790C" w:rsidRPr="00B453DD" w:rsidRDefault="00106E24" w:rsidP="0042192D">
            <w:pPr>
              <w:spacing w:line="252" w:lineRule="auto"/>
              <w:rPr>
                <w:rFonts w:ascii="Times New Roman" w:hAnsi="Times New Roman"/>
                <w:lang w:val="sq-AL"/>
              </w:rPr>
            </w:pPr>
            <w:r w:rsidRPr="00B453DD">
              <w:rPr>
                <w:rFonts w:ascii="Times New Roman" w:hAnsi="Times New Roman" w:cs="Times New Roman"/>
                <w:i/>
                <w:lang w:val="sq-AL"/>
              </w:rPr>
              <w:t xml:space="preserve">3. Fjalori i gjuhës së sotme shqipe </w:t>
            </w:r>
            <w:r w:rsidRPr="00B453DD">
              <w:rPr>
                <w:rFonts w:ascii="Times New Roman" w:hAnsi="Times New Roman" w:cs="Times New Roman"/>
                <w:lang w:val="sq-AL"/>
              </w:rPr>
              <w:t>(www. fjalori.shkenca.org., 2019).</w:t>
            </w:r>
          </w:p>
        </w:tc>
      </w:tr>
      <w:tr w:rsidR="0042192D" w:rsidRPr="00B453DD" w14:paraId="28860D0D" w14:textId="77777777" w:rsidTr="0042192D">
        <w:tc>
          <w:tcPr>
            <w:tcW w:w="4390" w:type="dxa"/>
            <w:shd w:val="clear" w:color="auto" w:fill="8DB3E2" w:themeFill="text2" w:themeFillTint="66"/>
            <w:vAlign w:val="center"/>
          </w:tcPr>
          <w:p w14:paraId="433DBA8E" w14:textId="77777777" w:rsidR="0042192D" w:rsidRPr="00B453DD" w:rsidRDefault="0042192D" w:rsidP="00B453D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4536" w:type="dxa"/>
            <w:shd w:val="clear" w:color="auto" w:fill="8DB3E2" w:themeFill="text2" w:themeFillTint="66"/>
            <w:vAlign w:val="bottom"/>
          </w:tcPr>
          <w:p w14:paraId="322AA198" w14:textId="77777777" w:rsidR="0042192D" w:rsidRPr="00B453DD" w:rsidRDefault="0042192D" w:rsidP="0042192D">
            <w:pPr>
              <w:spacing w:line="252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6275"/>
      </w:tblGrid>
      <w:tr w:rsidR="00AD790C" w:rsidRPr="00B453DD" w14:paraId="1B145479" w14:textId="77777777" w:rsidTr="00A07551">
        <w:tc>
          <w:tcPr>
            <w:tcW w:w="9016" w:type="dxa"/>
            <w:gridSpan w:val="2"/>
            <w:shd w:val="clear" w:color="auto" w:fill="B8CCE4"/>
          </w:tcPr>
          <w:p w14:paraId="39AF747B" w14:textId="77777777" w:rsidR="00AD790C" w:rsidRPr="00B453DD" w:rsidRDefault="00AD790C" w:rsidP="00B453D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 xml:space="preserve">Plani i dizajnuar i mësimit: </w:t>
            </w:r>
          </w:p>
        </w:tc>
      </w:tr>
      <w:tr w:rsidR="00AD790C" w:rsidRPr="00B453DD" w14:paraId="6A1D7921" w14:textId="77777777" w:rsidTr="00A07551">
        <w:tc>
          <w:tcPr>
            <w:tcW w:w="2741" w:type="dxa"/>
            <w:shd w:val="clear" w:color="auto" w:fill="B8CCE4"/>
          </w:tcPr>
          <w:p w14:paraId="75F96BDD" w14:textId="77777777" w:rsidR="00AD790C" w:rsidRPr="00B453DD" w:rsidRDefault="00AD790C" w:rsidP="00315B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275" w:type="dxa"/>
            <w:shd w:val="clear" w:color="auto" w:fill="B8CCE4"/>
          </w:tcPr>
          <w:p w14:paraId="7CABE92E" w14:textId="77777777" w:rsidR="00AD790C" w:rsidRPr="00B453DD" w:rsidRDefault="00AD790C" w:rsidP="00315B0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Ligjërata që do të zhvillohet</w:t>
            </w:r>
          </w:p>
        </w:tc>
      </w:tr>
      <w:tr w:rsidR="00106E24" w:rsidRPr="00B453DD" w14:paraId="2BDDF9A5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07BCC4BA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275" w:type="dxa"/>
            <w:vAlign w:val="center"/>
          </w:tcPr>
          <w:p w14:paraId="6FD3CFF6" w14:textId="77777777" w:rsidR="00106E24" w:rsidRPr="00B453DD" w:rsidRDefault="00106E24" w:rsidP="00627F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Prezantimi i Lëndës dhe S</w:t>
            </w:r>
            <w:r w:rsid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ilabit</w:t>
            </w:r>
          </w:p>
        </w:tc>
      </w:tr>
      <w:tr w:rsidR="00106E24" w:rsidRPr="00B453DD" w14:paraId="2BDA2A4C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7DBEEA5B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275" w:type="dxa"/>
            <w:vAlign w:val="center"/>
          </w:tcPr>
          <w:p w14:paraId="2031A6D6" w14:textId="77777777" w:rsidR="00106E24" w:rsidRPr="00B453DD" w:rsidRDefault="00106E24" w:rsidP="00627F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esesë</w:t>
            </w:r>
          </w:p>
        </w:tc>
      </w:tr>
      <w:tr w:rsidR="00106E24" w:rsidRPr="00B453DD" w14:paraId="7F6BDA38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6B95752E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tretë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275" w:type="dxa"/>
            <w:vAlign w:val="center"/>
          </w:tcPr>
          <w:p w14:paraId="5FBD622A" w14:textId="77777777" w:rsidR="00106E24" w:rsidRPr="00B453DD" w:rsidRDefault="00A07551" w:rsidP="00627F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Shkrimi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rtikujve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ërkimor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106E24" w:rsidRPr="00B453DD" w14:paraId="5817E87D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679F84F0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275" w:type="dxa"/>
            <w:vAlign w:val="center"/>
          </w:tcPr>
          <w:p w14:paraId="6DBBC8EC" w14:textId="77777777" w:rsidR="00106E24" w:rsidRPr="00B453DD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Struktura 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unimeve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kademike</w:t>
            </w:r>
          </w:p>
        </w:tc>
      </w:tr>
      <w:tr w:rsidR="00106E24" w:rsidRPr="00B453DD" w14:paraId="67F1B999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283EECB0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pestë: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6275" w:type="dxa"/>
            <w:vAlign w:val="center"/>
          </w:tcPr>
          <w:p w14:paraId="110AD749" w14:textId="77777777" w:rsidR="00106E24" w:rsidRPr="00B453DD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Struktura 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unimeve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06E24"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praktike</w:t>
            </w:r>
          </w:p>
        </w:tc>
      </w:tr>
      <w:tr w:rsidR="00106E24" w:rsidRPr="00B453DD" w14:paraId="2DD39FFC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3F6A179F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275" w:type="dxa"/>
            <w:vAlign w:val="center"/>
          </w:tcPr>
          <w:p w14:paraId="6418FDF6" w14:textId="77777777" w:rsidR="00106E24" w:rsidRPr="00B453DD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Stili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juha në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hkrimin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atematik</w:t>
            </w:r>
          </w:p>
        </w:tc>
      </w:tr>
      <w:tr w:rsidR="00106E24" w:rsidRPr="00B453DD" w14:paraId="0E42D408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2AAD4351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shtatë: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6275" w:type="dxa"/>
            <w:vAlign w:val="center"/>
          </w:tcPr>
          <w:p w14:paraId="53FC39D0" w14:textId="77777777" w:rsidR="00106E24" w:rsidRPr="00B453DD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Argumentimi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ogjika në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hkrim</w:t>
            </w:r>
          </w:p>
        </w:tc>
      </w:tr>
      <w:tr w:rsidR="00106E24" w:rsidRPr="00B453DD" w14:paraId="1DF37CF6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34CCE6DD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tetë: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6275" w:type="dxa"/>
            <w:vAlign w:val="center"/>
          </w:tcPr>
          <w:p w14:paraId="33C1695A" w14:textId="77777777" w:rsidR="00106E24" w:rsidRPr="0062202B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Referencat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urimet</w:t>
            </w:r>
          </w:p>
        </w:tc>
      </w:tr>
      <w:tr w:rsidR="00106E24" w:rsidRPr="00B453DD" w14:paraId="2106A121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210DA5FD" w14:textId="77777777" w:rsidR="00106E24" w:rsidRPr="00B453DD" w:rsidRDefault="00106E24" w:rsidP="00627F4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nëntë: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6275" w:type="dxa"/>
            <w:vAlign w:val="center"/>
          </w:tcPr>
          <w:p w14:paraId="23A58C5D" w14:textId="77777777" w:rsidR="00106E24" w:rsidRPr="00B453DD" w:rsidRDefault="0062202B" w:rsidP="00622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Shkrimi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ërmbledhjeve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ritika 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iteraturës</w:t>
            </w:r>
          </w:p>
        </w:tc>
      </w:tr>
      <w:tr w:rsidR="00A07551" w:rsidRPr="00B453DD" w14:paraId="69B0AB8F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1660448F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275" w:type="dxa"/>
            <w:vAlign w:val="center"/>
          </w:tcPr>
          <w:p w14:paraId="0632E610" w14:textId="77777777" w:rsidR="00A07551" w:rsidRPr="00B453DD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Etika në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hkrimin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kademik</w:t>
            </w:r>
          </w:p>
        </w:tc>
      </w:tr>
      <w:tr w:rsidR="00A07551" w:rsidRPr="00B453DD" w14:paraId="7F4E2B99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39B26C2F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275" w:type="dxa"/>
            <w:vAlign w:val="center"/>
          </w:tcPr>
          <w:p w14:paraId="0CED1BBF" w14:textId="77777777" w:rsidR="00A07551" w:rsidRPr="00B453DD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Redaktimi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ishikimi</w:t>
            </w:r>
          </w:p>
        </w:tc>
      </w:tr>
      <w:tr w:rsidR="00A07551" w:rsidRPr="00B453DD" w14:paraId="4F10475A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74EB9C24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275" w:type="dxa"/>
            <w:vAlign w:val="center"/>
          </w:tcPr>
          <w:p w14:paraId="0DD2122F" w14:textId="77777777" w:rsidR="00A07551" w:rsidRPr="00B453DD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Shkrimi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ezave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isertacioneve</w:t>
            </w:r>
          </w:p>
        </w:tc>
      </w:tr>
      <w:tr w:rsidR="00A07551" w:rsidRPr="00B453DD" w14:paraId="4D9ECB1C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3E8E1CF7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:    </w:t>
            </w:r>
          </w:p>
        </w:tc>
        <w:tc>
          <w:tcPr>
            <w:tcW w:w="6275" w:type="dxa"/>
            <w:vAlign w:val="center"/>
          </w:tcPr>
          <w:p w14:paraId="6CF9FE54" w14:textId="77777777" w:rsidR="00A07551" w:rsidRPr="0062202B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0755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Diskutimi dhe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Pr="00A0755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ishikimi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A0755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rojekteve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studentëve</w:t>
            </w:r>
          </w:p>
        </w:tc>
      </w:tr>
      <w:tr w:rsidR="00A07551" w:rsidRPr="00B453DD" w14:paraId="7B51AB8A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5FE2CEE8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275" w:type="dxa"/>
            <w:vAlign w:val="center"/>
          </w:tcPr>
          <w:p w14:paraId="1B287D0A" w14:textId="77777777" w:rsidR="00A07551" w:rsidRPr="00B453DD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Prezantimi i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Pr="006220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unimeve</w:t>
            </w:r>
          </w:p>
        </w:tc>
      </w:tr>
      <w:tr w:rsidR="00A07551" w:rsidRPr="00B453DD" w14:paraId="2337B1EB" w14:textId="77777777" w:rsidTr="00A07551">
        <w:trPr>
          <w:trHeight w:hRule="exact" w:val="397"/>
        </w:trPr>
        <w:tc>
          <w:tcPr>
            <w:tcW w:w="2741" w:type="dxa"/>
            <w:vAlign w:val="center"/>
          </w:tcPr>
          <w:p w14:paraId="072ED535" w14:textId="77777777" w:rsidR="00A07551" w:rsidRPr="00B453DD" w:rsidRDefault="00A07551" w:rsidP="00A075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:   </w:t>
            </w:r>
          </w:p>
        </w:tc>
        <w:tc>
          <w:tcPr>
            <w:tcW w:w="6275" w:type="dxa"/>
            <w:vAlign w:val="center"/>
          </w:tcPr>
          <w:p w14:paraId="2AB60056" w14:textId="77777777" w:rsidR="00A07551" w:rsidRPr="00A07551" w:rsidRDefault="00A07551" w:rsidP="00A075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07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Përfundimi dhe reflektimi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AD790C" w:rsidRPr="00B453DD" w14:paraId="6FDFE1A7" w14:textId="77777777" w:rsidTr="00315B0F">
        <w:tc>
          <w:tcPr>
            <w:tcW w:w="9378" w:type="dxa"/>
            <w:shd w:val="clear" w:color="auto" w:fill="B8CCE4"/>
          </w:tcPr>
          <w:p w14:paraId="2AB15392" w14:textId="77777777" w:rsidR="00AD790C" w:rsidRPr="00B453DD" w:rsidRDefault="00AD790C" w:rsidP="00315B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453D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AD790C" w:rsidRPr="00B453DD" w14:paraId="4D893F31" w14:textId="77777777" w:rsidTr="00315B0F">
        <w:trPr>
          <w:trHeight w:val="1088"/>
        </w:trPr>
        <w:tc>
          <w:tcPr>
            <w:tcW w:w="9378" w:type="dxa"/>
          </w:tcPr>
          <w:p w14:paraId="7AE0A6CB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Studenti që ka tri mungesa pa arsye, e humb të drejtën për të hyrë në provim;</w:t>
            </w:r>
          </w:p>
          <w:p w14:paraId="176BC5F1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lejohen telefonat celularë (përveç në rastet kur kërkohet nga mësimdhënësi si mjet mësimor);</w:t>
            </w:r>
          </w:p>
          <w:p w14:paraId="1C955C56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Secili student ka të drejtë të pyesë e të komentojë, pasi t’i jepet fjala;</w:t>
            </w:r>
          </w:p>
          <w:p w14:paraId="2904020C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Asnjëri nuk ka të drejtë t’i ndërhyjë tjetrit, kur ai e ka fjalën;</w:t>
            </w:r>
          </w:p>
          <w:p w14:paraId="19CF3FAF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Kur studentët punojnë në </w:t>
            </w:r>
            <w:r w:rsid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grupe, lejohet “zhurma” e punës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3ECACE54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Nuk lejohet prishja e qetësisë, kur ligjërohet nga mësimdhënësi </w:t>
            </w:r>
            <w:r w:rsid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ose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prezantohet puna e studentëve;</w:t>
            </w:r>
          </w:p>
          <w:p w14:paraId="055A375F" w14:textId="77777777" w:rsidR="00106E24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Nuk lejohet ardhja me vonesë </w:t>
            </w:r>
            <w:r w:rsid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ose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dalja pa ndonjë arsye të qëndrueshme;</w:t>
            </w:r>
          </w:p>
          <w:p w14:paraId="710AFC98" w14:textId="77777777" w:rsidR="00AD790C" w:rsidRPr="00B453DD" w:rsidRDefault="00106E24" w:rsidP="00714F40">
            <w:pPr>
              <w:numPr>
                <w:ilvl w:val="0"/>
                <w:numId w:val="5"/>
              </w:numPr>
              <w:tabs>
                <w:tab w:val="clear" w:pos="1080"/>
                <w:tab w:val="num" w:pos="306"/>
              </w:tabs>
              <w:spacing w:after="0" w:line="240" w:lineRule="auto"/>
              <w:ind w:left="306" w:hanging="284"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Dënohet çdo formë e kopjimit </w:t>
            </w:r>
            <w:r w:rsid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ose e</w:t>
            </w:r>
            <w:r w:rsidRPr="00B453D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falsifikimit</w:t>
            </w:r>
            <w:r w:rsidR="00714F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54A0AE7" w14:textId="77777777" w:rsidR="00AD790C" w:rsidRPr="00B453DD" w:rsidRDefault="00AD790C" w:rsidP="00AD790C">
      <w:pPr>
        <w:rPr>
          <w:rFonts w:ascii="Times New Roman" w:hAnsi="Times New Roman" w:cs="Times New Roman"/>
          <w:lang w:val="sq-AL"/>
        </w:rPr>
      </w:pPr>
    </w:p>
    <w:sectPr w:rsidR="00AD790C" w:rsidRPr="00B453DD" w:rsidSect="00421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5359" w14:textId="77777777" w:rsidR="005B1384" w:rsidRDefault="005B1384" w:rsidP="00520337">
      <w:pPr>
        <w:spacing w:after="0" w:line="240" w:lineRule="auto"/>
      </w:pPr>
      <w:r>
        <w:separator/>
      </w:r>
    </w:p>
  </w:endnote>
  <w:endnote w:type="continuationSeparator" w:id="0">
    <w:p w14:paraId="651A4E39" w14:textId="77777777" w:rsidR="005B1384" w:rsidRDefault="005B1384" w:rsidP="0052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E49B" w14:textId="77777777" w:rsidR="00520337" w:rsidRDefault="0052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95AD" w14:textId="77777777" w:rsidR="00520337" w:rsidRDefault="00520337" w:rsidP="00520337">
    <w:pPr>
      <w:pStyle w:val="Footer"/>
    </w:pPr>
    <w:r w:rsidRPr="00502608">
      <w:rPr>
        <w:sz w:val="18"/>
        <w:szCs w:val="18"/>
      </w:rPr>
      <w:fldChar w:fldCharType="begin"/>
    </w:r>
    <w:r w:rsidRPr="00502608">
      <w:rPr>
        <w:sz w:val="18"/>
        <w:szCs w:val="18"/>
      </w:rPr>
      <w:instrText xml:space="preserve"> TITLE   \* MERGEFORMAT </w:instrText>
    </w:r>
    <w:r w:rsidRPr="00502608">
      <w:rPr>
        <w:sz w:val="18"/>
        <w:szCs w:val="18"/>
      </w:rPr>
      <w:fldChar w:fldCharType="end"/>
    </w:r>
    <w:r w:rsidRPr="00502608">
      <w:rPr>
        <w:sz w:val="18"/>
        <w:szCs w:val="18"/>
      </w:rPr>
      <w:fldChar w:fldCharType="begin"/>
    </w:r>
    <w:r w:rsidRPr="00502608">
      <w:rPr>
        <w:sz w:val="18"/>
        <w:szCs w:val="18"/>
      </w:rPr>
      <w:instrText xml:space="preserve"> FILENAME \* MERGEFORMAT </w:instrText>
    </w:r>
    <w:r w:rsidRPr="00502608">
      <w:rPr>
        <w:sz w:val="18"/>
        <w:szCs w:val="18"/>
      </w:rPr>
      <w:fldChar w:fldCharType="separate"/>
    </w:r>
    <w:r>
      <w:rPr>
        <w:noProof/>
        <w:sz w:val="18"/>
        <w:szCs w:val="18"/>
      </w:rPr>
      <w:t>AtdheHykolli_Silabi_ShkrimiAkademik_MA_Matematikë</w:t>
    </w:r>
    <w:r w:rsidRPr="00502608">
      <w:rPr>
        <w:sz w:val="18"/>
        <w:szCs w:val="18"/>
      </w:rPr>
      <w:fldChar w:fldCharType="end"/>
    </w:r>
    <w:r>
      <w:tab/>
    </w:r>
    <w:r>
      <w:tab/>
    </w:r>
    <w:proofErr w:type="spellStart"/>
    <w:r w:rsidRPr="00E86E0F">
      <w:t>Faqe</w:t>
    </w:r>
    <w:proofErr w:type="spellEnd"/>
    <w:r w:rsidRPr="00E86E0F">
      <w:t xml:space="preserve"> </w:t>
    </w:r>
    <w:r w:rsidRPr="00E86E0F">
      <w:rPr>
        <w:b/>
        <w:bCs/>
      </w:rPr>
      <w:fldChar w:fldCharType="begin"/>
    </w:r>
    <w:r w:rsidRPr="00E86E0F">
      <w:rPr>
        <w:b/>
        <w:bCs/>
      </w:rPr>
      <w:instrText xml:space="preserve"> PAGE  \* Arabic  \* MERGEFORMAT </w:instrText>
    </w:r>
    <w:r w:rsidRPr="00E86E0F">
      <w:rPr>
        <w:b/>
        <w:bCs/>
      </w:rPr>
      <w:fldChar w:fldCharType="separate"/>
    </w:r>
    <w:r>
      <w:rPr>
        <w:b/>
        <w:bCs/>
        <w:noProof/>
      </w:rPr>
      <w:t>3</w:t>
    </w:r>
    <w:r w:rsidRPr="00E86E0F">
      <w:rPr>
        <w:b/>
        <w:bCs/>
      </w:rPr>
      <w:fldChar w:fldCharType="end"/>
    </w:r>
    <w:r w:rsidRPr="00E86E0F">
      <w:t xml:space="preserve"> </w:t>
    </w:r>
    <w:proofErr w:type="spellStart"/>
    <w:r w:rsidRPr="00E86E0F">
      <w:t>nga</w:t>
    </w:r>
    <w:proofErr w:type="spellEnd"/>
    <w:r w:rsidRPr="00E86E0F">
      <w:t xml:space="preserve"> </w:t>
    </w:r>
    <w:r w:rsidRPr="00E86E0F">
      <w:rPr>
        <w:b/>
        <w:bCs/>
      </w:rPr>
      <w:fldChar w:fldCharType="begin"/>
    </w:r>
    <w:r w:rsidRPr="00E86E0F">
      <w:rPr>
        <w:b/>
        <w:bCs/>
      </w:rPr>
      <w:instrText xml:space="preserve"> NUMPAGES  \* Arabic  \* MERGEFORMAT </w:instrText>
    </w:r>
    <w:r w:rsidRPr="00E86E0F">
      <w:rPr>
        <w:b/>
        <w:bCs/>
      </w:rPr>
      <w:fldChar w:fldCharType="separate"/>
    </w:r>
    <w:r>
      <w:rPr>
        <w:b/>
        <w:bCs/>
        <w:noProof/>
      </w:rPr>
      <w:t>3</w:t>
    </w:r>
    <w:r w:rsidRPr="00E86E0F">
      <w:rPr>
        <w:b/>
        <w:bCs/>
      </w:rPr>
      <w:fldChar w:fldCharType="end"/>
    </w:r>
  </w:p>
  <w:p w14:paraId="6F37F339" w14:textId="77777777" w:rsidR="00520337" w:rsidRDefault="00520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1D436" w14:textId="77777777" w:rsidR="00520337" w:rsidRDefault="0052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FA1E0" w14:textId="77777777" w:rsidR="005B1384" w:rsidRDefault="005B1384" w:rsidP="00520337">
      <w:pPr>
        <w:spacing w:after="0" w:line="240" w:lineRule="auto"/>
      </w:pPr>
      <w:r>
        <w:separator/>
      </w:r>
    </w:p>
  </w:footnote>
  <w:footnote w:type="continuationSeparator" w:id="0">
    <w:p w14:paraId="2E221D9A" w14:textId="77777777" w:rsidR="005B1384" w:rsidRDefault="005B1384" w:rsidP="0052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7E36" w14:textId="77777777" w:rsidR="00520337" w:rsidRDefault="0052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621D" w14:textId="77777777" w:rsidR="00520337" w:rsidRDefault="00520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193A" w14:textId="77777777" w:rsidR="00520337" w:rsidRDefault="00520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1B06"/>
    <w:multiLevelType w:val="hybridMultilevel"/>
    <w:tmpl w:val="CE92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52D"/>
    <w:multiLevelType w:val="hybridMultilevel"/>
    <w:tmpl w:val="A3F0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D36D9"/>
    <w:multiLevelType w:val="hybridMultilevel"/>
    <w:tmpl w:val="B61CD1C0"/>
    <w:lvl w:ilvl="0" w:tplc="041C000F">
      <w:start w:val="1"/>
      <w:numFmt w:val="decimal"/>
      <w:lvlText w:val="%1."/>
      <w:lvlJc w:val="left"/>
      <w:pPr>
        <w:ind w:left="808" w:hanging="360"/>
      </w:pPr>
    </w:lvl>
    <w:lvl w:ilvl="1" w:tplc="041C0019" w:tentative="1">
      <w:start w:val="1"/>
      <w:numFmt w:val="lowerLetter"/>
      <w:lvlText w:val="%2."/>
      <w:lvlJc w:val="left"/>
      <w:pPr>
        <w:ind w:left="1528" w:hanging="360"/>
      </w:pPr>
    </w:lvl>
    <w:lvl w:ilvl="2" w:tplc="041C001B" w:tentative="1">
      <w:start w:val="1"/>
      <w:numFmt w:val="lowerRoman"/>
      <w:lvlText w:val="%3."/>
      <w:lvlJc w:val="right"/>
      <w:pPr>
        <w:ind w:left="2248" w:hanging="180"/>
      </w:pPr>
    </w:lvl>
    <w:lvl w:ilvl="3" w:tplc="041C000F" w:tentative="1">
      <w:start w:val="1"/>
      <w:numFmt w:val="decimal"/>
      <w:lvlText w:val="%4."/>
      <w:lvlJc w:val="left"/>
      <w:pPr>
        <w:ind w:left="2968" w:hanging="360"/>
      </w:pPr>
    </w:lvl>
    <w:lvl w:ilvl="4" w:tplc="041C0019" w:tentative="1">
      <w:start w:val="1"/>
      <w:numFmt w:val="lowerLetter"/>
      <w:lvlText w:val="%5."/>
      <w:lvlJc w:val="left"/>
      <w:pPr>
        <w:ind w:left="3688" w:hanging="360"/>
      </w:pPr>
    </w:lvl>
    <w:lvl w:ilvl="5" w:tplc="041C001B" w:tentative="1">
      <w:start w:val="1"/>
      <w:numFmt w:val="lowerRoman"/>
      <w:lvlText w:val="%6."/>
      <w:lvlJc w:val="right"/>
      <w:pPr>
        <w:ind w:left="4408" w:hanging="180"/>
      </w:pPr>
    </w:lvl>
    <w:lvl w:ilvl="6" w:tplc="041C000F" w:tentative="1">
      <w:start w:val="1"/>
      <w:numFmt w:val="decimal"/>
      <w:lvlText w:val="%7."/>
      <w:lvlJc w:val="left"/>
      <w:pPr>
        <w:ind w:left="5128" w:hanging="360"/>
      </w:pPr>
    </w:lvl>
    <w:lvl w:ilvl="7" w:tplc="041C0019" w:tentative="1">
      <w:start w:val="1"/>
      <w:numFmt w:val="lowerLetter"/>
      <w:lvlText w:val="%8."/>
      <w:lvlJc w:val="left"/>
      <w:pPr>
        <w:ind w:left="5848" w:hanging="360"/>
      </w:pPr>
    </w:lvl>
    <w:lvl w:ilvl="8" w:tplc="041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243779F7"/>
    <w:multiLevelType w:val="hybridMultilevel"/>
    <w:tmpl w:val="41EC821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F32668"/>
    <w:multiLevelType w:val="hybridMultilevel"/>
    <w:tmpl w:val="1D4420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E3C76"/>
    <w:multiLevelType w:val="hybridMultilevel"/>
    <w:tmpl w:val="5C46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40D74"/>
    <w:multiLevelType w:val="hybridMultilevel"/>
    <w:tmpl w:val="753C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2607D"/>
    <w:multiLevelType w:val="hybridMultilevel"/>
    <w:tmpl w:val="F16095E4"/>
    <w:lvl w:ilvl="0" w:tplc="C35AF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7871"/>
    <w:multiLevelType w:val="hybridMultilevel"/>
    <w:tmpl w:val="081C7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90849">
    <w:abstractNumId w:val="0"/>
  </w:num>
  <w:num w:numId="2" w16cid:durableId="1571573387">
    <w:abstractNumId w:val="6"/>
  </w:num>
  <w:num w:numId="3" w16cid:durableId="1490631863">
    <w:abstractNumId w:val="4"/>
  </w:num>
  <w:num w:numId="4" w16cid:durableId="790511577">
    <w:abstractNumId w:val="3"/>
  </w:num>
  <w:num w:numId="5" w16cid:durableId="1686982201">
    <w:abstractNumId w:val="5"/>
  </w:num>
  <w:num w:numId="6" w16cid:durableId="1642344669">
    <w:abstractNumId w:val="9"/>
  </w:num>
  <w:num w:numId="7" w16cid:durableId="1271008289">
    <w:abstractNumId w:val="7"/>
  </w:num>
  <w:num w:numId="8" w16cid:durableId="195123537">
    <w:abstractNumId w:val="8"/>
  </w:num>
  <w:num w:numId="9" w16cid:durableId="103116520">
    <w:abstractNumId w:val="1"/>
  </w:num>
  <w:num w:numId="10" w16cid:durableId="1790975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F0"/>
    <w:rsid w:val="00016BD1"/>
    <w:rsid w:val="0002744C"/>
    <w:rsid w:val="0006752F"/>
    <w:rsid w:val="0008120A"/>
    <w:rsid w:val="000D6E20"/>
    <w:rsid w:val="000E23F6"/>
    <w:rsid w:val="00106E24"/>
    <w:rsid w:val="0014509E"/>
    <w:rsid w:val="00153C13"/>
    <w:rsid w:val="002372DA"/>
    <w:rsid w:val="00257631"/>
    <w:rsid w:val="00264336"/>
    <w:rsid w:val="00264F93"/>
    <w:rsid w:val="002803EA"/>
    <w:rsid w:val="00284734"/>
    <w:rsid w:val="00287D9A"/>
    <w:rsid w:val="002D7D76"/>
    <w:rsid w:val="00335472"/>
    <w:rsid w:val="00344811"/>
    <w:rsid w:val="00385BF2"/>
    <w:rsid w:val="003B3BBB"/>
    <w:rsid w:val="003B68B1"/>
    <w:rsid w:val="003C7839"/>
    <w:rsid w:val="003D1157"/>
    <w:rsid w:val="00414231"/>
    <w:rsid w:val="0042192D"/>
    <w:rsid w:val="004B6558"/>
    <w:rsid w:val="005041C9"/>
    <w:rsid w:val="00520337"/>
    <w:rsid w:val="00547F77"/>
    <w:rsid w:val="00563340"/>
    <w:rsid w:val="005A0190"/>
    <w:rsid w:val="005A396B"/>
    <w:rsid w:val="005B1384"/>
    <w:rsid w:val="005B3493"/>
    <w:rsid w:val="005C43E8"/>
    <w:rsid w:val="005D3E08"/>
    <w:rsid w:val="005E7C82"/>
    <w:rsid w:val="0061769E"/>
    <w:rsid w:val="0062202B"/>
    <w:rsid w:val="00627F4D"/>
    <w:rsid w:val="00667B7C"/>
    <w:rsid w:val="00671FCF"/>
    <w:rsid w:val="00714F40"/>
    <w:rsid w:val="007450CD"/>
    <w:rsid w:val="00755814"/>
    <w:rsid w:val="007B639F"/>
    <w:rsid w:val="007D5CD7"/>
    <w:rsid w:val="007D724B"/>
    <w:rsid w:val="00817F82"/>
    <w:rsid w:val="008217F0"/>
    <w:rsid w:val="00863724"/>
    <w:rsid w:val="00880E47"/>
    <w:rsid w:val="00891AE5"/>
    <w:rsid w:val="008C7C43"/>
    <w:rsid w:val="008D3D68"/>
    <w:rsid w:val="00912E19"/>
    <w:rsid w:val="00934A3C"/>
    <w:rsid w:val="009357BC"/>
    <w:rsid w:val="00951BC4"/>
    <w:rsid w:val="00955937"/>
    <w:rsid w:val="00A07551"/>
    <w:rsid w:val="00A66191"/>
    <w:rsid w:val="00A95E3F"/>
    <w:rsid w:val="00AD790C"/>
    <w:rsid w:val="00B24F4D"/>
    <w:rsid w:val="00B31D66"/>
    <w:rsid w:val="00B32A6E"/>
    <w:rsid w:val="00B453DD"/>
    <w:rsid w:val="00BB25C1"/>
    <w:rsid w:val="00C41C33"/>
    <w:rsid w:val="00DA4F3D"/>
    <w:rsid w:val="00DB5E2E"/>
    <w:rsid w:val="00E045B7"/>
    <w:rsid w:val="00E571E1"/>
    <w:rsid w:val="00F00ADB"/>
    <w:rsid w:val="00F11606"/>
    <w:rsid w:val="00F43A01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236FB"/>
  <w15:docId w15:val="{1C3DEBE2-0774-44ED-A2F6-FF4DB47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344811"/>
    <w:pPr>
      <w:spacing w:after="0" w:line="240" w:lineRule="auto"/>
    </w:pPr>
    <w:rPr>
      <w:lang w:val="sq-AL"/>
    </w:rPr>
  </w:style>
  <w:style w:type="character" w:customStyle="1" w:styleId="NoSpacingChar">
    <w:name w:val="No Spacing Char"/>
    <w:link w:val="NoSpacing"/>
    <w:rsid w:val="00344811"/>
    <w:rPr>
      <w:lang w:val="sq-AL"/>
    </w:rPr>
  </w:style>
  <w:style w:type="character" w:styleId="Hyperlink">
    <w:name w:val="Hyperlink"/>
    <w:basedOn w:val="DefaultParagraphFont"/>
    <w:uiPriority w:val="99"/>
    <w:unhideWhenUsed/>
    <w:rsid w:val="00E57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7D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D790C"/>
    <w:pPr>
      <w:spacing w:after="0" w:line="240" w:lineRule="auto"/>
    </w:pPr>
    <w:rPr>
      <w:rFonts w:ascii="Calibri" w:eastAsia="Batang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790C"/>
    <w:rPr>
      <w:rFonts w:ascii="Calibri" w:eastAsia="Batang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37"/>
  </w:style>
  <w:style w:type="paragraph" w:styleId="Footer">
    <w:name w:val="footer"/>
    <w:basedOn w:val="Normal"/>
    <w:link w:val="FooterChar"/>
    <w:uiPriority w:val="99"/>
    <w:unhideWhenUsed/>
    <w:rsid w:val="00520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37"/>
  </w:style>
  <w:style w:type="character" w:styleId="PlaceholderText">
    <w:name w:val="Placeholder Text"/>
    <w:basedOn w:val="DefaultParagraphFont"/>
    <w:uiPriority w:val="99"/>
    <w:semiHidden/>
    <w:rsid w:val="00520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dhe.hykolli@uni-p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</dc:creator>
  <cp:lastModifiedBy>Atdhe Hykolli</cp:lastModifiedBy>
  <cp:revision>3</cp:revision>
  <cp:lastPrinted>2024-10-04T10:42:00Z</cp:lastPrinted>
  <dcterms:created xsi:type="dcterms:W3CDTF">2024-10-07T20:32:00Z</dcterms:created>
  <dcterms:modified xsi:type="dcterms:W3CDTF">2024-10-11T07:55:00Z</dcterms:modified>
</cp:coreProperties>
</file>