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6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3"/>
        <w:gridCol w:w="952"/>
        <w:gridCol w:w="1009"/>
        <w:gridCol w:w="1365"/>
        <w:gridCol w:w="1208"/>
        <w:gridCol w:w="417"/>
        <w:gridCol w:w="780"/>
        <w:gridCol w:w="2351"/>
      </w:tblGrid>
      <w:tr w:rsidR="00A815E6" w:rsidRPr="00117AA4" w14:paraId="010A0C3F" w14:textId="77777777" w:rsidTr="00F57214">
        <w:trPr>
          <w:trHeight w:val="312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5A1F6246" w14:textId="77777777" w:rsidR="00A815E6" w:rsidRPr="00117AA4" w:rsidRDefault="00A815E6" w:rsidP="00CE36DE">
            <w:pPr>
              <w:pStyle w:val="NoSpacing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Të dhëna bazike të lëndës - SYLLABUSI</w:t>
            </w:r>
          </w:p>
        </w:tc>
      </w:tr>
      <w:tr w:rsidR="00A815E6" w:rsidRPr="00117AA4" w14:paraId="5B0CAE8E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7984872E" w14:textId="77777777" w:rsidR="00A815E6" w:rsidRPr="00117AA4" w:rsidRDefault="00A815E6" w:rsidP="00CE36DE">
            <w:pPr>
              <w:pStyle w:val="NoSpacing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3400" w:type="pct"/>
            <w:gridSpan w:val="6"/>
            <w:vAlign w:val="center"/>
          </w:tcPr>
          <w:p w14:paraId="6C42D5B0" w14:textId="77777777" w:rsidR="00A815E6" w:rsidRPr="00117AA4" w:rsidRDefault="00A815E6" w:rsidP="00CE36DE">
            <w:pPr>
              <w:pStyle w:val="NoSpacing"/>
              <w:rPr>
                <w:lang w:val="sq-AL"/>
              </w:rPr>
            </w:pPr>
            <w:r w:rsidRPr="00117AA4">
              <w:rPr>
                <w:lang w:val="sq-AL"/>
              </w:rPr>
              <w:t>Fakulteti i Inxhinierisë Mekanike</w:t>
            </w:r>
          </w:p>
        </w:tc>
      </w:tr>
      <w:tr w:rsidR="00A815E6" w:rsidRPr="00117AA4" w14:paraId="3155D8E9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109173E7" w14:textId="77777777" w:rsidR="00A815E6" w:rsidRPr="00117AA4" w:rsidRDefault="00A815E6" w:rsidP="00CE36DE">
            <w:pPr>
              <w:pStyle w:val="NoSpacing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Departamenti</w:t>
            </w:r>
          </w:p>
        </w:tc>
        <w:tc>
          <w:tcPr>
            <w:tcW w:w="3400" w:type="pct"/>
            <w:gridSpan w:val="6"/>
            <w:vAlign w:val="center"/>
          </w:tcPr>
          <w:p w14:paraId="37181120" w14:textId="77777777" w:rsidR="00A815E6" w:rsidRPr="00117AA4" w:rsidRDefault="00224310" w:rsidP="00CE36DE">
            <w:pPr>
              <w:pStyle w:val="NoSpacing"/>
              <w:rPr>
                <w:lang w:val="sq-AL"/>
              </w:rPr>
            </w:pPr>
            <w:r w:rsidRPr="00117AA4">
              <w:rPr>
                <w:bCs/>
                <w:lang w:val="sq-AL"/>
              </w:rPr>
              <w:t>MEKATRONIKE</w:t>
            </w:r>
          </w:p>
        </w:tc>
      </w:tr>
      <w:tr w:rsidR="00A815E6" w:rsidRPr="00117AA4" w14:paraId="00FF415E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456F25C8" w14:textId="77777777" w:rsidR="00A815E6" w:rsidRPr="00117AA4" w:rsidRDefault="00A815E6" w:rsidP="00CE36DE">
            <w:pPr>
              <w:pStyle w:val="NoSpacing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Titulli i lëndës:</w:t>
            </w:r>
          </w:p>
        </w:tc>
        <w:tc>
          <w:tcPr>
            <w:tcW w:w="3400" w:type="pct"/>
            <w:gridSpan w:val="6"/>
            <w:vAlign w:val="center"/>
          </w:tcPr>
          <w:p w14:paraId="540939E7" w14:textId="3F9A8436" w:rsidR="00A815E6" w:rsidRPr="00117AA4" w:rsidRDefault="00CA4902" w:rsidP="00CE36DE">
            <w:pPr>
              <w:pStyle w:val="NoSpacing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Sinjale dhe matje</w:t>
            </w:r>
          </w:p>
        </w:tc>
      </w:tr>
      <w:tr w:rsidR="00A815E6" w:rsidRPr="00117AA4" w14:paraId="3D00DE9D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5B7B5C95" w14:textId="77777777" w:rsidR="00A815E6" w:rsidRPr="00117AA4" w:rsidRDefault="00A815E6" w:rsidP="00CE36DE">
            <w:pPr>
              <w:pStyle w:val="NoSpacing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Niveli:</w:t>
            </w:r>
          </w:p>
        </w:tc>
        <w:tc>
          <w:tcPr>
            <w:tcW w:w="3400" w:type="pct"/>
            <w:gridSpan w:val="6"/>
            <w:vAlign w:val="center"/>
          </w:tcPr>
          <w:p w14:paraId="269BAB21" w14:textId="04F11CEC" w:rsidR="00A815E6" w:rsidRPr="00117AA4" w:rsidRDefault="00C32952" w:rsidP="00CE36DE">
            <w:pPr>
              <w:pStyle w:val="NoSpacing"/>
              <w:rPr>
                <w:lang w:val="sq-AL"/>
              </w:rPr>
            </w:pPr>
            <w:proofErr w:type="spellStart"/>
            <w:r w:rsidRPr="00117AA4">
              <w:rPr>
                <w:lang w:val="sq-AL"/>
              </w:rPr>
              <w:t>Master</w:t>
            </w:r>
            <w:proofErr w:type="spellEnd"/>
          </w:p>
        </w:tc>
      </w:tr>
      <w:tr w:rsidR="00A815E6" w:rsidRPr="00117AA4" w14:paraId="21CC60B1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65690DC4" w14:textId="77777777" w:rsidR="00A815E6" w:rsidRPr="00117AA4" w:rsidRDefault="00A815E6" w:rsidP="00CE36DE">
            <w:pPr>
              <w:pStyle w:val="NoSpacing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Statusi lëndës:</w:t>
            </w:r>
          </w:p>
        </w:tc>
        <w:tc>
          <w:tcPr>
            <w:tcW w:w="3400" w:type="pct"/>
            <w:gridSpan w:val="6"/>
            <w:vAlign w:val="center"/>
          </w:tcPr>
          <w:p w14:paraId="0A420527" w14:textId="7739B38C" w:rsidR="00A815E6" w:rsidRPr="00117AA4" w:rsidRDefault="00B56456" w:rsidP="00CE36DE">
            <w:pPr>
              <w:pStyle w:val="NoSpacing"/>
              <w:rPr>
                <w:lang w:val="sq-AL"/>
              </w:rPr>
            </w:pPr>
            <w:proofErr w:type="spellStart"/>
            <w:r>
              <w:rPr>
                <w:lang w:val="sq-AL"/>
              </w:rPr>
              <w:t>Obligative</w:t>
            </w:r>
            <w:proofErr w:type="spellEnd"/>
          </w:p>
        </w:tc>
      </w:tr>
      <w:tr w:rsidR="00A815E6" w:rsidRPr="00117AA4" w14:paraId="71A3DDC5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8A630A1" w14:textId="77777777" w:rsidR="00A815E6" w:rsidRPr="00117AA4" w:rsidRDefault="00A815E6" w:rsidP="00CE36DE">
            <w:pPr>
              <w:pStyle w:val="NoSpacing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Semestri</w:t>
            </w:r>
          </w:p>
        </w:tc>
        <w:tc>
          <w:tcPr>
            <w:tcW w:w="3400" w:type="pct"/>
            <w:gridSpan w:val="6"/>
            <w:vAlign w:val="center"/>
          </w:tcPr>
          <w:p w14:paraId="5AA47185" w14:textId="48CDB214" w:rsidR="00A815E6" w:rsidRPr="00117AA4" w:rsidRDefault="00A815E6" w:rsidP="00CE36DE">
            <w:pPr>
              <w:pStyle w:val="NoSpacing"/>
              <w:rPr>
                <w:lang w:val="sq-AL"/>
              </w:rPr>
            </w:pPr>
            <w:r w:rsidRPr="00117AA4">
              <w:rPr>
                <w:lang w:val="sq-AL"/>
              </w:rPr>
              <w:t>I</w:t>
            </w:r>
          </w:p>
        </w:tc>
      </w:tr>
      <w:tr w:rsidR="00A815E6" w:rsidRPr="00117AA4" w14:paraId="182A8C93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67FC255" w14:textId="77777777" w:rsidR="00A815E6" w:rsidRPr="00117AA4" w:rsidRDefault="00A815E6" w:rsidP="00CE36DE">
            <w:pPr>
              <w:pStyle w:val="NoSpacing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Numri i orëve në javë:</w:t>
            </w:r>
          </w:p>
        </w:tc>
        <w:tc>
          <w:tcPr>
            <w:tcW w:w="3400" w:type="pct"/>
            <w:gridSpan w:val="6"/>
            <w:vAlign w:val="center"/>
          </w:tcPr>
          <w:p w14:paraId="5E4F02C8" w14:textId="77777777" w:rsidR="00A815E6" w:rsidRPr="00117AA4" w:rsidRDefault="00A815E6" w:rsidP="00CE36DE">
            <w:pPr>
              <w:pStyle w:val="NoSpacing"/>
              <w:rPr>
                <w:lang w:val="sq-AL"/>
              </w:rPr>
            </w:pPr>
            <w:r w:rsidRPr="00117AA4">
              <w:rPr>
                <w:lang w:val="sq-AL"/>
              </w:rPr>
              <w:t>2+2</w:t>
            </w:r>
          </w:p>
        </w:tc>
      </w:tr>
      <w:tr w:rsidR="00A815E6" w:rsidRPr="00117AA4" w14:paraId="50BE8248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35F95AE" w14:textId="77777777" w:rsidR="00A815E6" w:rsidRPr="00117AA4" w:rsidRDefault="00A815E6" w:rsidP="00CE36DE">
            <w:pPr>
              <w:pStyle w:val="NoSpacing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Vlera në kredi - ECTS:</w:t>
            </w:r>
          </w:p>
        </w:tc>
        <w:tc>
          <w:tcPr>
            <w:tcW w:w="3400" w:type="pct"/>
            <w:gridSpan w:val="6"/>
            <w:vAlign w:val="center"/>
          </w:tcPr>
          <w:p w14:paraId="74FE097A" w14:textId="77777777" w:rsidR="00A815E6" w:rsidRPr="00117AA4" w:rsidRDefault="00A815E6" w:rsidP="00CE36DE">
            <w:pPr>
              <w:pStyle w:val="NoSpacing"/>
              <w:rPr>
                <w:lang w:val="sq-AL"/>
              </w:rPr>
            </w:pPr>
            <w:r w:rsidRPr="00117AA4">
              <w:rPr>
                <w:lang w:val="sq-AL"/>
              </w:rPr>
              <w:t>6.0</w:t>
            </w:r>
          </w:p>
        </w:tc>
      </w:tr>
      <w:tr w:rsidR="00A815E6" w:rsidRPr="00117AA4" w14:paraId="35781AB2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798F2D4" w14:textId="77777777" w:rsidR="00A815E6" w:rsidRPr="00117AA4" w:rsidRDefault="00A815E6" w:rsidP="00CE36DE">
            <w:pPr>
              <w:pStyle w:val="NoSpacing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Mësimdhënësi i lëndës:</w:t>
            </w:r>
          </w:p>
        </w:tc>
        <w:tc>
          <w:tcPr>
            <w:tcW w:w="3400" w:type="pct"/>
            <w:gridSpan w:val="6"/>
            <w:vAlign w:val="center"/>
          </w:tcPr>
          <w:p w14:paraId="01A86D5C" w14:textId="1B71C394" w:rsidR="00A815E6" w:rsidRPr="00117AA4" w:rsidRDefault="00A815E6" w:rsidP="00CE36DE">
            <w:pPr>
              <w:pStyle w:val="NoSpacing"/>
              <w:rPr>
                <w:lang w:val="sq-AL"/>
              </w:rPr>
            </w:pPr>
            <w:r w:rsidRPr="00117AA4">
              <w:rPr>
                <w:lang w:val="sq-AL"/>
              </w:rPr>
              <w:t xml:space="preserve">Dr. </w:t>
            </w:r>
            <w:proofErr w:type="spellStart"/>
            <w:r w:rsidR="00C32952" w:rsidRPr="00117AA4">
              <w:rPr>
                <w:lang w:val="sq-AL"/>
              </w:rPr>
              <w:t>Sc</w:t>
            </w:r>
            <w:proofErr w:type="spellEnd"/>
            <w:r w:rsidR="00C32952" w:rsidRPr="00117AA4">
              <w:rPr>
                <w:lang w:val="sq-AL"/>
              </w:rPr>
              <w:t>. Astrit Hulaj</w:t>
            </w:r>
            <w:r w:rsidRPr="00117AA4">
              <w:rPr>
                <w:lang w:val="sq-AL"/>
              </w:rPr>
              <w:t xml:space="preserve"> </w:t>
            </w:r>
          </w:p>
        </w:tc>
      </w:tr>
      <w:tr w:rsidR="00A815E6" w:rsidRPr="00117AA4" w14:paraId="5BFF3248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5BA4E1F3" w14:textId="77777777" w:rsidR="00A815E6" w:rsidRPr="00117AA4" w:rsidRDefault="00A815E6" w:rsidP="00CE36DE">
            <w:pPr>
              <w:pStyle w:val="NoSpacing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Përshkrimi i lëndës:</w:t>
            </w:r>
          </w:p>
        </w:tc>
        <w:tc>
          <w:tcPr>
            <w:tcW w:w="3854" w:type="pct"/>
            <w:gridSpan w:val="7"/>
            <w:vAlign w:val="center"/>
          </w:tcPr>
          <w:p w14:paraId="64389F61" w14:textId="77777777" w:rsidR="00CA4902" w:rsidRPr="00117AA4" w:rsidRDefault="00CA4902" w:rsidP="00C32952">
            <w:pPr>
              <w:spacing w:line="240" w:lineRule="auto"/>
            </w:pPr>
            <w:r w:rsidRPr="00117AA4">
              <w:t xml:space="preserve">Lënda "Sinjale dhe Matje" është një disiplinë themelore në fushën e inxhinierisë elektrike, elektronike dhe automatizimit, e cila synon të pajisë studentët me njohuri teorike dhe praktike mbi sinjalet, përpunimin e tyre, si dhe teknikat e matjes së madhësive elektrike dhe </w:t>
            </w:r>
            <w:proofErr w:type="spellStart"/>
            <w:r w:rsidRPr="00117AA4">
              <w:t>joelektrike</w:t>
            </w:r>
            <w:proofErr w:type="spellEnd"/>
            <w:r w:rsidRPr="00117AA4">
              <w:t xml:space="preserve">. </w:t>
            </w:r>
          </w:p>
          <w:p w14:paraId="5F7D10ED" w14:textId="309CDF0C" w:rsidR="00C32952" w:rsidRPr="00117AA4" w:rsidRDefault="00C32952" w:rsidP="00C32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t xml:space="preserve">Ky kurs synon të zhvillojë te studentët njohuri të thelluara teorike dhe praktike mbi mënyrën se si </w:t>
            </w:r>
            <w:r w:rsidR="00CA4902" w:rsidRPr="00117AA4">
              <w:t>sinjalet</w:t>
            </w:r>
            <w:r w:rsidRPr="00117AA4">
              <w:t xml:space="preserve"> kapen, përfaqësohen, modifikohen dhe interpretohen nga sistemet kompjuterike.</w:t>
            </w:r>
          </w:p>
        </w:tc>
      </w:tr>
      <w:tr w:rsidR="00A815E6" w:rsidRPr="00117AA4" w14:paraId="25C81895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6838DA5B" w14:textId="77777777" w:rsidR="00A815E6" w:rsidRPr="00117AA4" w:rsidRDefault="00A815E6" w:rsidP="00CE36DE">
            <w:pPr>
              <w:pStyle w:val="NoSpacing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Qëllimet e lëndës:</w:t>
            </w:r>
          </w:p>
        </w:tc>
        <w:tc>
          <w:tcPr>
            <w:tcW w:w="3854" w:type="pct"/>
            <w:gridSpan w:val="7"/>
            <w:vAlign w:val="center"/>
          </w:tcPr>
          <w:p w14:paraId="344319D2" w14:textId="3D135D1E" w:rsidR="00C32952" w:rsidRPr="00117AA4" w:rsidRDefault="00C32952" w:rsidP="00C32952">
            <w:pPr>
              <w:spacing w:line="276" w:lineRule="auto"/>
            </w:pPr>
            <w:r w:rsidRPr="00117AA4">
              <w:t xml:space="preserve">Qëllimi i saj është të pajisë studentët me njohuri teorike dhe praktike për mënyrën se si krijohen, përfaqësohen dhe </w:t>
            </w:r>
            <w:r w:rsidR="00CA4902" w:rsidRPr="00117AA4">
              <w:t>manipulohet sinjalet nga sistemet</w:t>
            </w:r>
            <w:r w:rsidRPr="00117AA4">
              <w:t xml:space="preserve"> </w:t>
            </w:r>
            <w:r w:rsidR="00CA4902" w:rsidRPr="00117AA4">
              <w:t>komunikuese</w:t>
            </w:r>
            <w:r w:rsidRPr="00117AA4">
              <w:t>.</w:t>
            </w:r>
          </w:p>
          <w:p w14:paraId="0CBA24C5" w14:textId="77777777" w:rsidR="004F781C" w:rsidRPr="00F83B0B" w:rsidRDefault="004F781C" w:rsidP="004F781C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F83B0B">
              <w:rPr>
                <w:b/>
                <w:bCs/>
              </w:rPr>
              <w:t>Objektivat kryesore të lëndës janë:</w:t>
            </w:r>
          </w:p>
          <w:p w14:paraId="4C7C7985" w14:textId="2DD42725" w:rsidR="00CA4902" w:rsidRPr="00CA4902" w:rsidRDefault="00CA4902" w:rsidP="00CA490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Style w:val="Strong"/>
                <w:b w:val="0"/>
                <w:bCs w:val="0"/>
              </w:rPr>
            </w:pPr>
            <w:r w:rsidRPr="00CA4902">
              <w:rPr>
                <w:rStyle w:val="Strong"/>
              </w:rPr>
              <w:t xml:space="preserve">Të kuptohen konceptet bazë të sinjaleve: </w:t>
            </w:r>
            <w:r w:rsidRPr="00CA4902">
              <w:rPr>
                <w:rStyle w:val="Strong"/>
                <w:b w:val="0"/>
                <w:bCs w:val="0"/>
              </w:rPr>
              <w:t>klasifikimi, përfaqësimi, analiza dhe transformimi i tyre.</w:t>
            </w:r>
          </w:p>
          <w:p w14:paraId="5E4EB18A" w14:textId="5529145A" w:rsidR="00CA4902" w:rsidRPr="00117AA4" w:rsidRDefault="00CA4902" w:rsidP="00CA490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Style w:val="Strong"/>
                <w:b w:val="0"/>
                <w:bCs w:val="0"/>
              </w:rPr>
            </w:pPr>
            <w:r w:rsidRPr="00CA4902">
              <w:rPr>
                <w:rStyle w:val="Strong"/>
              </w:rPr>
              <w:t>Të analizohen</w:t>
            </w:r>
            <w:r w:rsidRPr="00CA4902">
              <w:rPr>
                <w:rStyle w:val="Strong"/>
                <w:b w:val="0"/>
                <w:bCs w:val="0"/>
              </w:rPr>
              <w:t xml:space="preserve"> sistemet lineare dhe jo-lineare, kohore dhe të pandryshueshme.</w:t>
            </w:r>
          </w:p>
          <w:p w14:paraId="23FEB36A" w14:textId="727FF713" w:rsidR="00254C41" w:rsidRPr="00CA4902" w:rsidRDefault="00254C41" w:rsidP="00CA490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Style w:val="Strong"/>
                <w:b w:val="0"/>
                <w:bCs w:val="0"/>
              </w:rPr>
            </w:pPr>
            <w:r w:rsidRPr="00117AA4">
              <w:rPr>
                <w:rStyle w:val="Strong"/>
              </w:rPr>
              <w:t xml:space="preserve">Të kuptohen bazat e modulimit të sinjaleve: </w:t>
            </w:r>
            <w:r w:rsidRPr="00117AA4">
              <w:rPr>
                <w:rStyle w:val="Strong"/>
                <w:b w:val="0"/>
                <w:bCs w:val="0"/>
              </w:rPr>
              <w:t>llojet e modulimeve analoge dhe atyre digjitale.</w:t>
            </w:r>
          </w:p>
          <w:p w14:paraId="0BFDED41" w14:textId="4EF7F6FF" w:rsidR="00CA4902" w:rsidRPr="00CA4902" w:rsidRDefault="00CA4902" w:rsidP="00CA490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Style w:val="Strong"/>
                <w:b w:val="0"/>
                <w:bCs w:val="0"/>
              </w:rPr>
            </w:pPr>
            <w:r w:rsidRPr="00CA4902">
              <w:rPr>
                <w:rStyle w:val="Strong"/>
              </w:rPr>
              <w:t>Të mësohen bazat e përpunimit</w:t>
            </w:r>
            <w:r w:rsidRPr="00CA4902">
              <w:rPr>
                <w:rStyle w:val="Strong"/>
                <w:b w:val="0"/>
                <w:bCs w:val="0"/>
              </w:rPr>
              <w:t xml:space="preserve"> të sinjaleve në domenin e kohës dhe frekuencës.</w:t>
            </w:r>
          </w:p>
          <w:p w14:paraId="27837C3B" w14:textId="16053F8F" w:rsidR="00CA4902" w:rsidRPr="00CA4902" w:rsidRDefault="00CA4902" w:rsidP="00CA490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Style w:val="Strong"/>
                <w:b w:val="0"/>
                <w:bCs w:val="0"/>
              </w:rPr>
            </w:pPr>
            <w:r w:rsidRPr="00CA4902">
              <w:rPr>
                <w:rStyle w:val="Strong"/>
              </w:rPr>
              <w:t>Të përdoren instrumente</w:t>
            </w:r>
            <w:r w:rsidRPr="00CA4902">
              <w:rPr>
                <w:rStyle w:val="Strong"/>
                <w:b w:val="0"/>
                <w:bCs w:val="0"/>
              </w:rPr>
              <w:t xml:space="preserve"> matëse për matjen e tensionit, rrymës, rezistencës, kapacitetit, frekuencës, etj.</w:t>
            </w:r>
          </w:p>
          <w:p w14:paraId="7A419DF3" w14:textId="16B5D0DF" w:rsidR="00CA4902" w:rsidRPr="00CA4902" w:rsidRDefault="00CA4902" w:rsidP="00CA490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Style w:val="Strong"/>
                <w:b w:val="0"/>
                <w:bCs w:val="0"/>
              </w:rPr>
            </w:pPr>
            <w:r w:rsidRPr="00CA4902">
              <w:rPr>
                <w:rStyle w:val="Strong"/>
              </w:rPr>
              <w:t>Të zhvillohen aftësi praktike</w:t>
            </w:r>
            <w:r w:rsidRPr="00CA4902">
              <w:rPr>
                <w:rStyle w:val="Strong"/>
                <w:b w:val="0"/>
                <w:bCs w:val="0"/>
              </w:rPr>
              <w:t xml:space="preserve"> në përdorimin e osciloskopëve, </w:t>
            </w:r>
            <w:proofErr w:type="spellStart"/>
            <w:r w:rsidRPr="00CA4902">
              <w:rPr>
                <w:rStyle w:val="Strong"/>
                <w:b w:val="0"/>
                <w:bCs w:val="0"/>
              </w:rPr>
              <w:t>multimetërve</w:t>
            </w:r>
            <w:proofErr w:type="spellEnd"/>
            <w:r w:rsidRPr="00CA4902">
              <w:rPr>
                <w:rStyle w:val="Strong"/>
                <w:b w:val="0"/>
                <w:bCs w:val="0"/>
              </w:rPr>
              <w:t>, gjeneratorëve të sinjaleve dhe instrumenteve të tjera të laboratorit.</w:t>
            </w:r>
          </w:p>
          <w:p w14:paraId="0E992FB6" w14:textId="34895E03" w:rsidR="00D0150C" w:rsidRPr="00117AA4" w:rsidRDefault="00C32952" w:rsidP="00C32952">
            <w:pPr>
              <w:pStyle w:val="NormalWeb"/>
              <w:spacing w:line="276" w:lineRule="auto"/>
              <w:rPr>
                <w:lang w:val="sq-AL"/>
              </w:rPr>
            </w:pPr>
            <w:r w:rsidRPr="00117AA4">
              <w:rPr>
                <w:lang w:val="sq-AL"/>
              </w:rPr>
              <w:t>Lënda kombinon ligjërata teorike</w:t>
            </w:r>
            <w:r w:rsidR="00D0150C" w:rsidRPr="00117AA4">
              <w:rPr>
                <w:lang w:val="sq-AL"/>
              </w:rPr>
              <w:t>, projekte dhe</w:t>
            </w:r>
            <w:r w:rsidRPr="00117AA4">
              <w:rPr>
                <w:lang w:val="sq-AL"/>
              </w:rPr>
              <w:t xml:space="preserve"> ushtrime praktike në laborator, ku përdoren mjete dhe </w:t>
            </w:r>
            <w:r w:rsidR="00D7694F" w:rsidRPr="00117AA4">
              <w:rPr>
                <w:lang w:val="sq-AL"/>
              </w:rPr>
              <w:t xml:space="preserve">pajisje matëse në laborator. </w:t>
            </w:r>
            <w:r w:rsidR="00D0150C" w:rsidRPr="00117AA4">
              <w:rPr>
                <w:lang w:val="sq-AL"/>
              </w:rPr>
              <w:t xml:space="preserve">Përmes ushtrimeve laboratorike dhe projekteve, ata do të fitojnë përvojë konkrete në </w:t>
            </w:r>
            <w:r w:rsidR="00D7694F" w:rsidRPr="00117AA4">
              <w:rPr>
                <w:lang w:val="sq-AL"/>
              </w:rPr>
              <w:t>matjen e sinjaleve dhe interpretimin e tyre.</w:t>
            </w:r>
          </w:p>
        </w:tc>
      </w:tr>
      <w:tr w:rsidR="00A815E6" w:rsidRPr="00117AA4" w14:paraId="3969D124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0863E034" w14:textId="77777777" w:rsidR="00A815E6" w:rsidRPr="00117AA4" w:rsidRDefault="00A815E6" w:rsidP="00CE36DE">
            <w:pPr>
              <w:pStyle w:val="NoSpacing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3854" w:type="pct"/>
            <w:gridSpan w:val="7"/>
            <w:shd w:val="clear" w:color="auto" w:fill="auto"/>
            <w:vAlign w:val="center"/>
          </w:tcPr>
          <w:p w14:paraId="7A9CD6B8" w14:textId="77777777" w:rsidR="00A815E6" w:rsidRPr="00117AA4" w:rsidRDefault="00A815E6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Pas përfundimit të këtij kursi (lëndë), studentët do të jenë në gjendje të:</w:t>
            </w:r>
          </w:p>
          <w:p w14:paraId="7FC8E9B4" w14:textId="27A8A88D" w:rsidR="00467203" w:rsidRPr="00117AA4" w:rsidRDefault="00467203" w:rsidP="0046720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117AA4">
              <w:rPr>
                <w:rFonts w:ascii="Times New Roman" w:hAnsi="Times New Roman" w:cs="Times New Roman"/>
              </w:rPr>
              <w:t xml:space="preserve">Shpjegojnë bazat teorike të përpunimit të </w:t>
            </w:r>
            <w:r w:rsidR="00254C41" w:rsidRPr="00117AA4">
              <w:rPr>
                <w:rFonts w:ascii="Times New Roman" w:hAnsi="Times New Roman" w:cs="Times New Roman"/>
              </w:rPr>
              <w:t>sinjaleve dhe sistemeve</w:t>
            </w:r>
            <w:r w:rsidRPr="00117AA4">
              <w:rPr>
                <w:rFonts w:ascii="Times New Roman" w:hAnsi="Times New Roman" w:cs="Times New Roman"/>
              </w:rPr>
              <w:t>.</w:t>
            </w:r>
          </w:p>
          <w:p w14:paraId="653D297E" w14:textId="27D8A2AF" w:rsidR="00CC1626" w:rsidRPr="00117AA4" w:rsidRDefault="00CC1626" w:rsidP="00CC1626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CC1626">
              <w:rPr>
                <w:rFonts w:ascii="Times New Roman" w:hAnsi="Times New Roman" w:cs="Times New Roman"/>
              </w:rPr>
              <w:t xml:space="preserve">Identifikojë dhe klasifikojë llojet e ndryshme të sinjaleve (të vazhduar, diskret, periodik, </w:t>
            </w:r>
            <w:proofErr w:type="spellStart"/>
            <w:r w:rsidRPr="00CC1626">
              <w:rPr>
                <w:rFonts w:ascii="Times New Roman" w:hAnsi="Times New Roman" w:cs="Times New Roman"/>
              </w:rPr>
              <w:t>joperiodik</w:t>
            </w:r>
            <w:proofErr w:type="spellEnd"/>
            <w:r w:rsidRPr="00CC1626">
              <w:rPr>
                <w:rFonts w:ascii="Times New Roman" w:hAnsi="Times New Roman" w:cs="Times New Roman"/>
              </w:rPr>
              <w:t>, etj.) dhe të kuptojë karakteristikat e tyre kryesore.</w:t>
            </w:r>
          </w:p>
          <w:p w14:paraId="59CC6475" w14:textId="77777777" w:rsidR="00254C41" w:rsidRPr="00117AA4" w:rsidRDefault="00254C41" w:rsidP="00254C4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117AA4">
              <w:rPr>
                <w:rFonts w:ascii="Times New Roman" w:hAnsi="Times New Roman" w:cs="Times New Roman"/>
              </w:rPr>
              <w:t>Analizojnë dhe krahasojnë metoda të ndryshme të modulimit të sinjaleve.</w:t>
            </w:r>
          </w:p>
          <w:p w14:paraId="1136C2C9" w14:textId="77777777" w:rsidR="00254C41" w:rsidRPr="00117AA4" w:rsidRDefault="00254C41" w:rsidP="00254C4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117AA4">
              <w:rPr>
                <w:rFonts w:ascii="Times New Roman" w:hAnsi="Times New Roman" w:cs="Times New Roman"/>
              </w:rPr>
              <w:t>Të analizojnë dhe identifikojnë përparësitë e aplikimit dhe përdorimit të modulimeve analoge dhe digjitale të sinjalit.</w:t>
            </w:r>
          </w:p>
          <w:p w14:paraId="23C0EDDC" w14:textId="5F91537F" w:rsidR="00CC1626" w:rsidRPr="00117AA4" w:rsidRDefault="00CC1626" w:rsidP="00CC1626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117AA4">
              <w:rPr>
                <w:rFonts w:ascii="Times New Roman" w:hAnsi="Times New Roman" w:cs="Times New Roman"/>
              </w:rPr>
              <w:lastRenderedPageBreak/>
              <w:t xml:space="preserve">Zbatojë transformime matematike (si </w:t>
            </w:r>
            <w:proofErr w:type="spellStart"/>
            <w:r w:rsidRPr="00117AA4">
              <w:rPr>
                <w:rFonts w:ascii="Times New Roman" w:hAnsi="Times New Roman" w:cs="Times New Roman"/>
              </w:rPr>
              <w:t>Transformata</w:t>
            </w:r>
            <w:proofErr w:type="spellEnd"/>
            <w:r w:rsidRPr="00117A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7AA4">
              <w:rPr>
                <w:rFonts w:ascii="Times New Roman" w:hAnsi="Times New Roman" w:cs="Times New Roman"/>
              </w:rPr>
              <w:t>Fourier</w:t>
            </w:r>
            <w:proofErr w:type="spellEnd"/>
            <w:r w:rsidRPr="00117A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7AA4">
              <w:rPr>
                <w:rFonts w:ascii="Times New Roman" w:hAnsi="Times New Roman" w:cs="Times New Roman"/>
              </w:rPr>
              <w:t>Laplace</w:t>
            </w:r>
            <w:proofErr w:type="spellEnd"/>
            <w:r w:rsidRPr="00117AA4">
              <w:rPr>
                <w:rFonts w:ascii="Times New Roman" w:hAnsi="Times New Roman" w:cs="Times New Roman"/>
              </w:rPr>
              <w:t>, dhe Z) për analizimin e sinjaleve dhe sistemeve në domenin e kohës dhe të frekuencës.</w:t>
            </w:r>
          </w:p>
          <w:p w14:paraId="45452731" w14:textId="77777777" w:rsidR="00CC1626" w:rsidRPr="00117AA4" w:rsidRDefault="00CC1626" w:rsidP="00CC1626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CC1626">
              <w:rPr>
                <w:rFonts w:ascii="Times New Roman" w:hAnsi="Times New Roman" w:cs="Times New Roman"/>
              </w:rPr>
              <w:t xml:space="preserve">Përdorë instrumente laboratorike për matje elektrike, si: </w:t>
            </w:r>
            <w:proofErr w:type="spellStart"/>
            <w:r w:rsidRPr="00CC1626">
              <w:rPr>
                <w:rFonts w:ascii="Times New Roman" w:hAnsi="Times New Roman" w:cs="Times New Roman"/>
              </w:rPr>
              <w:t>multimetër</w:t>
            </w:r>
            <w:proofErr w:type="spellEnd"/>
            <w:r w:rsidRPr="00CC1626">
              <w:rPr>
                <w:rFonts w:ascii="Times New Roman" w:hAnsi="Times New Roman" w:cs="Times New Roman"/>
              </w:rPr>
              <w:t>, osciloskop, gjenerator sinjalesh dhe analizator spektri.</w:t>
            </w:r>
          </w:p>
          <w:p w14:paraId="54514838" w14:textId="77777777" w:rsidR="00CC1626" w:rsidRPr="00117AA4" w:rsidRDefault="00CC1626" w:rsidP="00CC1626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117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Kryejë matje të sakta</w:t>
            </w:r>
            <w:r w:rsidRPr="00117AA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të madhësive elektrike dhe </w:t>
            </w:r>
            <w:proofErr w:type="spellStart"/>
            <w:r w:rsidRPr="00117AA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joelektrike</w:t>
            </w:r>
            <w:proofErr w:type="spellEnd"/>
            <w:r w:rsidRPr="00117AA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duke zbatuar parimet e metrologjisë dhe duke vlerësuar burimet e mundshme të gabimeve.</w:t>
            </w:r>
          </w:p>
          <w:p w14:paraId="1C69AED8" w14:textId="77777777" w:rsidR="00CC1626" w:rsidRPr="00117AA4" w:rsidRDefault="00CC1626" w:rsidP="00CC1626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117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Analizojë dhe interpretojë rezultatet eksperimentale</w:t>
            </w:r>
            <w:r w:rsidRPr="00117AA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dhe të përgatisë raporte laboratorike profesionale me të dhëna të përpunuara dhe përfundime teknike.</w:t>
            </w:r>
          </w:p>
          <w:p w14:paraId="2FB8BC0C" w14:textId="49AD4923" w:rsidR="00F8010A" w:rsidRPr="00117AA4" w:rsidRDefault="00CC1626" w:rsidP="00CC1626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117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Punojë në mënyrë të pavarur ose në grup në mjedise laboratorike</w:t>
            </w:r>
            <w:r w:rsidRPr="00117AA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duke ndjekur procedurat e sigurisë dhe standardet teknike të punës.</w:t>
            </w:r>
          </w:p>
          <w:p w14:paraId="5D12E862" w14:textId="5C9239D5" w:rsidR="00F8010A" w:rsidRPr="00117AA4" w:rsidRDefault="00F8010A" w:rsidP="00F801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5E6" w:rsidRPr="00117AA4" w14:paraId="7FD059FE" w14:textId="77777777" w:rsidTr="00F57214">
        <w:trPr>
          <w:trHeight w:val="312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2B892E3E" w14:textId="77777777" w:rsidR="00A815E6" w:rsidRPr="00117AA4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lastRenderedPageBreak/>
              <w:t xml:space="preserve">Kontributi në ngarkesën e studentit </w:t>
            </w:r>
          </w:p>
          <w:p w14:paraId="48BFC409" w14:textId="77777777" w:rsidR="00A815E6" w:rsidRPr="00117AA4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 xml:space="preserve">(Që duhet </w:t>
            </w:r>
            <w:proofErr w:type="spellStart"/>
            <w:r w:rsidRPr="00117AA4">
              <w:rPr>
                <w:b/>
                <w:lang w:val="sq-AL"/>
              </w:rPr>
              <w:t>tё</w:t>
            </w:r>
            <w:proofErr w:type="spellEnd"/>
            <w:r w:rsidRPr="00117AA4">
              <w:rPr>
                <w:b/>
                <w:lang w:val="sq-AL"/>
              </w:rPr>
              <w:t xml:space="preserve"> korrespondoj me rezultatet e </w:t>
            </w:r>
            <w:proofErr w:type="spellStart"/>
            <w:r w:rsidRPr="00117AA4">
              <w:rPr>
                <w:b/>
                <w:lang w:val="sq-AL"/>
              </w:rPr>
              <w:t>tё</w:t>
            </w:r>
            <w:proofErr w:type="spellEnd"/>
            <w:r w:rsidRPr="00117AA4">
              <w:rPr>
                <w:b/>
                <w:lang w:val="sq-AL"/>
              </w:rPr>
              <w:t xml:space="preserve"> nxënit </w:t>
            </w:r>
            <w:proofErr w:type="spellStart"/>
            <w:r w:rsidRPr="00117AA4">
              <w:rPr>
                <w:b/>
                <w:lang w:val="sq-AL"/>
              </w:rPr>
              <w:t>tё</w:t>
            </w:r>
            <w:proofErr w:type="spellEnd"/>
            <w:r w:rsidRPr="00117AA4">
              <w:rPr>
                <w:b/>
                <w:lang w:val="sq-AL"/>
              </w:rPr>
              <w:t xml:space="preserve"> studentit)</w:t>
            </w:r>
          </w:p>
        </w:tc>
      </w:tr>
      <w:tr w:rsidR="00A815E6" w:rsidRPr="00117AA4" w14:paraId="61B6F764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7196579" w14:textId="77777777" w:rsidR="00A815E6" w:rsidRPr="00117AA4" w:rsidRDefault="00A815E6" w:rsidP="00CE36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Aktiviteti 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456CB12" w14:textId="77777777" w:rsidR="00A815E6" w:rsidRPr="00117AA4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b/>
                <w:sz w:val="24"/>
                <w:szCs w:val="24"/>
              </w:rPr>
              <w:t>Orë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0B92B9C" w14:textId="77777777" w:rsidR="00A815E6" w:rsidRPr="00117AA4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b/>
                <w:sz w:val="24"/>
                <w:szCs w:val="24"/>
              </w:rPr>
              <w:t>Ditë /Javë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4ACAD0BE" w14:textId="77777777" w:rsidR="00A815E6" w:rsidRPr="00117AA4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b/>
                <w:sz w:val="24"/>
                <w:szCs w:val="24"/>
              </w:rPr>
              <w:t>Gjithsej</w:t>
            </w:r>
          </w:p>
        </w:tc>
      </w:tr>
      <w:tr w:rsidR="00686180" w:rsidRPr="00117AA4" w14:paraId="6EEFE40A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3DA686" w14:textId="77777777" w:rsidR="00686180" w:rsidRPr="00117AA4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Ligjërata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A2B70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12979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1630F33B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86180" w:rsidRPr="00117AA4" w14:paraId="7591A511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40C4A06" w14:textId="77777777" w:rsidR="00686180" w:rsidRPr="00117AA4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Ushtrime teorike / laboratorike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07B5B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92E38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7D3F0437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86180" w:rsidRPr="00117AA4" w14:paraId="32B56BFC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767D60" w14:textId="77777777" w:rsidR="00686180" w:rsidRPr="00117AA4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 xml:space="preserve">Punë praktike 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4C3FD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F7AFB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66ADC041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80" w:rsidRPr="00117AA4" w14:paraId="4C0921A6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4FC6B60" w14:textId="77777777" w:rsidR="00686180" w:rsidRPr="00117AA4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Kontaktet me mësimdhënësin / konsultimet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030FF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46881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1D39C361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6180" w:rsidRPr="00117AA4" w14:paraId="63EC3605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55CCD1A" w14:textId="77777777" w:rsidR="00686180" w:rsidRPr="00117AA4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Ushtrime  në teren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51239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8DBE4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25E882BC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6180" w:rsidRPr="00117AA4" w14:paraId="079694D3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E141D8" w14:textId="77777777" w:rsidR="00686180" w:rsidRPr="00117AA4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Kollokfiume</w:t>
            </w:r>
            <w:proofErr w:type="spellEnd"/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, seminare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7E81E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08910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2116ED34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6180" w:rsidRPr="00117AA4" w14:paraId="1D3E3C36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6D80738" w14:textId="634AD6EF" w:rsidR="00686180" w:rsidRPr="00117AA4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Detyra të  shtëpisë</w:t>
            </w:r>
            <w:r w:rsidR="00C32952" w:rsidRPr="00117AA4">
              <w:rPr>
                <w:rFonts w:ascii="Times New Roman" w:hAnsi="Times New Roman" w:cs="Times New Roman"/>
                <w:sz w:val="24"/>
                <w:szCs w:val="24"/>
              </w:rPr>
              <w:t xml:space="preserve"> (projekte)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9BB66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6F98A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729019E4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86180" w:rsidRPr="00117AA4" w14:paraId="24A09BF7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98AB2C" w14:textId="77777777" w:rsidR="00686180" w:rsidRPr="00117AA4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 xml:space="preserve">Koha e studimit </w:t>
            </w:r>
            <w:proofErr w:type="spellStart"/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vetanak</w:t>
            </w:r>
            <w:proofErr w:type="spellEnd"/>
            <w:r w:rsidRPr="00117AA4">
              <w:rPr>
                <w:rFonts w:ascii="Times New Roman" w:hAnsi="Times New Roman" w:cs="Times New Roman"/>
                <w:sz w:val="24"/>
                <w:szCs w:val="24"/>
              </w:rPr>
              <w:t xml:space="preserve"> të studentit (bibliotekë ose shtëpi)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BA2BB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EC192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7EE4A526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86180" w:rsidRPr="00117AA4" w14:paraId="7C389C04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08C21A1" w14:textId="77777777" w:rsidR="00686180" w:rsidRPr="00117AA4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Përgatitja përfundimtare për provim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30197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0F178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4E8C6CD9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86180" w:rsidRPr="00117AA4" w14:paraId="53722A8E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2C647D5" w14:textId="77777777" w:rsidR="00686180" w:rsidRPr="00117AA4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 xml:space="preserve">Koha e kaluar në vlerësim (teste, </w:t>
            </w:r>
            <w:proofErr w:type="spellStart"/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kuiz</w:t>
            </w:r>
            <w:proofErr w:type="spellEnd"/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, provim final)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E6BF4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0449C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1394EDC4" w14:textId="77777777" w:rsidR="00686180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493A" w:rsidRPr="00117AA4" w14:paraId="1668417F" w14:textId="77777777" w:rsidTr="00F57214">
        <w:trPr>
          <w:trHeight w:val="312"/>
        </w:trPr>
        <w:tc>
          <w:tcPr>
            <w:tcW w:w="2732" w:type="pct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DD765D2" w14:textId="77777777" w:rsidR="00DD493A" w:rsidRPr="00117AA4" w:rsidRDefault="00DD493A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Projektet, Prezantimet, etj.</w:t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6A1A22" w14:textId="77777777" w:rsidR="00DD493A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7952F6" w14:textId="77777777" w:rsidR="00DD493A" w:rsidRPr="00117AA4" w:rsidRDefault="00DD493A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1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9705B37" w14:textId="77777777" w:rsidR="00DD493A" w:rsidRPr="00117AA4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15E6" w:rsidRPr="00117AA4" w14:paraId="7B3B281C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8A569EC" w14:textId="77777777" w:rsidR="00A815E6" w:rsidRPr="00117AA4" w:rsidRDefault="00A815E6" w:rsidP="00CE36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b/>
                <w:sz w:val="24"/>
                <w:szCs w:val="24"/>
              </w:rPr>
              <w:t>Totali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3CDD52D5" w14:textId="77777777" w:rsidR="00A815E6" w:rsidRPr="00117AA4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11BF95E4" w14:textId="77777777" w:rsidR="00A815E6" w:rsidRPr="00117AA4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CB9CA" w:themeFill="text2" w:themeFillTint="66"/>
          </w:tcPr>
          <w:p w14:paraId="7DE5FD81" w14:textId="77777777" w:rsidR="00A815E6" w:rsidRPr="00117AA4" w:rsidRDefault="002D45F1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815E6" w:rsidRPr="00117AA4" w14:paraId="110DA22D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277EA9E4" w14:textId="77777777" w:rsidR="00A815E6" w:rsidRPr="00117AA4" w:rsidRDefault="00A815E6" w:rsidP="00CE36DE">
            <w:pPr>
              <w:pStyle w:val="NoSpacing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 xml:space="preserve">Metodologjia e mësimdhënies:  </w:t>
            </w:r>
          </w:p>
        </w:tc>
        <w:tc>
          <w:tcPr>
            <w:tcW w:w="3854" w:type="pct"/>
            <w:gridSpan w:val="7"/>
            <w:vAlign w:val="center"/>
          </w:tcPr>
          <w:p w14:paraId="41486313" w14:textId="051A31F4" w:rsidR="00A815E6" w:rsidRPr="00117AA4" w:rsidRDefault="00A815E6" w:rsidP="00CE36DE">
            <w:pPr>
              <w:pStyle w:val="NoSpacing"/>
              <w:rPr>
                <w:lang w:val="sq-AL"/>
              </w:rPr>
            </w:pPr>
            <w:r w:rsidRPr="00117AA4">
              <w:rPr>
                <w:lang w:val="sq-AL"/>
              </w:rPr>
              <w:t xml:space="preserve">Ligjërata me anë të prezantimeve, ushtrime </w:t>
            </w:r>
            <w:r w:rsidR="00C32952" w:rsidRPr="00117AA4">
              <w:rPr>
                <w:lang w:val="sq-AL"/>
              </w:rPr>
              <w:t>do të mbahen në Laboratorin e kompjuterëve</w:t>
            </w:r>
            <w:r w:rsidRPr="00117AA4">
              <w:rPr>
                <w:lang w:val="sq-AL"/>
              </w:rPr>
              <w:t xml:space="preserve"> dhe </w:t>
            </w:r>
            <w:r w:rsidR="00C32952" w:rsidRPr="00117AA4">
              <w:rPr>
                <w:lang w:val="sq-AL"/>
              </w:rPr>
              <w:t>projekte</w:t>
            </w:r>
            <w:r w:rsidR="00CC1626" w:rsidRPr="00117AA4">
              <w:rPr>
                <w:lang w:val="sq-AL"/>
              </w:rPr>
              <w:t xml:space="preserve"> në grup</w:t>
            </w:r>
            <w:r w:rsidRPr="00117AA4">
              <w:rPr>
                <w:lang w:val="sq-AL"/>
              </w:rPr>
              <w:t>.</w:t>
            </w:r>
          </w:p>
        </w:tc>
      </w:tr>
      <w:tr w:rsidR="00A815E6" w:rsidRPr="00117AA4" w14:paraId="55125C8C" w14:textId="77777777" w:rsidTr="00F57214">
        <w:trPr>
          <w:trHeight w:val="312"/>
        </w:trPr>
        <w:tc>
          <w:tcPr>
            <w:tcW w:w="2732" w:type="pct"/>
            <w:gridSpan w:val="4"/>
            <w:vMerge w:val="restart"/>
            <w:vAlign w:val="center"/>
          </w:tcPr>
          <w:p w14:paraId="53135CC2" w14:textId="13CA5B85" w:rsidR="00A815E6" w:rsidRPr="00117AA4" w:rsidRDefault="00A815E6" w:rsidP="00CE36DE">
            <w:pPr>
              <w:pStyle w:val="NoSpacing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 xml:space="preserve">Raporti në mes të studimit teorik dhe praktik: </w:t>
            </w:r>
            <w:r w:rsidRPr="00117AA4">
              <w:rPr>
                <w:bCs/>
                <w:lang w:val="sq-AL"/>
              </w:rPr>
              <w:t xml:space="preserve"> </w:t>
            </w:r>
            <w:proofErr w:type="spellStart"/>
            <w:r w:rsidRPr="00117AA4">
              <w:rPr>
                <w:bCs/>
                <w:lang w:val="sq-AL"/>
              </w:rPr>
              <w:t>Kollokvium</w:t>
            </w:r>
            <w:proofErr w:type="spellEnd"/>
            <w:r w:rsidRPr="00117AA4">
              <w:rPr>
                <w:bCs/>
                <w:lang w:val="sq-AL"/>
              </w:rPr>
              <w:t xml:space="preserve">, Projekte, </w:t>
            </w:r>
            <w:r w:rsidR="00C32952" w:rsidRPr="00117AA4">
              <w:rPr>
                <w:bCs/>
                <w:lang w:val="sq-AL"/>
              </w:rPr>
              <w:t xml:space="preserve">Ushtrime, </w:t>
            </w:r>
            <w:r w:rsidRPr="00117AA4">
              <w:rPr>
                <w:bCs/>
                <w:lang w:val="sq-AL"/>
              </w:rPr>
              <w:t>Vijueshmëri, etj.</w:t>
            </w:r>
          </w:p>
        </w:tc>
        <w:tc>
          <w:tcPr>
            <w:tcW w:w="775" w:type="pct"/>
            <w:gridSpan w:val="2"/>
            <w:vAlign w:val="center"/>
          </w:tcPr>
          <w:p w14:paraId="28DA5219" w14:textId="77777777" w:rsidR="00A815E6" w:rsidRPr="00117AA4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Pjesa teorike</w:t>
            </w:r>
          </w:p>
        </w:tc>
        <w:tc>
          <w:tcPr>
            <w:tcW w:w="1493" w:type="pct"/>
            <w:gridSpan w:val="2"/>
            <w:vAlign w:val="center"/>
          </w:tcPr>
          <w:p w14:paraId="5A8C57D5" w14:textId="77777777" w:rsidR="00A815E6" w:rsidRPr="00117AA4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Pjesa praktike</w:t>
            </w:r>
          </w:p>
        </w:tc>
      </w:tr>
      <w:tr w:rsidR="00A815E6" w:rsidRPr="00117AA4" w14:paraId="17422B6A" w14:textId="77777777" w:rsidTr="00F57214">
        <w:trPr>
          <w:trHeight w:val="312"/>
        </w:trPr>
        <w:tc>
          <w:tcPr>
            <w:tcW w:w="2732" w:type="pct"/>
            <w:gridSpan w:val="4"/>
            <w:vMerge/>
            <w:vAlign w:val="center"/>
          </w:tcPr>
          <w:p w14:paraId="3C753C5A" w14:textId="77777777" w:rsidR="00A815E6" w:rsidRPr="00117AA4" w:rsidRDefault="00A815E6" w:rsidP="00CE36DE">
            <w:pPr>
              <w:pStyle w:val="NoSpacing"/>
              <w:rPr>
                <w:b/>
                <w:lang w:val="sq-AL"/>
              </w:rPr>
            </w:pPr>
          </w:p>
        </w:tc>
        <w:tc>
          <w:tcPr>
            <w:tcW w:w="775" w:type="pct"/>
            <w:gridSpan w:val="2"/>
            <w:tcBorders>
              <w:right w:val="single" w:sz="4" w:space="0" w:color="auto"/>
            </w:tcBorders>
            <w:vAlign w:val="center"/>
          </w:tcPr>
          <w:p w14:paraId="78992C32" w14:textId="27ACF99B" w:rsidR="00A815E6" w:rsidRPr="00117AA4" w:rsidRDefault="00D7694F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70</w:t>
            </w:r>
            <w:r w:rsidR="00A815E6" w:rsidRPr="00117AA4">
              <w:rPr>
                <w:b/>
                <w:lang w:val="sq-AL"/>
              </w:rPr>
              <w:t>%</w:t>
            </w:r>
          </w:p>
        </w:tc>
        <w:tc>
          <w:tcPr>
            <w:tcW w:w="1493" w:type="pct"/>
            <w:gridSpan w:val="2"/>
            <w:tcBorders>
              <w:left w:val="single" w:sz="4" w:space="0" w:color="auto"/>
            </w:tcBorders>
            <w:vAlign w:val="center"/>
          </w:tcPr>
          <w:p w14:paraId="274182C3" w14:textId="70690F67" w:rsidR="00A815E6" w:rsidRPr="00117AA4" w:rsidRDefault="00D7694F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3</w:t>
            </w:r>
            <w:r w:rsidR="00A815E6" w:rsidRPr="00117AA4">
              <w:rPr>
                <w:b/>
                <w:lang w:val="sq-AL"/>
              </w:rPr>
              <w:t>0%</w:t>
            </w:r>
          </w:p>
        </w:tc>
      </w:tr>
      <w:tr w:rsidR="00B03EA2" w:rsidRPr="00117AA4" w14:paraId="32920917" w14:textId="255863F1" w:rsidTr="00F57214">
        <w:trPr>
          <w:trHeight w:val="312"/>
        </w:trPr>
        <w:tc>
          <w:tcPr>
            <w:tcW w:w="2081" w:type="pct"/>
            <w:gridSpan w:val="3"/>
            <w:tcBorders>
              <w:right w:val="single" w:sz="4" w:space="0" w:color="auto"/>
            </w:tcBorders>
            <w:vAlign w:val="center"/>
          </w:tcPr>
          <w:p w14:paraId="6CF649E1" w14:textId="77777777" w:rsidR="00B03EA2" w:rsidRPr="00117AA4" w:rsidRDefault="00B03EA2" w:rsidP="00CE36DE">
            <w:pPr>
              <w:pStyle w:val="NoSpacing"/>
              <w:rPr>
                <w:b/>
                <w:lang w:val="sq-AL"/>
              </w:rPr>
            </w:pPr>
          </w:p>
        </w:tc>
        <w:tc>
          <w:tcPr>
            <w:tcW w:w="142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F737C" w14:textId="77777777" w:rsidR="000E1F40" w:rsidRPr="00117AA4" w:rsidRDefault="00B03EA2" w:rsidP="000E1F40">
            <w:pPr>
              <w:pStyle w:val="NoSpacing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Nga 90 deri në 100 pikë</w:t>
            </w:r>
            <w:r w:rsidRPr="00117AA4">
              <w:rPr>
                <w:b/>
                <w:lang w:val="sq-AL"/>
              </w:rPr>
              <w:br/>
              <w:t>Nga 80 deri në 89 pikë</w:t>
            </w:r>
            <w:r w:rsidRPr="00117AA4">
              <w:rPr>
                <w:b/>
                <w:lang w:val="sq-AL"/>
              </w:rPr>
              <w:br/>
              <w:t>Nga 70 deri në 79 pikë</w:t>
            </w:r>
            <w:r w:rsidRPr="00117AA4">
              <w:rPr>
                <w:b/>
                <w:lang w:val="sq-AL"/>
              </w:rPr>
              <w:br/>
              <w:t>Nga 60 deri në 69 pikë</w:t>
            </w:r>
            <w:r w:rsidRPr="00117AA4">
              <w:rPr>
                <w:b/>
                <w:lang w:val="sq-AL"/>
              </w:rPr>
              <w:br/>
              <w:t>Nga 50 deri në 59 pikë</w:t>
            </w:r>
          </w:p>
          <w:p w14:paraId="41F6C28A" w14:textId="444EBB2D" w:rsidR="00B03EA2" w:rsidRPr="00117AA4" w:rsidRDefault="00B03EA2" w:rsidP="000E1F40">
            <w:pPr>
              <w:pStyle w:val="NoSpacing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Nga 49 pikë e poshtë</w:t>
            </w:r>
          </w:p>
        </w:tc>
        <w:tc>
          <w:tcPr>
            <w:tcW w:w="1493" w:type="pct"/>
            <w:gridSpan w:val="2"/>
            <w:tcBorders>
              <w:left w:val="single" w:sz="4" w:space="0" w:color="auto"/>
            </w:tcBorders>
            <w:vAlign w:val="center"/>
          </w:tcPr>
          <w:p w14:paraId="4AFEEB3E" w14:textId="307B1EC8" w:rsidR="00B03EA2" w:rsidRPr="00117AA4" w:rsidRDefault="00B03EA2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10 (dhjetë) (A)</w:t>
            </w:r>
            <w:r w:rsidRPr="00117AA4">
              <w:rPr>
                <w:b/>
                <w:lang w:val="sq-AL"/>
              </w:rPr>
              <w:br/>
              <w:t>9 (nëntë) (B)</w:t>
            </w:r>
            <w:r w:rsidRPr="00117AA4">
              <w:rPr>
                <w:b/>
                <w:lang w:val="sq-AL"/>
              </w:rPr>
              <w:br/>
              <w:t>8 (tetë) (C)</w:t>
            </w:r>
            <w:r w:rsidRPr="00117AA4">
              <w:rPr>
                <w:b/>
                <w:lang w:val="sq-AL"/>
              </w:rPr>
              <w:br/>
              <w:t>7 (shtatë) (D)</w:t>
            </w:r>
            <w:r w:rsidRPr="00117AA4">
              <w:rPr>
                <w:b/>
                <w:lang w:val="sq-AL"/>
              </w:rPr>
              <w:br/>
              <w:t>6 (gjashtë) (E)</w:t>
            </w:r>
            <w:r w:rsidRPr="00117AA4">
              <w:rPr>
                <w:b/>
                <w:lang w:val="sq-AL"/>
              </w:rPr>
              <w:br/>
              <w:t>5 (pesë) (F)</w:t>
            </w:r>
          </w:p>
        </w:tc>
      </w:tr>
      <w:tr w:rsidR="00B03EA2" w:rsidRPr="00117AA4" w14:paraId="081962EC" w14:textId="78F60985" w:rsidTr="00F57214">
        <w:trPr>
          <w:trHeight w:val="312"/>
        </w:trPr>
        <w:tc>
          <w:tcPr>
            <w:tcW w:w="1146" w:type="pct"/>
            <w:shd w:val="clear" w:color="auto" w:fill="auto"/>
            <w:vAlign w:val="center"/>
          </w:tcPr>
          <w:p w14:paraId="60883A4D" w14:textId="77777777" w:rsidR="00B03EA2" w:rsidRPr="00117AA4" w:rsidRDefault="00B03EA2" w:rsidP="00CE36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Mënyra e dhënies </w:t>
            </w:r>
          </w:p>
          <w:p w14:paraId="65319009" w14:textId="77777777" w:rsidR="00B03EA2" w:rsidRPr="00117AA4" w:rsidRDefault="00B03EA2" w:rsidP="00CE36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b/>
                <w:sz w:val="24"/>
                <w:szCs w:val="24"/>
              </w:rPr>
              <w:t>së provimit:</w:t>
            </w:r>
          </w:p>
        </w:tc>
        <w:tc>
          <w:tcPr>
            <w:tcW w:w="3854" w:type="pct"/>
            <w:gridSpan w:val="7"/>
            <w:shd w:val="clear" w:color="auto" w:fill="auto"/>
            <w:vAlign w:val="center"/>
          </w:tcPr>
          <w:p w14:paraId="11D838D7" w14:textId="2BAAF6A6" w:rsidR="00B03EA2" w:rsidRPr="00117AA4" w:rsidRDefault="00B03EA2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 xml:space="preserve">Testimi gjatë vitit, </w:t>
            </w:r>
            <w:r w:rsidR="00D7694F" w:rsidRPr="00117AA4">
              <w:rPr>
                <w:rFonts w:ascii="Times New Roman" w:hAnsi="Times New Roman" w:cs="Times New Roman"/>
                <w:sz w:val="24"/>
                <w:szCs w:val="24"/>
              </w:rPr>
              <w:t>projekte</w:t>
            </w: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 xml:space="preserve"> dhe provimi përfundimtar.</w:t>
            </w:r>
          </w:p>
        </w:tc>
      </w:tr>
      <w:tr w:rsidR="00A815E6" w:rsidRPr="00117AA4" w14:paraId="41C8728E" w14:textId="77777777" w:rsidTr="00F57214">
        <w:trPr>
          <w:trHeight w:val="312"/>
        </w:trPr>
        <w:tc>
          <w:tcPr>
            <w:tcW w:w="1146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0F4AFA1" w14:textId="77777777" w:rsidR="00A815E6" w:rsidRPr="00117AA4" w:rsidRDefault="00A815E6" w:rsidP="00CE36DE">
            <w:pPr>
              <w:pStyle w:val="NoSpacing"/>
              <w:rPr>
                <w:b/>
                <w:lang w:val="sq-AL"/>
              </w:rPr>
            </w:pPr>
            <w:r w:rsidRPr="00117AA4">
              <w:rPr>
                <w:b/>
                <w:lang w:val="sq-AL"/>
              </w:rPr>
              <w:t>Literatura bazë:</w:t>
            </w:r>
          </w:p>
        </w:tc>
        <w:tc>
          <w:tcPr>
            <w:tcW w:w="3854" w:type="pct"/>
            <w:gridSpan w:val="7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602A0A8" w14:textId="2143367F" w:rsidR="002D45F1" w:rsidRPr="00117AA4" w:rsidRDefault="007947ED" w:rsidP="00CE36DE">
            <w:pPr>
              <w:pStyle w:val="ListParagraph"/>
              <w:numPr>
                <w:ilvl w:val="0"/>
                <w:numId w:val="3"/>
              </w:numPr>
              <w:spacing w:line="240" w:lineRule="auto"/>
              <w:ind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b/>
                <w:sz w:val="24"/>
                <w:szCs w:val="24"/>
              </w:rPr>
              <w:t>Astrit Hulaj</w:t>
            </w:r>
            <w:r w:rsidR="002D45F1"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llajtat</w:t>
            </w:r>
            <w:proofErr w:type="spellEnd"/>
            <w:r w:rsidRPr="00117AA4">
              <w:rPr>
                <w:rFonts w:ascii="Times New Roman" w:hAnsi="Times New Roman" w:cs="Times New Roman"/>
                <w:sz w:val="24"/>
                <w:szCs w:val="24"/>
              </w:rPr>
              <w:t xml:space="preserve"> e përgatitura për studentë,</w:t>
            </w:r>
            <w:r w:rsidR="002E6472"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</w:t>
            </w:r>
            <w:r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2D45F1"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7201338" w14:textId="77777777" w:rsidR="00A815E6" w:rsidRPr="00117AA4" w:rsidRDefault="00AA6582" w:rsidP="00AA6582">
            <w:pPr>
              <w:pStyle w:val="ListParagraph"/>
              <w:numPr>
                <w:ilvl w:val="0"/>
                <w:numId w:val="3"/>
              </w:numPr>
              <w:spacing w:line="240" w:lineRule="auto"/>
              <w:ind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7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Michael</w:t>
            </w:r>
            <w:proofErr w:type="spellEnd"/>
            <w:r w:rsidRPr="00117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D. </w:t>
            </w:r>
            <w:proofErr w:type="spellStart"/>
            <w:r w:rsidRPr="00117AA4">
              <w:rPr>
                <w:rFonts w:ascii="Times New Roman" w:hAnsi="Times New Roman" w:cs="Times New Roman"/>
                <w:b/>
                <w:sz w:val="24"/>
                <w:szCs w:val="24"/>
              </w:rPr>
              <w:t>Adam</w:t>
            </w:r>
            <w:proofErr w:type="spellEnd"/>
            <w:r w:rsidR="002D45F1"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17AA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Signals</w:t>
            </w:r>
            <w:proofErr w:type="spellEnd"/>
            <w:r w:rsidRPr="00117AA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17AA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and</w:t>
            </w:r>
            <w:proofErr w:type="spellEnd"/>
            <w:r w:rsidRPr="00117AA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17AA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Systems</w:t>
            </w:r>
            <w:proofErr w:type="spellEnd"/>
            <w:r w:rsidRPr="00117AA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17AA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Edition</w:t>
            </w:r>
            <w:proofErr w:type="spellEnd"/>
            <w:r w:rsidRPr="00117AA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4.0</w:t>
            </w:r>
            <w:r w:rsidR="002D45F1" w:rsidRPr="00117AA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</w:t>
            </w:r>
            <w:r w:rsidR="002D45F1"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>Department</w:t>
            </w:r>
            <w:proofErr w:type="spellEnd"/>
            <w:r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>of</w:t>
            </w:r>
            <w:proofErr w:type="spellEnd"/>
            <w:r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>Electrical</w:t>
            </w:r>
            <w:proofErr w:type="spellEnd"/>
            <w:r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>Computer</w:t>
            </w:r>
            <w:proofErr w:type="spellEnd"/>
            <w:r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>Engineering</w:t>
            </w:r>
            <w:proofErr w:type="spellEnd"/>
            <w:r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>University</w:t>
            </w:r>
            <w:proofErr w:type="spellEnd"/>
            <w:r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>of</w:t>
            </w:r>
            <w:proofErr w:type="spellEnd"/>
            <w:r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>Victoria</w:t>
            </w:r>
            <w:proofErr w:type="spellEnd"/>
            <w:r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>British</w:t>
            </w:r>
            <w:proofErr w:type="spellEnd"/>
            <w:r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>Columbia</w:t>
            </w:r>
            <w:proofErr w:type="spellEnd"/>
            <w:r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>Canada</w:t>
            </w:r>
            <w:proofErr w:type="spellEnd"/>
            <w:r w:rsidR="002D45F1"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>, 202</w:t>
            </w:r>
            <w:r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D45F1"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8CF3F9D" w14:textId="1DDE1035" w:rsidR="00F616A4" w:rsidRPr="00117AA4" w:rsidRDefault="00F616A4" w:rsidP="00AA6582">
            <w:pPr>
              <w:pStyle w:val="ListParagraph"/>
              <w:numPr>
                <w:ilvl w:val="0"/>
                <w:numId w:val="3"/>
              </w:numPr>
              <w:spacing w:line="240" w:lineRule="auto"/>
              <w:ind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7AA4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Purkait</w:t>
            </w:r>
            <w:proofErr w:type="spellEnd"/>
            <w:r w:rsidRPr="00117AA4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17AA4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Prithwiraj</w:t>
            </w:r>
            <w:proofErr w:type="spellEnd"/>
            <w:r w:rsidRPr="00117AA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 </w:t>
            </w:r>
            <w:proofErr w:type="spellStart"/>
            <w:r w:rsidRPr="00117AA4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Electrical</w:t>
            </w:r>
            <w:proofErr w:type="spellEnd"/>
            <w:r w:rsidRPr="00117AA4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7AA4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117AA4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7AA4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electronics</w:t>
            </w:r>
            <w:proofErr w:type="spellEnd"/>
            <w:r w:rsidRPr="00117AA4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7AA4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measurements</w:t>
            </w:r>
            <w:proofErr w:type="spellEnd"/>
            <w:r w:rsidRPr="00117AA4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7AA4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117AA4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7AA4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instrumentation</w:t>
            </w:r>
            <w:proofErr w:type="spellEnd"/>
            <w:r w:rsidRPr="00117AA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17AA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McGraw</w:t>
            </w:r>
            <w:proofErr w:type="spellEnd"/>
            <w:r w:rsidRPr="00117AA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7AA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Hill</w:t>
            </w:r>
            <w:proofErr w:type="spellEnd"/>
            <w:r w:rsidRPr="00117AA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7AA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Education</w:t>
            </w:r>
            <w:proofErr w:type="spellEnd"/>
            <w:r w:rsidRPr="00117AA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(India),, 2015.</w:t>
            </w:r>
          </w:p>
        </w:tc>
      </w:tr>
      <w:tr w:rsidR="00A815E6" w:rsidRPr="00117AA4" w14:paraId="15F9CCD5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41DF89A0" w14:textId="77777777" w:rsidR="00A815E6" w:rsidRPr="00117AA4" w:rsidRDefault="00A815E6" w:rsidP="00CE36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Literatura shtesë:  </w:t>
            </w:r>
          </w:p>
        </w:tc>
        <w:tc>
          <w:tcPr>
            <w:tcW w:w="3854" w:type="pct"/>
            <w:gridSpan w:val="7"/>
            <w:shd w:val="clear" w:color="auto" w:fill="auto"/>
            <w:vAlign w:val="center"/>
          </w:tcPr>
          <w:p w14:paraId="7C2797DC" w14:textId="756BE1C8" w:rsidR="00A815E6" w:rsidRPr="00117AA4" w:rsidRDefault="00A815E6" w:rsidP="00AA6582">
            <w:pPr>
              <w:pStyle w:val="ListParagraph"/>
              <w:spacing w:line="240" w:lineRule="auto"/>
              <w:ind w:right="0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33CF3D" w14:textId="77777777" w:rsidR="00C53C64" w:rsidRPr="00117AA4" w:rsidRDefault="00C53C64" w:rsidP="003C644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3449BC" w:rsidRPr="00117AA4" w14:paraId="4D9B7415" w14:textId="77777777" w:rsidTr="00B03EA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120D" w14:textId="77777777" w:rsidR="003449BC" w:rsidRPr="00117AA4" w:rsidRDefault="003449BC" w:rsidP="00BE245C">
            <w:pP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117AA4">
              <w:rPr>
                <w:rStyle w:val="fontstyle01"/>
                <w:rFonts w:ascii="Times New Roman" w:hAnsi="Times New Roman" w:cs="Times New Roman"/>
              </w:rPr>
              <w:t>Politikat akademike dhe rregullat e sjelljes</w:t>
            </w:r>
          </w:p>
        </w:tc>
      </w:tr>
      <w:tr w:rsidR="003449BC" w:rsidRPr="00117AA4" w14:paraId="50404631" w14:textId="77777777" w:rsidTr="00B03EA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311A" w14:textId="77777777" w:rsidR="003449BC" w:rsidRPr="00117AA4" w:rsidRDefault="003449BC" w:rsidP="003449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Mjetet e përdorura gjatë orës së mësimit duhet të pastrohen dhe të ruhen në fund të orës së mësimit.</w:t>
            </w:r>
          </w:p>
          <w:p w14:paraId="1185ACBB" w14:textId="71942887" w:rsidR="003449BC" w:rsidRPr="00117AA4" w:rsidRDefault="003449BC" w:rsidP="00F50E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 xml:space="preserve">Celularët/telefonat inteligjentë dhe pajisjet e tjera elektronike (p.sh. </w:t>
            </w:r>
            <w:proofErr w:type="spellStart"/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iPods</w:t>
            </w:r>
            <w:proofErr w:type="spellEnd"/>
            <w:r w:rsidRPr="00117AA4">
              <w:rPr>
                <w:rFonts w:ascii="Times New Roman" w:hAnsi="Times New Roman" w:cs="Times New Roman"/>
                <w:sz w:val="24"/>
                <w:szCs w:val="24"/>
              </w:rPr>
              <w:t xml:space="preserve">) duhet të fiken (ose të </w:t>
            </w:r>
            <w:r w:rsidR="00C22D2D" w:rsidRPr="00117AA4">
              <w:rPr>
                <w:rFonts w:ascii="Times New Roman" w:hAnsi="Times New Roman" w:cs="Times New Roman"/>
                <w:sz w:val="24"/>
                <w:szCs w:val="24"/>
              </w:rPr>
              <w:t>ndezën</w:t>
            </w: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 xml:space="preserve"> me dridhje) dhe të </w:t>
            </w:r>
            <w:r w:rsidR="00F50E3E" w:rsidRPr="00117AA4">
              <w:rPr>
                <w:rFonts w:ascii="Times New Roman" w:hAnsi="Times New Roman" w:cs="Times New Roman"/>
                <w:sz w:val="24"/>
                <w:szCs w:val="24"/>
              </w:rPr>
              <w:t>mos përdoren</w:t>
            </w: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 xml:space="preserve"> gjatë orës së mësimit. Kompjuterët </w:t>
            </w:r>
            <w:proofErr w:type="spellStart"/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laptopë</w:t>
            </w:r>
            <w:proofErr w:type="spellEnd"/>
            <w:r w:rsidRPr="00117AA4">
              <w:rPr>
                <w:rFonts w:ascii="Times New Roman" w:hAnsi="Times New Roman" w:cs="Times New Roman"/>
                <w:sz w:val="24"/>
                <w:szCs w:val="24"/>
              </w:rPr>
              <w:t xml:space="preserve"> dhe tabletë lejohen vetëm për përdorim të qetë</w:t>
            </w:r>
            <w:r w:rsidR="00F50E3E" w:rsidRPr="00117AA4">
              <w:rPr>
                <w:rFonts w:ascii="Times New Roman" w:hAnsi="Times New Roman" w:cs="Times New Roman"/>
                <w:sz w:val="24"/>
                <w:szCs w:val="24"/>
              </w:rPr>
              <w:t xml:space="preserve"> sipas udhëzimeve të mësimdhënësit</w:t>
            </w: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; aktivitete të tjera si kontrollimi i postës elektronike personale ose shfletimi në internet janë të ndaluara.</w:t>
            </w:r>
          </w:p>
        </w:tc>
      </w:tr>
    </w:tbl>
    <w:p w14:paraId="4CD1B1D9" w14:textId="77777777" w:rsidR="003449BC" w:rsidRPr="00117AA4" w:rsidRDefault="003449BC" w:rsidP="003C6448">
      <w:pPr>
        <w:rPr>
          <w:rFonts w:ascii="Times New Roman" w:hAnsi="Times New Roman" w:cs="Times New Roman"/>
          <w:sz w:val="24"/>
          <w:szCs w:val="24"/>
        </w:rPr>
      </w:pPr>
    </w:p>
    <w:p w14:paraId="1FDF0E42" w14:textId="77777777" w:rsidR="00C53C64" w:rsidRPr="00117AA4" w:rsidRDefault="00C53C64" w:rsidP="00C53C64">
      <w:pPr>
        <w:rPr>
          <w:rFonts w:ascii="Times New Roman" w:hAnsi="Times New Roman" w:cs="Times New Roman"/>
          <w:b/>
          <w:sz w:val="24"/>
          <w:szCs w:val="24"/>
        </w:rPr>
      </w:pPr>
      <w:r w:rsidRPr="00117AA4">
        <w:rPr>
          <w:rFonts w:ascii="Times New Roman" w:hAnsi="Times New Roman" w:cs="Times New Roman"/>
          <w:b/>
          <w:sz w:val="24"/>
          <w:szCs w:val="24"/>
        </w:rPr>
        <w:t>Përshkrimi i lëndës: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C53C64" w:rsidRPr="00117AA4" w14:paraId="2F004249" w14:textId="77777777" w:rsidTr="00F57214">
        <w:tc>
          <w:tcPr>
            <w:tcW w:w="1555" w:type="dxa"/>
          </w:tcPr>
          <w:p w14:paraId="4B32B219" w14:textId="77777777" w:rsidR="00C53C64" w:rsidRPr="00117AA4" w:rsidRDefault="00C53C64" w:rsidP="00BE2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b/>
                <w:sz w:val="24"/>
                <w:szCs w:val="24"/>
              </w:rPr>
              <w:t>Java</w:t>
            </w:r>
          </w:p>
        </w:tc>
        <w:tc>
          <w:tcPr>
            <w:tcW w:w="7796" w:type="dxa"/>
          </w:tcPr>
          <w:p w14:paraId="72E7504B" w14:textId="77777777" w:rsidR="00C53C64" w:rsidRPr="00117AA4" w:rsidRDefault="00C53C64" w:rsidP="00BE2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b/>
                <w:sz w:val="24"/>
                <w:szCs w:val="24"/>
              </w:rPr>
              <w:t>Përshkrimi</w:t>
            </w:r>
          </w:p>
        </w:tc>
      </w:tr>
      <w:tr w:rsidR="00C53C64" w:rsidRPr="00117AA4" w14:paraId="289BBC6B" w14:textId="77777777" w:rsidTr="00F57214">
        <w:tc>
          <w:tcPr>
            <w:tcW w:w="1555" w:type="dxa"/>
          </w:tcPr>
          <w:p w14:paraId="37FBB9DF" w14:textId="6EC243D3" w:rsidR="00C53C64" w:rsidRPr="00117AA4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14:paraId="73BB93FC" w14:textId="77777777" w:rsidR="00C22D2D" w:rsidRPr="00117AA4" w:rsidRDefault="00C22D2D" w:rsidP="0022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 xml:space="preserve">Prezantimi i </w:t>
            </w:r>
            <w:proofErr w:type="spellStart"/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syllabusit</w:t>
            </w:r>
            <w:proofErr w:type="spellEnd"/>
            <w:r w:rsidRPr="00117AA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F166133" w14:textId="5990AEC9" w:rsidR="00C53C64" w:rsidRPr="00117AA4" w:rsidRDefault="00D7694F" w:rsidP="00224310">
            <w:pPr>
              <w:rPr>
                <w:b/>
                <w:bCs/>
              </w:rPr>
            </w:pPr>
            <w:r w:rsidRPr="00117AA4">
              <w:rPr>
                <w:b/>
                <w:bCs/>
              </w:rPr>
              <w:t xml:space="preserve">Hyrje në sinjale dhe sisteme, </w:t>
            </w:r>
            <w:r w:rsidRPr="00D7694F">
              <w:t>Çka është një sinjal?</w:t>
            </w:r>
          </w:p>
        </w:tc>
      </w:tr>
      <w:tr w:rsidR="00C22D2D" w:rsidRPr="00117AA4" w14:paraId="7F92FB69" w14:textId="77777777" w:rsidTr="00C22D2D">
        <w:trPr>
          <w:trHeight w:val="639"/>
        </w:trPr>
        <w:tc>
          <w:tcPr>
            <w:tcW w:w="1555" w:type="dxa"/>
          </w:tcPr>
          <w:p w14:paraId="18A62C67" w14:textId="44C3E44E" w:rsidR="00C22D2D" w:rsidRPr="00117AA4" w:rsidRDefault="00C22D2D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14:paraId="3A0226B0" w14:textId="7F862EE2" w:rsidR="00C22D2D" w:rsidRPr="00117AA4" w:rsidRDefault="00D7694F" w:rsidP="00D7694F">
            <w:pPr>
              <w:pStyle w:val="NormalWeb"/>
              <w:rPr>
                <w:lang w:val="sq-AL"/>
              </w:rPr>
            </w:pPr>
            <w:r w:rsidRPr="00117AA4">
              <w:rPr>
                <w:rStyle w:val="Strong"/>
                <w:lang w:val="sq-AL"/>
              </w:rPr>
              <w:t>Bazat e sinjaleve dhe sistemeve</w:t>
            </w:r>
            <w:r w:rsidR="00C22D2D" w:rsidRPr="00117AA4">
              <w:rPr>
                <w:rStyle w:val="Strong"/>
                <w:lang w:val="sq-AL"/>
              </w:rPr>
              <w:t xml:space="preserve">: </w:t>
            </w:r>
            <w:r w:rsidRPr="00117AA4">
              <w:rPr>
                <w:lang w:val="sq-AL"/>
              </w:rPr>
              <w:t xml:space="preserve">Llojet e sinjaleve: të vazhduar dhe të diskret, periodik dhe </w:t>
            </w:r>
            <w:proofErr w:type="spellStart"/>
            <w:r w:rsidRPr="00117AA4">
              <w:rPr>
                <w:lang w:val="sq-AL"/>
              </w:rPr>
              <w:t>joperiodik</w:t>
            </w:r>
            <w:proofErr w:type="spellEnd"/>
            <w:r w:rsidRPr="00117AA4">
              <w:rPr>
                <w:lang w:val="sq-AL"/>
              </w:rPr>
              <w:t xml:space="preserve">. </w:t>
            </w:r>
            <w:r w:rsidRPr="00D7694F">
              <w:rPr>
                <w:b/>
                <w:bCs/>
                <w:lang w:val="sq-AL"/>
              </w:rPr>
              <w:t>Parametrat kryesorë të sinjaleve:</w:t>
            </w:r>
            <w:r w:rsidRPr="00D7694F">
              <w:rPr>
                <w:lang w:val="sq-AL"/>
              </w:rPr>
              <w:t xml:space="preserve"> amplituda, frekuenca, faza, etj.</w:t>
            </w:r>
          </w:p>
        </w:tc>
      </w:tr>
      <w:tr w:rsidR="00C53C64" w:rsidRPr="00117AA4" w14:paraId="503FB759" w14:textId="77777777" w:rsidTr="00F57214">
        <w:tc>
          <w:tcPr>
            <w:tcW w:w="1555" w:type="dxa"/>
          </w:tcPr>
          <w:p w14:paraId="79981502" w14:textId="77777777" w:rsidR="00C53C64" w:rsidRPr="00117AA4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14:paraId="5A6ADA26" w14:textId="407D614E" w:rsidR="00C53C64" w:rsidRPr="00117AA4" w:rsidRDefault="00D7694F" w:rsidP="00224310">
            <w:pPr>
              <w:rPr>
                <w:b/>
                <w:bCs/>
              </w:rPr>
            </w:pPr>
            <w:r w:rsidRPr="00117AA4">
              <w:rPr>
                <w:rStyle w:val="Strong"/>
              </w:rPr>
              <w:t xml:space="preserve">Sistemet: </w:t>
            </w:r>
            <w:r w:rsidRPr="00D7694F">
              <w:t>Klasifikimi i Sistemeve</w:t>
            </w:r>
            <w:r w:rsidRPr="00117AA4">
              <w:t xml:space="preserve">; </w:t>
            </w:r>
            <w:r w:rsidRPr="00D7694F">
              <w:t>Shembuj të Sistemeve</w:t>
            </w:r>
            <w:r w:rsidRPr="00117AA4">
              <w:t xml:space="preserve">; </w:t>
            </w:r>
            <w:r w:rsidRPr="00D7694F">
              <w:t>Pse të studiojmë sinjalet dhe sistemet?</w:t>
            </w:r>
            <w:r w:rsidRPr="00117AA4">
              <w:t xml:space="preserve"> </w:t>
            </w:r>
            <w:r w:rsidRPr="00D7694F">
              <w:t>Digjitalizimi i sinjalit analog</w:t>
            </w:r>
            <w:r w:rsidR="00904480" w:rsidRPr="00117AA4">
              <w:t xml:space="preserve">; </w:t>
            </w:r>
            <w:r w:rsidRPr="00D7694F">
              <w:t>Shembull</w:t>
            </w:r>
            <w:r w:rsidR="00904480" w:rsidRPr="00117AA4">
              <w:t xml:space="preserve"> te sistemeve dhe sinjaleve.</w:t>
            </w:r>
          </w:p>
        </w:tc>
      </w:tr>
      <w:tr w:rsidR="00C53C64" w:rsidRPr="00117AA4" w14:paraId="298986CB" w14:textId="77777777" w:rsidTr="001C5B77">
        <w:trPr>
          <w:trHeight w:val="918"/>
        </w:trPr>
        <w:tc>
          <w:tcPr>
            <w:tcW w:w="1555" w:type="dxa"/>
          </w:tcPr>
          <w:p w14:paraId="3769BF7A" w14:textId="3606B3C8" w:rsidR="00C53C64" w:rsidRPr="00117AA4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14:paraId="6EE3859B" w14:textId="361FBF8A" w:rsidR="00C53C64" w:rsidRPr="00117AA4" w:rsidRDefault="001C5B77" w:rsidP="00C53C64">
            <w:r w:rsidRPr="00117AA4">
              <w:rPr>
                <w:rStyle w:val="Strong"/>
              </w:rPr>
              <w:t xml:space="preserve">Modulimi i sinjaleve: </w:t>
            </w:r>
            <w:r w:rsidRPr="001C5B77">
              <w:t>Çka është Modulimi?</w:t>
            </w:r>
            <w:r w:rsidRPr="00117AA4">
              <w:t xml:space="preserve"> </w:t>
            </w:r>
            <w:r w:rsidRPr="001C5B77">
              <w:t>Modulim</w:t>
            </w:r>
            <w:r w:rsidRPr="00117AA4">
              <w:t>et</w:t>
            </w:r>
            <w:r w:rsidRPr="001C5B77">
              <w:t xml:space="preserve"> analog</w:t>
            </w:r>
            <w:r w:rsidRPr="00117AA4">
              <w:t xml:space="preserve">e: </w:t>
            </w:r>
            <w:r w:rsidRPr="001C5B77">
              <w:t>Amplituda – Modulimi i Amplitudës (AM)</w:t>
            </w:r>
            <w:r w:rsidRPr="00117AA4">
              <w:t xml:space="preserve">; </w:t>
            </w:r>
            <w:r w:rsidRPr="001C5B77">
              <w:t>Frekuenca – Modulimi i Frekuencës (FM)</w:t>
            </w:r>
            <w:r w:rsidRPr="00117AA4">
              <w:t xml:space="preserve">; </w:t>
            </w:r>
            <w:r w:rsidRPr="001C5B77">
              <w:t>Faza – Modulimi Fazor (PM)</w:t>
            </w:r>
            <w:r w:rsidRPr="00117AA4">
              <w:t>.</w:t>
            </w:r>
          </w:p>
        </w:tc>
      </w:tr>
      <w:tr w:rsidR="0088727F" w:rsidRPr="00117AA4" w14:paraId="36E2A9EF" w14:textId="77777777" w:rsidTr="00F57214">
        <w:tc>
          <w:tcPr>
            <w:tcW w:w="1555" w:type="dxa"/>
          </w:tcPr>
          <w:p w14:paraId="536DAC5C" w14:textId="309DFBA9" w:rsidR="0088727F" w:rsidRPr="00117AA4" w:rsidRDefault="0088727F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14:paraId="317A2B7A" w14:textId="2237F43A" w:rsidR="0088727F" w:rsidRPr="00117AA4" w:rsidRDefault="001C5B77" w:rsidP="001C5B77">
            <w:pPr>
              <w:tabs>
                <w:tab w:val="num" w:pos="1440"/>
              </w:tabs>
              <w:rPr>
                <w:rStyle w:val="Strong"/>
              </w:rPr>
            </w:pPr>
            <w:r w:rsidRPr="00117AA4">
              <w:rPr>
                <w:rStyle w:val="Strong"/>
              </w:rPr>
              <w:t xml:space="preserve">Modulimet digjitale: </w:t>
            </w:r>
            <w:r w:rsidRPr="001C5B77">
              <w:t>ASK</w:t>
            </w:r>
            <w:r w:rsidRPr="001C5B77">
              <w:rPr>
                <w:b/>
                <w:bCs/>
              </w:rPr>
              <w:t xml:space="preserve"> – </w:t>
            </w:r>
            <w:r w:rsidRPr="001C5B77">
              <w:t xml:space="preserve">Amplitude </w:t>
            </w:r>
            <w:proofErr w:type="spellStart"/>
            <w:r w:rsidRPr="001C5B77">
              <w:t>Shift</w:t>
            </w:r>
            <w:proofErr w:type="spellEnd"/>
            <w:r w:rsidRPr="001C5B77">
              <w:t xml:space="preserve"> </w:t>
            </w:r>
            <w:proofErr w:type="spellStart"/>
            <w:r w:rsidRPr="001C5B77">
              <w:t>Keying</w:t>
            </w:r>
            <w:proofErr w:type="spellEnd"/>
            <w:r w:rsidRPr="00117AA4">
              <w:t xml:space="preserve">; </w:t>
            </w:r>
            <w:r w:rsidRPr="001C5B77">
              <w:t xml:space="preserve">FSK- </w:t>
            </w:r>
            <w:proofErr w:type="spellStart"/>
            <w:r w:rsidRPr="001C5B77">
              <w:t>Frequency</w:t>
            </w:r>
            <w:proofErr w:type="spellEnd"/>
            <w:r w:rsidRPr="001C5B77">
              <w:t xml:space="preserve"> </w:t>
            </w:r>
            <w:proofErr w:type="spellStart"/>
            <w:r w:rsidRPr="001C5B77">
              <w:t>Shift</w:t>
            </w:r>
            <w:proofErr w:type="spellEnd"/>
            <w:r w:rsidRPr="001C5B77">
              <w:t xml:space="preserve"> </w:t>
            </w:r>
            <w:proofErr w:type="spellStart"/>
            <w:r w:rsidRPr="001C5B77">
              <w:t>Keying</w:t>
            </w:r>
            <w:proofErr w:type="spellEnd"/>
            <w:r w:rsidRPr="00117AA4">
              <w:t xml:space="preserve">; </w:t>
            </w:r>
            <w:r w:rsidRPr="001C5B77">
              <w:t xml:space="preserve">FSK- </w:t>
            </w:r>
            <w:proofErr w:type="spellStart"/>
            <w:r w:rsidRPr="001C5B77">
              <w:t>Frequency</w:t>
            </w:r>
            <w:proofErr w:type="spellEnd"/>
            <w:r w:rsidRPr="001C5B77">
              <w:t xml:space="preserve"> </w:t>
            </w:r>
            <w:proofErr w:type="spellStart"/>
            <w:r w:rsidRPr="001C5B77">
              <w:t>Shift</w:t>
            </w:r>
            <w:proofErr w:type="spellEnd"/>
            <w:r w:rsidRPr="001C5B77">
              <w:t xml:space="preserve"> </w:t>
            </w:r>
            <w:proofErr w:type="spellStart"/>
            <w:r w:rsidRPr="001C5B77">
              <w:t>Keying</w:t>
            </w:r>
            <w:proofErr w:type="spellEnd"/>
            <w:r w:rsidRPr="00117AA4">
              <w:t xml:space="preserve">; </w:t>
            </w:r>
            <w:proofErr w:type="spellStart"/>
            <w:r w:rsidRPr="00117AA4">
              <w:t>Quadrature</w:t>
            </w:r>
            <w:proofErr w:type="spellEnd"/>
            <w:r w:rsidRPr="00117AA4">
              <w:t xml:space="preserve"> PSK (QPSK).</w:t>
            </w:r>
          </w:p>
        </w:tc>
      </w:tr>
      <w:tr w:rsidR="00C53C64" w:rsidRPr="00117AA4" w14:paraId="6C0C9062" w14:textId="77777777" w:rsidTr="00F57214">
        <w:tc>
          <w:tcPr>
            <w:tcW w:w="1555" w:type="dxa"/>
          </w:tcPr>
          <w:p w14:paraId="1C04DA69" w14:textId="77777777" w:rsidR="00C53C64" w:rsidRPr="00117AA4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14:paraId="013BBE9F" w14:textId="034072C7" w:rsidR="00C53C64" w:rsidRPr="00117AA4" w:rsidRDefault="0088727F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Testi 1</w:t>
            </w:r>
          </w:p>
        </w:tc>
      </w:tr>
      <w:tr w:rsidR="0088727F" w:rsidRPr="00117AA4" w14:paraId="124A7A65" w14:textId="77777777" w:rsidTr="00F57214">
        <w:tc>
          <w:tcPr>
            <w:tcW w:w="1555" w:type="dxa"/>
          </w:tcPr>
          <w:p w14:paraId="390BE967" w14:textId="77777777" w:rsidR="0088727F" w:rsidRPr="00117AA4" w:rsidRDefault="0088727F" w:rsidP="008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14:paraId="1905E5B8" w14:textId="2889F130" w:rsidR="0088727F" w:rsidRPr="00117AA4" w:rsidRDefault="00CC37B9" w:rsidP="00CC3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AA4">
              <w:rPr>
                <w:rStyle w:val="Strong"/>
              </w:rPr>
              <w:t xml:space="preserve">Modulimet digjitale: </w:t>
            </w:r>
            <w:proofErr w:type="spellStart"/>
            <w:r w:rsidRPr="00CC37B9">
              <w:rPr>
                <w:rFonts w:ascii="Times New Roman" w:hAnsi="Times New Roman" w:cs="Times New Roman"/>
                <w:bCs/>
                <w:sz w:val="24"/>
                <w:szCs w:val="24"/>
              </w:rPr>
              <w:t>Multipleksimi</w:t>
            </w:r>
            <w:proofErr w:type="spellEnd"/>
            <w:r w:rsidRPr="00CC37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ortogonal i ndarjes së frekuencës (OFDM)</w:t>
            </w:r>
            <w:r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CC37B9">
              <w:rPr>
                <w:rFonts w:ascii="Times New Roman" w:hAnsi="Times New Roman" w:cs="Times New Roman"/>
                <w:bCs/>
                <w:sz w:val="24"/>
                <w:szCs w:val="24"/>
              </w:rPr>
              <w:t>Nënbartësit</w:t>
            </w:r>
            <w:proofErr w:type="spellEnd"/>
            <w:r w:rsidRPr="00CC37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dhe </w:t>
            </w:r>
            <w:proofErr w:type="spellStart"/>
            <w:r w:rsidRPr="00CC37B9">
              <w:rPr>
                <w:rFonts w:ascii="Times New Roman" w:hAnsi="Times New Roman" w:cs="Times New Roman"/>
                <w:bCs/>
                <w:sz w:val="24"/>
                <w:szCs w:val="24"/>
              </w:rPr>
              <w:t>Ortogonaliteti</w:t>
            </w:r>
            <w:proofErr w:type="spellEnd"/>
            <w:r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Shembuj të konvertimit të </w:t>
            </w:r>
            <w:proofErr w:type="spellStart"/>
            <w:r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>të</w:t>
            </w:r>
            <w:proofErr w:type="spellEnd"/>
            <w:r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sinjaleve n</w:t>
            </w:r>
            <w:r w:rsidRPr="00CC37B9">
              <w:rPr>
                <w:rFonts w:ascii="Times New Roman" w:hAnsi="Times New Roman" w:cs="Times New Roman"/>
                <w:bCs/>
                <w:sz w:val="24"/>
                <w:szCs w:val="24"/>
              </w:rPr>
              <w:t>ga digjital në digjital</w:t>
            </w:r>
            <w:r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>; Shembuj të modulimit të sinjaleve.</w:t>
            </w:r>
          </w:p>
        </w:tc>
      </w:tr>
      <w:tr w:rsidR="0088727F" w:rsidRPr="00117AA4" w14:paraId="16A87885" w14:textId="77777777" w:rsidTr="00F57214">
        <w:tc>
          <w:tcPr>
            <w:tcW w:w="1555" w:type="dxa"/>
          </w:tcPr>
          <w:p w14:paraId="4E463128" w14:textId="3EB04BF7" w:rsidR="0088727F" w:rsidRPr="00117AA4" w:rsidRDefault="0088727F" w:rsidP="008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14:paraId="75D8BBC5" w14:textId="12A482DC" w:rsidR="0088727F" w:rsidRPr="00117AA4" w:rsidRDefault="00990845" w:rsidP="00990845">
            <w:pPr>
              <w:pStyle w:val="NormalWeb"/>
              <w:rPr>
                <w:lang w:val="sq-AL"/>
              </w:rPr>
            </w:pPr>
            <w:r w:rsidRPr="00117AA4">
              <w:rPr>
                <w:rStyle w:val="Strong"/>
                <w:lang w:val="sq-AL"/>
              </w:rPr>
              <w:t xml:space="preserve">Transformimet e sinjaleve: </w:t>
            </w:r>
            <w:proofErr w:type="spellStart"/>
            <w:r w:rsidRPr="00117AA4">
              <w:rPr>
                <w:lang w:val="sq-AL"/>
              </w:rPr>
              <w:t>Transformata</w:t>
            </w:r>
            <w:proofErr w:type="spellEnd"/>
            <w:r w:rsidRPr="00117AA4">
              <w:rPr>
                <w:lang w:val="sq-AL"/>
              </w:rPr>
              <w:t xml:space="preserve"> </w:t>
            </w:r>
            <w:proofErr w:type="spellStart"/>
            <w:r w:rsidRPr="00117AA4">
              <w:rPr>
                <w:lang w:val="sq-AL"/>
              </w:rPr>
              <w:t>Fourier</w:t>
            </w:r>
            <w:proofErr w:type="spellEnd"/>
            <w:r w:rsidRPr="00117AA4">
              <w:rPr>
                <w:lang w:val="sq-AL"/>
              </w:rPr>
              <w:t xml:space="preserve">, </w:t>
            </w:r>
            <w:proofErr w:type="spellStart"/>
            <w:r w:rsidRPr="00117AA4">
              <w:rPr>
                <w:lang w:val="sq-AL"/>
              </w:rPr>
              <w:t>Laplace</w:t>
            </w:r>
            <w:proofErr w:type="spellEnd"/>
            <w:r w:rsidRPr="00117AA4">
              <w:rPr>
                <w:lang w:val="sq-AL"/>
              </w:rPr>
              <w:t xml:space="preserve"> dhe Z; Përpunimi në domenin e frekuencës.</w:t>
            </w:r>
          </w:p>
        </w:tc>
      </w:tr>
      <w:tr w:rsidR="0088727F" w:rsidRPr="00117AA4" w14:paraId="3C3F4B74" w14:textId="77777777" w:rsidTr="00F57214">
        <w:tc>
          <w:tcPr>
            <w:tcW w:w="1555" w:type="dxa"/>
          </w:tcPr>
          <w:p w14:paraId="1500F2E6" w14:textId="633E8611" w:rsidR="0088727F" w:rsidRPr="00117AA4" w:rsidRDefault="0088727F" w:rsidP="008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14:paraId="6073242A" w14:textId="47C092C5" w:rsidR="0088727F" w:rsidRPr="00117AA4" w:rsidRDefault="001C5B77" w:rsidP="001C5B77">
            <w:pPr>
              <w:pStyle w:val="NormalWeb"/>
              <w:rPr>
                <w:rStyle w:val="Strong"/>
                <w:b w:val="0"/>
                <w:bCs w:val="0"/>
                <w:lang w:val="sq-AL"/>
              </w:rPr>
            </w:pPr>
            <w:r w:rsidRPr="00117AA4">
              <w:rPr>
                <w:b/>
                <w:bCs/>
                <w:lang w:val="sq-AL"/>
              </w:rPr>
              <w:t>Instrumentet e matjes</w:t>
            </w:r>
            <w:r w:rsidR="0088727F" w:rsidRPr="00117AA4">
              <w:rPr>
                <w:b/>
                <w:bCs/>
                <w:lang w:val="sq-AL"/>
              </w:rPr>
              <w:t>:</w:t>
            </w:r>
            <w:r w:rsidR="0088727F" w:rsidRPr="00117AA4">
              <w:rPr>
                <w:lang w:val="sq-AL"/>
              </w:rPr>
              <w:t xml:space="preserve"> </w:t>
            </w:r>
            <w:proofErr w:type="spellStart"/>
            <w:r w:rsidRPr="00117AA4">
              <w:rPr>
                <w:lang w:val="sq-AL"/>
              </w:rPr>
              <w:t>Multimetri</w:t>
            </w:r>
            <w:proofErr w:type="spellEnd"/>
            <w:r w:rsidRPr="00117AA4">
              <w:rPr>
                <w:lang w:val="sq-AL"/>
              </w:rPr>
              <w:t xml:space="preserve"> (matje të tensionit, rrymës, rezistencës); </w:t>
            </w:r>
            <w:r w:rsidRPr="001C5B77">
              <w:rPr>
                <w:lang w:val="sq-AL"/>
              </w:rPr>
              <w:t>Osciloskopi (</w:t>
            </w:r>
            <w:proofErr w:type="spellStart"/>
            <w:r w:rsidRPr="001C5B77">
              <w:rPr>
                <w:lang w:val="sq-AL"/>
              </w:rPr>
              <w:t>vizualizimi</w:t>
            </w:r>
            <w:proofErr w:type="spellEnd"/>
            <w:r w:rsidRPr="001C5B77">
              <w:rPr>
                <w:lang w:val="sq-AL"/>
              </w:rPr>
              <w:t xml:space="preserve"> i sinjaleve)</w:t>
            </w:r>
            <w:r w:rsidRPr="00117AA4">
              <w:rPr>
                <w:lang w:val="sq-AL"/>
              </w:rPr>
              <w:t>;</w:t>
            </w:r>
            <w:r w:rsidRPr="001C5B77">
              <w:rPr>
                <w:lang w:val="sq-AL"/>
              </w:rPr>
              <w:t xml:space="preserve"> Gjeneratorë sinjalesh dhe analizatorë spektri.</w:t>
            </w:r>
          </w:p>
        </w:tc>
      </w:tr>
      <w:tr w:rsidR="0088727F" w:rsidRPr="00117AA4" w14:paraId="703E7F79" w14:textId="77777777" w:rsidTr="001C5B77">
        <w:trPr>
          <w:trHeight w:val="666"/>
        </w:trPr>
        <w:tc>
          <w:tcPr>
            <w:tcW w:w="1555" w:type="dxa"/>
          </w:tcPr>
          <w:p w14:paraId="582434D9" w14:textId="77777777" w:rsidR="0088727F" w:rsidRPr="00117AA4" w:rsidRDefault="0088727F" w:rsidP="008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14:paraId="000C3AF5" w14:textId="7353B9E3" w:rsidR="0088727F" w:rsidRPr="00117AA4" w:rsidRDefault="001C5B77" w:rsidP="001C5B77">
            <w:pPr>
              <w:pStyle w:val="NormalWeb"/>
              <w:rPr>
                <w:lang w:val="sq-AL"/>
              </w:rPr>
            </w:pPr>
            <w:r w:rsidRPr="00117AA4">
              <w:rPr>
                <w:lang w:val="sq-AL"/>
              </w:rPr>
              <w:t xml:space="preserve">Aplikime praktike; Matje laboratorike me sinjale reale; </w:t>
            </w:r>
            <w:r w:rsidRPr="001C5B77">
              <w:rPr>
                <w:lang w:val="sq-AL"/>
              </w:rPr>
              <w:t>Përpunimi i të dhënave të matjes dhe interpretimi i rezultateve.</w:t>
            </w:r>
          </w:p>
        </w:tc>
      </w:tr>
      <w:tr w:rsidR="0088727F" w:rsidRPr="00117AA4" w14:paraId="3C043251" w14:textId="77777777" w:rsidTr="00F57214">
        <w:tc>
          <w:tcPr>
            <w:tcW w:w="1555" w:type="dxa"/>
          </w:tcPr>
          <w:p w14:paraId="28AD4730" w14:textId="17B88E18" w:rsidR="0088727F" w:rsidRPr="00117AA4" w:rsidRDefault="0088727F" w:rsidP="008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14:paraId="1A90B1DD" w14:textId="1AEC3B96" w:rsidR="0088727F" w:rsidRPr="00117AA4" w:rsidRDefault="0088727F" w:rsidP="008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Testi 2</w:t>
            </w:r>
          </w:p>
        </w:tc>
      </w:tr>
      <w:tr w:rsidR="0088727F" w:rsidRPr="00117AA4" w14:paraId="15D0F255" w14:textId="77777777" w:rsidTr="00F57214">
        <w:tc>
          <w:tcPr>
            <w:tcW w:w="1555" w:type="dxa"/>
          </w:tcPr>
          <w:p w14:paraId="080B2EC3" w14:textId="2A2887B8" w:rsidR="0088727F" w:rsidRPr="00117AA4" w:rsidRDefault="0088727F" w:rsidP="008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7796" w:type="dxa"/>
          </w:tcPr>
          <w:p w14:paraId="300DA072" w14:textId="4414B76A" w:rsidR="0088727F" w:rsidRPr="00117AA4" w:rsidRDefault="0088727F" w:rsidP="008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 xml:space="preserve">Projekte (Përgatitja, prezantimi i projekteve) </w:t>
            </w:r>
          </w:p>
        </w:tc>
      </w:tr>
    </w:tbl>
    <w:p w14:paraId="2B090B21" w14:textId="77777777" w:rsidR="00C53C64" w:rsidRPr="00117AA4" w:rsidRDefault="00C53C64" w:rsidP="003C6448">
      <w:pPr>
        <w:rPr>
          <w:rFonts w:ascii="Times New Roman" w:hAnsi="Times New Roman" w:cs="Times New Roman"/>
          <w:sz w:val="24"/>
          <w:szCs w:val="24"/>
        </w:rPr>
      </w:pPr>
    </w:p>
    <w:sectPr w:rsidR="00C53C64" w:rsidRPr="00117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Text22L-Regular">
    <w:altName w:val="Times New Roman"/>
    <w:panose1 w:val="00000000000000000000"/>
    <w:charset w:val="00"/>
    <w:family w:val="roman"/>
    <w:notTrueType/>
    <w:pitch w:val="default"/>
  </w:font>
  <w:font w:name="Calibri-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35B"/>
    <w:multiLevelType w:val="hybridMultilevel"/>
    <w:tmpl w:val="2BAE03E4"/>
    <w:lvl w:ilvl="0" w:tplc="B748D5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BCF9D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804D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26819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78C55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E6046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FA5C4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E8538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1017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75FB1"/>
    <w:multiLevelType w:val="hybridMultilevel"/>
    <w:tmpl w:val="834EE0DA"/>
    <w:lvl w:ilvl="0" w:tplc="C29A13B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68E3B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44A1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40ACE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844D0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BA46A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B082E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267E2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5A398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E396D"/>
    <w:multiLevelType w:val="hybridMultilevel"/>
    <w:tmpl w:val="ACB66A00"/>
    <w:lvl w:ilvl="0" w:tplc="DF14BBF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2CBCA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58D63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20CD0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56C18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769D4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B25FD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84AA8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0CD5B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A1BD5"/>
    <w:multiLevelType w:val="hybridMultilevel"/>
    <w:tmpl w:val="D046B462"/>
    <w:lvl w:ilvl="0" w:tplc="98EADB7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7E487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928B3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920B6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1826F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60F00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96D38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16EEF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8E0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B1F8B"/>
    <w:multiLevelType w:val="hybridMultilevel"/>
    <w:tmpl w:val="A3DCD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D1AD6"/>
    <w:multiLevelType w:val="hybridMultilevel"/>
    <w:tmpl w:val="65ACEE76"/>
    <w:lvl w:ilvl="0" w:tplc="B6C070C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6A681E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06FF7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64E8F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72C8F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F825A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CF4C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E0279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9A498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4303F"/>
    <w:multiLevelType w:val="hybridMultilevel"/>
    <w:tmpl w:val="32D8E1F4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9102C"/>
    <w:multiLevelType w:val="hybridMultilevel"/>
    <w:tmpl w:val="36969B26"/>
    <w:lvl w:ilvl="0" w:tplc="B07AC2C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D0F2C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F8D0E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50D64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FA5FF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24895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00E25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AA6F6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E6069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F1020"/>
    <w:multiLevelType w:val="hybridMultilevel"/>
    <w:tmpl w:val="B7420DC4"/>
    <w:lvl w:ilvl="0" w:tplc="7CE2779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AE2F9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72FC6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8E990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366A7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66861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84BCD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EC2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E00A5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F5F25"/>
    <w:multiLevelType w:val="multilevel"/>
    <w:tmpl w:val="D432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D42BCC"/>
    <w:multiLevelType w:val="hybridMultilevel"/>
    <w:tmpl w:val="08286916"/>
    <w:lvl w:ilvl="0" w:tplc="FE244E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C6B71"/>
    <w:multiLevelType w:val="hybridMultilevel"/>
    <w:tmpl w:val="905E0780"/>
    <w:lvl w:ilvl="0" w:tplc="06D8DF6E">
      <w:start w:val="1"/>
      <w:numFmt w:val="decimal"/>
      <w:lvlText w:val="[%1]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82FF7"/>
    <w:multiLevelType w:val="hybridMultilevel"/>
    <w:tmpl w:val="8C40122E"/>
    <w:lvl w:ilvl="0" w:tplc="C1F6A22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00AA8"/>
    <w:multiLevelType w:val="hybridMultilevel"/>
    <w:tmpl w:val="F3D288A2"/>
    <w:lvl w:ilvl="0" w:tplc="407062F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2877B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D6641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32BC2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22663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4CA64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4B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4E34A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4C02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70F1F"/>
    <w:multiLevelType w:val="hybridMultilevel"/>
    <w:tmpl w:val="3A482726"/>
    <w:lvl w:ilvl="0" w:tplc="1C8CAE9C">
      <w:numFmt w:val="bullet"/>
      <w:lvlText w:val="-"/>
      <w:lvlJc w:val="left"/>
      <w:pPr>
        <w:ind w:left="720" w:hanging="360"/>
      </w:pPr>
      <w:rPr>
        <w:rFonts w:ascii="TitilliumText22L-Regular" w:eastAsiaTheme="minorHAnsi" w:hAnsi="TitilliumText22L-Regular" w:cstheme="minorBidi" w:hint="default"/>
        <w:color w:val="333333"/>
        <w:sz w:val="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20A7F"/>
    <w:multiLevelType w:val="hybridMultilevel"/>
    <w:tmpl w:val="9724CD4C"/>
    <w:lvl w:ilvl="0" w:tplc="692630E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DC22E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46A76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46479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22FFB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2E16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C4D2A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466F6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2ECB2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65EEA"/>
    <w:multiLevelType w:val="hybridMultilevel"/>
    <w:tmpl w:val="1BDC4DD8"/>
    <w:lvl w:ilvl="0" w:tplc="C46259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9EE3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21BAE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DC274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A6AC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DA27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3078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3C40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A88C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171A3"/>
    <w:multiLevelType w:val="hybridMultilevel"/>
    <w:tmpl w:val="7B3651FA"/>
    <w:lvl w:ilvl="0" w:tplc="1C8CAE9C">
      <w:numFmt w:val="bullet"/>
      <w:lvlText w:val="-"/>
      <w:lvlJc w:val="left"/>
      <w:pPr>
        <w:ind w:left="720" w:hanging="360"/>
      </w:pPr>
      <w:rPr>
        <w:rFonts w:ascii="TitilliumText22L-Regular" w:eastAsiaTheme="minorHAnsi" w:hAnsi="TitilliumText22L-Regular" w:cstheme="minorBidi" w:hint="default"/>
        <w:color w:val="333333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25AFB"/>
    <w:multiLevelType w:val="hybridMultilevel"/>
    <w:tmpl w:val="516E4CC8"/>
    <w:lvl w:ilvl="0" w:tplc="074EB2B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C2BD56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CEC97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9623D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340DB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54AAE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D6428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7056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DE969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62443"/>
    <w:multiLevelType w:val="hybridMultilevel"/>
    <w:tmpl w:val="90BE3468"/>
    <w:lvl w:ilvl="0" w:tplc="FB72ED94">
      <w:start w:val="1"/>
      <w:numFmt w:val="decimal"/>
      <w:lvlText w:val="[%1].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1D4216"/>
    <w:multiLevelType w:val="hybridMultilevel"/>
    <w:tmpl w:val="0C36C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2418B"/>
    <w:multiLevelType w:val="hybridMultilevel"/>
    <w:tmpl w:val="AB78CF56"/>
    <w:lvl w:ilvl="0" w:tplc="C1F6A22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E7994"/>
    <w:multiLevelType w:val="multilevel"/>
    <w:tmpl w:val="E452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6"/>
  </w:num>
  <w:num w:numId="3">
    <w:abstractNumId w:val="11"/>
  </w:num>
  <w:num w:numId="4">
    <w:abstractNumId w:val="12"/>
  </w:num>
  <w:num w:numId="5">
    <w:abstractNumId w:val="19"/>
  </w:num>
  <w:num w:numId="6">
    <w:abstractNumId w:val="14"/>
  </w:num>
  <w:num w:numId="7">
    <w:abstractNumId w:val="17"/>
  </w:num>
  <w:num w:numId="8">
    <w:abstractNumId w:val="10"/>
  </w:num>
  <w:num w:numId="9">
    <w:abstractNumId w:val="9"/>
  </w:num>
  <w:num w:numId="10">
    <w:abstractNumId w:val="20"/>
  </w:num>
  <w:num w:numId="11">
    <w:abstractNumId w:val="3"/>
  </w:num>
  <w:num w:numId="12">
    <w:abstractNumId w:val="13"/>
  </w:num>
  <w:num w:numId="13">
    <w:abstractNumId w:val="2"/>
  </w:num>
  <w:num w:numId="14">
    <w:abstractNumId w:val="18"/>
  </w:num>
  <w:num w:numId="15">
    <w:abstractNumId w:val="5"/>
  </w:num>
  <w:num w:numId="16">
    <w:abstractNumId w:val="1"/>
  </w:num>
  <w:num w:numId="17">
    <w:abstractNumId w:val="4"/>
  </w:num>
  <w:num w:numId="18">
    <w:abstractNumId w:val="7"/>
  </w:num>
  <w:num w:numId="19">
    <w:abstractNumId w:val="0"/>
  </w:num>
  <w:num w:numId="20">
    <w:abstractNumId w:val="8"/>
  </w:num>
  <w:num w:numId="21">
    <w:abstractNumId w:val="15"/>
  </w:num>
  <w:num w:numId="22">
    <w:abstractNumId w:val="1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E6"/>
    <w:rsid w:val="00072FCD"/>
    <w:rsid w:val="000E1F40"/>
    <w:rsid w:val="00117AA4"/>
    <w:rsid w:val="00194F87"/>
    <w:rsid w:val="001C5B77"/>
    <w:rsid w:val="00224310"/>
    <w:rsid w:val="00254C41"/>
    <w:rsid w:val="00265D6B"/>
    <w:rsid w:val="002C25BE"/>
    <w:rsid w:val="002D45F1"/>
    <w:rsid w:val="002E6472"/>
    <w:rsid w:val="00302428"/>
    <w:rsid w:val="0034101A"/>
    <w:rsid w:val="00341E54"/>
    <w:rsid w:val="003449BC"/>
    <w:rsid w:val="00360577"/>
    <w:rsid w:val="003C6448"/>
    <w:rsid w:val="00467203"/>
    <w:rsid w:val="004F781C"/>
    <w:rsid w:val="00686180"/>
    <w:rsid w:val="0076281A"/>
    <w:rsid w:val="00786080"/>
    <w:rsid w:val="007947ED"/>
    <w:rsid w:val="0088727F"/>
    <w:rsid w:val="008B56B0"/>
    <w:rsid w:val="008E2E2C"/>
    <w:rsid w:val="009033DB"/>
    <w:rsid w:val="00904480"/>
    <w:rsid w:val="00990845"/>
    <w:rsid w:val="009C1BE0"/>
    <w:rsid w:val="009C54AD"/>
    <w:rsid w:val="00A815E6"/>
    <w:rsid w:val="00AA6582"/>
    <w:rsid w:val="00B03EA2"/>
    <w:rsid w:val="00B21582"/>
    <w:rsid w:val="00B42303"/>
    <w:rsid w:val="00B56456"/>
    <w:rsid w:val="00C22D2D"/>
    <w:rsid w:val="00C32952"/>
    <w:rsid w:val="00C53C64"/>
    <w:rsid w:val="00C86FA7"/>
    <w:rsid w:val="00CA4902"/>
    <w:rsid w:val="00CC1626"/>
    <w:rsid w:val="00CC37B9"/>
    <w:rsid w:val="00CE36DE"/>
    <w:rsid w:val="00D0150C"/>
    <w:rsid w:val="00D701B2"/>
    <w:rsid w:val="00D7694F"/>
    <w:rsid w:val="00DD493A"/>
    <w:rsid w:val="00DF4068"/>
    <w:rsid w:val="00E17C12"/>
    <w:rsid w:val="00EB7AE1"/>
    <w:rsid w:val="00EC2D04"/>
    <w:rsid w:val="00F0677F"/>
    <w:rsid w:val="00F50E3E"/>
    <w:rsid w:val="00F57214"/>
    <w:rsid w:val="00F616A4"/>
    <w:rsid w:val="00F8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522E0"/>
  <w15:chartTrackingRefBased/>
  <w15:docId w15:val="{12704659-B5CA-420F-9959-253FF752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5E6"/>
    <w:pPr>
      <w:spacing w:after="0"/>
      <w:ind w:right="57"/>
      <w:jc w:val="both"/>
    </w:pPr>
    <w:rPr>
      <w:rFonts w:asciiTheme="majorBidi" w:hAnsiTheme="majorBidi"/>
      <w:lang w:val="sq-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5E6"/>
    <w:pPr>
      <w:keepNext/>
      <w:keepLines/>
      <w:spacing w:before="200" w:after="120"/>
      <w:ind w:right="0"/>
      <w:outlineLvl w:val="2"/>
    </w:pPr>
    <w:rPr>
      <w:rFonts w:ascii="Times New Roman" w:eastAsiaTheme="majorEastAsia" w:hAnsi="Times New Roman" w:cstheme="majorBidi"/>
      <w:b/>
      <w:color w:val="1F4D78" w:themeColor="accent1" w:themeShade="7F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815E6"/>
    <w:rPr>
      <w:rFonts w:ascii="Times New Roman" w:eastAsiaTheme="majorEastAsia" w:hAnsi="Times New Roman" w:cstheme="majorBidi"/>
      <w:b/>
      <w:color w:val="1F4D78" w:themeColor="accent1" w:themeShade="7F"/>
      <w:szCs w:val="24"/>
    </w:rPr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A815E6"/>
    <w:pPr>
      <w:ind w:left="720"/>
      <w:contextualSpacing/>
    </w:pPr>
  </w:style>
  <w:style w:type="character" w:customStyle="1" w:styleId="ListParagraphChar">
    <w:name w:val="List Paragraph Char"/>
    <w:aliases w:val="Litertatu ne tab Char,Colorful List - Accent 12 Char"/>
    <w:basedOn w:val="DefaultParagraphFont"/>
    <w:link w:val="ListParagraph"/>
    <w:uiPriority w:val="34"/>
    <w:rsid w:val="00A815E6"/>
    <w:rPr>
      <w:rFonts w:asciiTheme="majorBidi" w:hAnsiTheme="majorBidi"/>
      <w:lang w:val="sq-AL"/>
    </w:rPr>
  </w:style>
  <w:style w:type="paragraph" w:styleId="NoSpacing">
    <w:name w:val="No Spacing"/>
    <w:aliases w:val="Koment"/>
    <w:link w:val="NoSpacingChar"/>
    <w:uiPriority w:val="1"/>
    <w:qFormat/>
    <w:rsid w:val="00A8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aliases w:val="Koment Char"/>
    <w:basedOn w:val="DefaultParagraphFont"/>
    <w:link w:val="NoSpacing"/>
    <w:uiPriority w:val="1"/>
    <w:rsid w:val="00A815E6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1E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right="0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1E5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41E54"/>
  </w:style>
  <w:style w:type="table" w:styleId="TableGrid">
    <w:name w:val="Table Grid"/>
    <w:basedOn w:val="TableNormal"/>
    <w:uiPriority w:val="39"/>
    <w:rsid w:val="00C53C64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3449B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3449BC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2952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C329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61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42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4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91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4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0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8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4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33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49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3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5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6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5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3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73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99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0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97571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89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7922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7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28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0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68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601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7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9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5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1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59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88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88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62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60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9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4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05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60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49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22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1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53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83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3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38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17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03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89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28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1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11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88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34338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851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03214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BA8AC-3A8D-4625-A2AC-90C502E3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FIM2</dc:creator>
  <cp:keywords/>
  <dc:description/>
  <cp:lastModifiedBy>Astrit Hulaj</cp:lastModifiedBy>
  <cp:revision>15</cp:revision>
  <dcterms:created xsi:type="dcterms:W3CDTF">2025-09-27T18:01:00Z</dcterms:created>
  <dcterms:modified xsi:type="dcterms:W3CDTF">2025-09-27T20:52:00Z</dcterms:modified>
</cp:coreProperties>
</file>