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8"/>
        <w:gridCol w:w="1836"/>
        <w:gridCol w:w="1369"/>
        <w:gridCol w:w="1725"/>
        <w:gridCol w:w="1972"/>
      </w:tblGrid>
      <w:tr w:rsidR="00CF116F" w:rsidRPr="00A511DD" w14:paraId="1A33BE42" w14:textId="77777777" w:rsidTr="00EF57F9">
        <w:tc>
          <w:tcPr>
            <w:tcW w:w="8856" w:type="dxa"/>
            <w:gridSpan w:val="5"/>
            <w:shd w:val="clear" w:color="auto" w:fill="B8CCE4"/>
          </w:tcPr>
          <w:p w14:paraId="36E8C0A8" w14:textId="77777777" w:rsidR="00CF116F" w:rsidRPr="00A511DD" w:rsidRDefault="00CF116F" w:rsidP="00CF116F">
            <w:pPr>
              <w:pStyle w:val="NoSpacing"/>
              <w:rPr>
                <w:rFonts w:asciiTheme="minorHAnsi" w:hAnsiTheme="minorHAnsi"/>
                <w:b/>
                <w:sz w:val="22"/>
                <w:szCs w:val="22"/>
                <w:lang w:val="sq-AL"/>
              </w:rPr>
            </w:pPr>
            <w:r w:rsidRPr="00A511DD">
              <w:rPr>
                <w:rFonts w:asciiTheme="minorHAnsi" w:hAnsiTheme="minorHAnsi"/>
                <w:b/>
                <w:sz w:val="22"/>
                <w:szCs w:val="22"/>
                <w:lang w:val="sq-AL"/>
              </w:rPr>
              <w:t>Të dh</w:t>
            </w:r>
            <w:r w:rsidR="00FB050B" w:rsidRPr="00A511DD">
              <w:rPr>
                <w:rFonts w:asciiTheme="minorHAnsi" w:hAnsiTheme="minorHAnsi"/>
                <w:b/>
                <w:sz w:val="22"/>
                <w:szCs w:val="22"/>
                <w:lang w:val="sq-AL"/>
              </w:rPr>
              <w:t>ë</w:t>
            </w:r>
            <w:r w:rsidRPr="00A511DD">
              <w:rPr>
                <w:rFonts w:asciiTheme="minorHAnsi" w:hAnsiTheme="minorHAnsi"/>
                <w:b/>
                <w:sz w:val="22"/>
                <w:szCs w:val="22"/>
                <w:lang w:val="sq-AL"/>
              </w:rPr>
              <w:t>na bazike t</w:t>
            </w:r>
            <w:r w:rsidR="00FB050B" w:rsidRPr="00A511DD">
              <w:rPr>
                <w:rFonts w:asciiTheme="minorHAnsi" w:hAnsiTheme="minorHAnsi"/>
                <w:b/>
                <w:sz w:val="22"/>
                <w:szCs w:val="22"/>
                <w:lang w:val="sq-AL"/>
              </w:rPr>
              <w:t>ë</w:t>
            </w:r>
            <w:r w:rsidRPr="00A511DD">
              <w:rPr>
                <w:rFonts w:asciiTheme="minorHAnsi" w:hAnsiTheme="minorHAnsi"/>
                <w:b/>
                <w:sz w:val="22"/>
                <w:szCs w:val="22"/>
                <w:lang w:val="sq-AL"/>
              </w:rPr>
              <w:t xml:space="preserve"> l</w:t>
            </w:r>
            <w:r w:rsidR="00FB050B" w:rsidRPr="00A511DD">
              <w:rPr>
                <w:rFonts w:asciiTheme="minorHAnsi" w:hAnsiTheme="minorHAnsi"/>
                <w:b/>
                <w:sz w:val="22"/>
                <w:szCs w:val="22"/>
                <w:lang w:val="sq-AL"/>
              </w:rPr>
              <w:t>ë</w:t>
            </w:r>
            <w:r w:rsidRPr="00A511DD">
              <w:rPr>
                <w:rFonts w:asciiTheme="minorHAnsi" w:hAnsiTheme="minorHAnsi"/>
                <w:b/>
                <w:sz w:val="22"/>
                <w:szCs w:val="22"/>
                <w:lang w:val="sq-AL"/>
              </w:rPr>
              <w:t>nd</w:t>
            </w:r>
            <w:r w:rsidR="00FB050B" w:rsidRPr="00A511DD">
              <w:rPr>
                <w:rFonts w:asciiTheme="minorHAnsi" w:hAnsiTheme="minorHAnsi"/>
                <w:b/>
                <w:sz w:val="22"/>
                <w:szCs w:val="22"/>
                <w:lang w:val="sq-AL"/>
              </w:rPr>
              <w:t>ë</w:t>
            </w:r>
            <w:r w:rsidRPr="00A511DD">
              <w:rPr>
                <w:rFonts w:asciiTheme="minorHAnsi" w:hAnsiTheme="minorHAnsi"/>
                <w:b/>
                <w:sz w:val="22"/>
                <w:szCs w:val="22"/>
                <w:lang w:val="sq-AL"/>
              </w:rPr>
              <w:t>s</w:t>
            </w:r>
          </w:p>
        </w:tc>
      </w:tr>
      <w:tr w:rsidR="00CF116F" w:rsidRPr="00A511DD" w14:paraId="2F134EA4" w14:textId="77777777" w:rsidTr="00183923">
        <w:tc>
          <w:tcPr>
            <w:tcW w:w="3617" w:type="dxa"/>
            <w:gridSpan w:val="2"/>
          </w:tcPr>
          <w:p w14:paraId="4E16998E" w14:textId="77777777" w:rsidR="00CF116F" w:rsidRPr="00A511DD" w:rsidRDefault="00CF116F" w:rsidP="00FB050B">
            <w:pPr>
              <w:pStyle w:val="NoSpacing"/>
              <w:rPr>
                <w:rFonts w:asciiTheme="minorHAnsi" w:hAnsiTheme="minorHAnsi"/>
                <w:b/>
                <w:sz w:val="22"/>
                <w:szCs w:val="22"/>
                <w:lang w:val="sq-AL"/>
              </w:rPr>
            </w:pPr>
            <w:r w:rsidRPr="00A511DD">
              <w:rPr>
                <w:rFonts w:asciiTheme="minorHAnsi" w:hAnsiTheme="minorHAnsi"/>
                <w:b/>
                <w:sz w:val="22"/>
                <w:szCs w:val="22"/>
                <w:lang w:val="sq-AL"/>
              </w:rPr>
              <w:t xml:space="preserve">Njësia akademike: </w:t>
            </w:r>
          </w:p>
        </w:tc>
        <w:tc>
          <w:tcPr>
            <w:tcW w:w="5239" w:type="dxa"/>
            <w:gridSpan w:val="3"/>
          </w:tcPr>
          <w:p w14:paraId="540DC389" w14:textId="77777777" w:rsidR="00CF116F" w:rsidRPr="00A511DD" w:rsidRDefault="00A8182E" w:rsidP="00FB050B">
            <w:pPr>
              <w:pStyle w:val="NoSpacing"/>
              <w:rPr>
                <w:rFonts w:asciiTheme="minorHAnsi" w:hAnsiTheme="minorHAnsi"/>
                <w:b/>
                <w:sz w:val="22"/>
                <w:szCs w:val="22"/>
                <w:lang w:val="sq-AL"/>
              </w:rPr>
            </w:pPr>
            <w:r w:rsidRPr="00A511DD">
              <w:rPr>
                <w:rFonts w:asciiTheme="minorHAnsi" w:hAnsiTheme="minorHAnsi"/>
                <w:b/>
                <w:sz w:val="22"/>
                <w:szCs w:val="22"/>
                <w:lang w:val="sq-AL"/>
              </w:rPr>
              <w:t>Departamenti i Sociologjisë</w:t>
            </w:r>
          </w:p>
        </w:tc>
      </w:tr>
      <w:tr w:rsidR="00400DA6" w:rsidRPr="00A511DD" w14:paraId="07FF5244" w14:textId="77777777" w:rsidTr="00183923">
        <w:tc>
          <w:tcPr>
            <w:tcW w:w="3617" w:type="dxa"/>
            <w:gridSpan w:val="2"/>
          </w:tcPr>
          <w:p w14:paraId="12BCA453" w14:textId="77777777" w:rsidR="00400DA6" w:rsidRPr="00A511DD" w:rsidRDefault="00400DA6" w:rsidP="00400DA6">
            <w:pPr>
              <w:pStyle w:val="NoSpacing"/>
              <w:rPr>
                <w:rFonts w:asciiTheme="minorHAnsi" w:hAnsiTheme="minorHAnsi"/>
                <w:b/>
                <w:sz w:val="22"/>
                <w:szCs w:val="22"/>
                <w:lang w:val="sq-AL"/>
              </w:rPr>
            </w:pPr>
            <w:r w:rsidRPr="00A511DD">
              <w:rPr>
                <w:rFonts w:asciiTheme="minorHAnsi" w:hAnsiTheme="minorHAnsi"/>
                <w:b/>
                <w:sz w:val="22"/>
                <w:szCs w:val="22"/>
                <w:lang w:val="sq-AL"/>
              </w:rPr>
              <w:t>Titulli i lëndës:</w:t>
            </w:r>
          </w:p>
        </w:tc>
        <w:tc>
          <w:tcPr>
            <w:tcW w:w="5239" w:type="dxa"/>
            <w:gridSpan w:val="3"/>
          </w:tcPr>
          <w:p w14:paraId="69F8C736" w14:textId="556E38EA" w:rsidR="00400DA6" w:rsidRPr="00A511DD" w:rsidRDefault="00400DA6" w:rsidP="00400DA6">
            <w:pPr>
              <w:pStyle w:val="NoSpacing"/>
              <w:rPr>
                <w:rFonts w:asciiTheme="minorHAnsi" w:hAnsiTheme="minorHAnsi"/>
                <w:b/>
                <w:sz w:val="22"/>
                <w:szCs w:val="22"/>
                <w:lang w:val="sq-AL"/>
              </w:rPr>
            </w:pPr>
            <w:r>
              <w:rPr>
                <w:rFonts w:asciiTheme="minorHAnsi" w:hAnsiTheme="minorHAnsi"/>
                <w:b/>
                <w:sz w:val="22"/>
                <w:szCs w:val="22"/>
                <w:lang w:val="sq-AL"/>
              </w:rPr>
              <w:t>Mendimi social bashkëkohor</w:t>
            </w:r>
          </w:p>
        </w:tc>
      </w:tr>
      <w:tr w:rsidR="00CF116F" w:rsidRPr="00A511DD" w14:paraId="7592FCE3" w14:textId="77777777" w:rsidTr="00183923">
        <w:tc>
          <w:tcPr>
            <w:tcW w:w="3617" w:type="dxa"/>
            <w:gridSpan w:val="2"/>
          </w:tcPr>
          <w:p w14:paraId="6903A08A" w14:textId="77777777" w:rsidR="00CF116F" w:rsidRPr="00A511DD" w:rsidRDefault="00CF116F" w:rsidP="00781805">
            <w:pPr>
              <w:pStyle w:val="NoSpacing"/>
              <w:rPr>
                <w:rFonts w:asciiTheme="minorHAnsi" w:hAnsiTheme="minorHAnsi"/>
                <w:b/>
                <w:sz w:val="22"/>
                <w:szCs w:val="22"/>
                <w:lang w:val="sq-AL"/>
              </w:rPr>
            </w:pPr>
            <w:r w:rsidRPr="00A511DD">
              <w:rPr>
                <w:rFonts w:asciiTheme="minorHAnsi" w:hAnsiTheme="minorHAnsi"/>
                <w:b/>
                <w:sz w:val="22"/>
                <w:szCs w:val="22"/>
                <w:lang w:val="sq-AL"/>
              </w:rPr>
              <w:t>Niveli:</w:t>
            </w:r>
          </w:p>
        </w:tc>
        <w:tc>
          <w:tcPr>
            <w:tcW w:w="5239" w:type="dxa"/>
            <w:gridSpan w:val="3"/>
          </w:tcPr>
          <w:p w14:paraId="4B32C3EB" w14:textId="77777777" w:rsidR="00CF116F" w:rsidRPr="00A511DD" w:rsidRDefault="00295E5B" w:rsidP="00295E5B">
            <w:pPr>
              <w:pStyle w:val="NoSpacing"/>
              <w:rPr>
                <w:rFonts w:asciiTheme="minorHAnsi" w:hAnsiTheme="minorHAnsi"/>
                <w:b/>
                <w:sz w:val="22"/>
                <w:szCs w:val="22"/>
                <w:lang w:val="sq-AL"/>
              </w:rPr>
            </w:pPr>
            <w:r w:rsidRPr="00A511DD">
              <w:rPr>
                <w:rFonts w:asciiTheme="minorHAnsi" w:hAnsiTheme="minorHAnsi"/>
                <w:b/>
                <w:sz w:val="22"/>
                <w:szCs w:val="22"/>
                <w:lang w:val="sq-AL"/>
              </w:rPr>
              <w:t>Bachelor</w:t>
            </w:r>
          </w:p>
        </w:tc>
      </w:tr>
      <w:tr w:rsidR="00781805" w:rsidRPr="00A511DD" w14:paraId="62442C5C" w14:textId="77777777" w:rsidTr="00183923">
        <w:tc>
          <w:tcPr>
            <w:tcW w:w="3617" w:type="dxa"/>
            <w:gridSpan w:val="2"/>
          </w:tcPr>
          <w:p w14:paraId="22FC8D99" w14:textId="77777777" w:rsidR="00781805" w:rsidRPr="00A511DD" w:rsidRDefault="00781805" w:rsidP="00781805">
            <w:pPr>
              <w:pStyle w:val="NoSpacing"/>
              <w:rPr>
                <w:rFonts w:asciiTheme="minorHAnsi" w:hAnsiTheme="minorHAnsi"/>
                <w:b/>
                <w:sz w:val="22"/>
                <w:szCs w:val="22"/>
                <w:lang w:val="sq-AL"/>
              </w:rPr>
            </w:pPr>
            <w:r w:rsidRPr="00A511DD">
              <w:rPr>
                <w:rFonts w:asciiTheme="minorHAnsi" w:hAnsiTheme="minorHAnsi"/>
                <w:b/>
                <w:sz w:val="22"/>
                <w:szCs w:val="22"/>
                <w:lang w:val="sq-AL"/>
              </w:rPr>
              <w:t>Statusi lëndës:</w:t>
            </w:r>
          </w:p>
        </w:tc>
        <w:tc>
          <w:tcPr>
            <w:tcW w:w="5239" w:type="dxa"/>
            <w:gridSpan w:val="3"/>
          </w:tcPr>
          <w:p w14:paraId="4DD0E73F" w14:textId="1563820B" w:rsidR="00781805" w:rsidRPr="00A511DD" w:rsidRDefault="00400DA6" w:rsidP="00FB050B">
            <w:pPr>
              <w:pStyle w:val="NoSpacing"/>
              <w:rPr>
                <w:rFonts w:asciiTheme="minorHAnsi" w:hAnsiTheme="minorHAnsi"/>
                <w:b/>
                <w:sz w:val="22"/>
                <w:szCs w:val="22"/>
                <w:lang w:val="sq-AL"/>
              </w:rPr>
            </w:pPr>
            <w:r>
              <w:rPr>
                <w:rFonts w:asciiTheme="minorHAnsi" w:hAnsiTheme="minorHAnsi"/>
                <w:b/>
                <w:sz w:val="22"/>
                <w:szCs w:val="22"/>
                <w:lang w:val="sq-AL"/>
              </w:rPr>
              <w:t>Obligative</w:t>
            </w:r>
          </w:p>
        </w:tc>
      </w:tr>
      <w:tr w:rsidR="00CF116F" w:rsidRPr="00A511DD" w14:paraId="6F866EE2" w14:textId="77777777" w:rsidTr="00183923">
        <w:tc>
          <w:tcPr>
            <w:tcW w:w="3617" w:type="dxa"/>
            <w:gridSpan w:val="2"/>
          </w:tcPr>
          <w:p w14:paraId="6C66A268" w14:textId="77777777" w:rsidR="00CF116F" w:rsidRPr="00A511DD" w:rsidRDefault="00CF116F" w:rsidP="00FB050B">
            <w:pPr>
              <w:pStyle w:val="NoSpacing"/>
              <w:rPr>
                <w:rFonts w:asciiTheme="minorHAnsi" w:hAnsiTheme="minorHAnsi"/>
                <w:b/>
                <w:sz w:val="22"/>
                <w:szCs w:val="22"/>
                <w:lang w:val="sq-AL"/>
              </w:rPr>
            </w:pPr>
            <w:r w:rsidRPr="00A511DD">
              <w:rPr>
                <w:rFonts w:asciiTheme="minorHAnsi" w:hAnsiTheme="minorHAnsi"/>
                <w:b/>
                <w:sz w:val="22"/>
                <w:szCs w:val="22"/>
                <w:lang w:val="sq-AL"/>
              </w:rPr>
              <w:t>Viti i studimeve:</w:t>
            </w:r>
          </w:p>
        </w:tc>
        <w:tc>
          <w:tcPr>
            <w:tcW w:w="5239" w:type="dxa"/>
            <w:gridSpan w:val="3"/>
          </w:tcPr>
          <w:p w14:paraId="38715995" w14:textId="6F1B06EF" w:rsidR="00CF116F" w:rsidRPr="00A511DD" w:rsidRDefault="00A8182E" w:rsidP="00FB050B">
            <w:pPr>
              <w:pStyle w:val="NoSpacing"/>
              <w:rPr>
                <w:rFonts w:asciiTheme="minorHAnsi" w:hAnsiTheme="minorHAnsi"/>
                <w:b/>
                <w:sz w:val="22"/>
                <w:szCs w:val="22"/>
                <w:lang w:val="sq-AL"/>
              </w:rPr>
            </w:pPr>
            <w:r w:rsidRPr="00A511DD">
              <w:rPr>
                <w:rFonts w:asciiTheme="minorHAnsi" w:hAnsiTheme="minorHAnsi"/>
                <w:b/>
                <w:sz w:val="22"/>
                <w:szCs w:val="22"/>
                <w:lang w:val="sq-AL"/>
              </w:rPr>
              <w:t>Viti I</w:t>
            </w:r>
            <w:r w:rsidR="00295E5B" w:rsidRPr="00A511DD">
              <w:rPr>
                <w:rFonts w:asciiTheme="minorHAnsi" w:hAnsiTheme="minorHAnsi"/>
                <w:b/>
                <w:sz w:val="22"/>
                <w:szCs w:val="22"/>
                <w:lang w:val="sq-AL"/>
              </w:rPr>
              <w:t>I</w:t>
            </w:r>
            <w:r w:rsidR="00400DA6">
              <w:rPr>
                <w:rFonts w:asciiTheme="minorHAnsi" w:hAnsiTheme="minorHAnsi"/>
                <w:b/>
                <w:sz w:val="22"/>
                <w:szCs w:val="22"/>
                <w:lang w:val="sq-AL"/>
              </w:rPr>
              <w:t>I</w:t>
            </w:r>
          </w:p>
        </w:tc>
      </w:tr>
      <w:tr w:rsidR="00CF116F" w:rsidRPr="00A511DD" w14:paraId="38A953D8" w14:textId="77777777" w:rsidTr="00183923">
        <w:tc>
          <w:tcPr>
            <w:tcW w:w="3617" w:type="dxa"/>
            <w:gridSpan w:val="2"/>
          </w:tcPr>
          <w:p w14:paraId="1358D86E" w14:textId="77777777" w:rsidR="00CF116F" w:rsidRPr="00A511DD" w:rsidRDefault="00CF116F" w:rsidP="00FB050B">
            <w:pPr>
              <w:pStyle w:val="NoSpacing"/>
              <w:rPr>
                <w:rFonts w:asciiTheme="minorHAnsi" w:hAnsiTheme="minorHAnsi"/>
                <w:b/>
                <w:sz w:val="22"/>
                <w:szCs w:val="22"/>
                <w:lang w:val="sq-AL"/>
              </w:rPr>
            </w:pPr>
            <w:r w:rsidRPr="00A511DD">
              <w:rPr>
                <w:rFonts w:asciiTheme="minorHAnsi" w:hAnsiTheme="minorHAnsi"/>
                <w:b/>
                <w:sz w:val="22"/>
                <w:szCs w:val="22"/>
                <w:lang w:val="sq-AL"/>
              </w:rPr>
              <w:t>Numri i orëve në javë:</w:t>
            </w:r>
          </w:p>
        </w:tc>
        <w:tc>
          <w:tcPr>
            <w:tcW w:w="5239" w:type="dxa"/>
            <w:gridSpan w:val="3"/>
          </w:tcPr>
          <w:p w14:paraId="52739F0B" w14:textId="208AA1BD" w:rsidR="00CF116F" w:rsidRPr="00A511DD" w:rsidRDefault="00400DA6" w:rsidP="00FB050B">
            <w:pPr>
              <w:pStyle w:val="NoSpacing"/>
              <w:rPr>
                <w:rFonts w:asciiTheme="minorHAnsi" w:hAnsiTheme="minorHAnsi"/>
                <w:b/>
                <w:sz w:val="22"/>
                <w:szCs w:val="22"/>
                <w:lang w:val="sq-AL"/>
              </w:rPr>
            </w:pPr>
            <w:r>
              <w:rPr>
                <w:rFonts w:asciiTheme="minorHAnsi" w:hAnsiTheme="minorHAnsi"/>
                <w:b/>
                <w:sz w:val="22"/>
                <w:szCs w:val="22"/>
                <w:lang w:val="sq-AL"/>
              </w:rPr>
              <w:t>3</w:t>
            </w:r>
            <w:r w:rsidR="00A8182E" w:rsidRPr="00A511DD">
              <w:rPr>
                <w:rFonts w:asciiTheme="minorHAnsi" w:hAnsiTheme="minorHAnsi"/>
                <w:b/>
                <w:sz w:val="22"/>
                <w:szCs w:val="22"/>
                <w:lang w:val="sq-AL"/>
              </w:rPr>
              <w:t>+</w:t>
            </w:r>
            <w:r>
              <w:rPr>
                <w:rFonts w:asciiTheme="minorHAnsi" w:hAnsiTheme="minorHAnsi"/>
                <w:b/>
                <w:sz w:val="22"/>
                <w:szCs w:val="22"/>
                <w:lang w:val="sq-AL"/>
              </w:rPr>
              <w:t>2</w:t>
            </w:r>
          </w:p>
        </w:tc>
      </w:tr>
      <w:tr w:rsidR="00CF116F" w:rsidRPr="00A511DD" w14:paraId="38BFD7CF" w14:textId="77777777" w:rsidTr="00183923">
        <w:tc>
          <w:tcPr>
            <w:tcW w:w="3617" w:type="dxa"/>
            <w:gridSpan w:val="2"/>
          </w:tcPr>
          <w:p w14:paraId="5302600E" w14:textId="77777777" w:rsidR="00CF116F" w:rsidRPr="00A511DD" w:rsidRDefault="00CF116F" w:rsidP="00FB050B">
            <w:pPr>
              <w:pStyle w:val="NoSpacing"/>
              <w:rPr>
                <w:rFonts w:asciiTheme="minorHAnsi" w:hAnsiTheme="minorHAnsi"/>
                <w:b/>
                <w:sz w:val="22"/>
                <w:szCs w:val="22"/>
                <w:lang w:val="sq-AL"/>
              </w:rPr>
            </w:pPr>
            <w:r w:rsidRPr="00A511DD">
              <w:rPr>
                <w:rFonts w:asciiTheme="minorHAnsi" w:hAnsiTheme="minorHAnsi"/>
                <w:b/>
                <w:sz w:val="22"/>
                <w:szCs w:val="22"/>
                <w:lang w:val="sq-AL"/>
              </w:rPr>
              <w:t>Vlera në kredi – ECTS:</w:t>
            </w:r>
          </w:p>
        </w:tc>
        <w:tc>
          <w:tcPr>
            <w:tcW w:w="5239" w:type="dxa"/>
            <w:gridSpan w:val="3"/>
          </w:tcPr>
          <w:p w14:paraId="1D2BEA15" w14:textId="27A9A603" w:rsidR="00CF116F" w:rsidRPr="00A511DD" w:rsidRDefault="00400DA6" w:rsidP="00FB050B">
            <w:pPr>
              <w:pStyle w:val="NoSpacing"/>
              <w:rPr>
                <w:rFonts w:asciiTheme="minorHAnsi" w:hAnsiTheme="minorHAnsi"/>
                <w:b/>
                <w:sz w:val="22"/>
                <w:szCs w:val="22"/>
                <w:lang w:val="sq-AL"/>
              </w:rPr>
            </w:pPr>
            <w:r>
              <w:rPr>
                <w:rFonts w:asciiTheme="minorHAnsi" w:hAnsiTheme="minorHAnsi"/>
                <w:b/>
                <w:sz w:val="22"/>
                <w:szCs w:val="22"/>
                <w:lang w:val="sq-AL"/>
              </w:rPr>
              <w:t>6</w:t>
            </w:r>
          </w:p>
        </w:tc>
      </w:tr>
      <w:tr w:rsidR="00CF116F" w:rsidRPr="00A511DD" w14:paraId="1F3CD235" w14:textId="77777777" w:rsidTr="00183923">
        <w:tc>
          <w:tcPr>
            <w:tcW w:w="3617" w:type="dxa"/>
            <w:gridSpan w:val="2"/>
          </w:tcPr>
          <w:p w14:paraId="32C6F22C" w14:textId="77777777" w:rsidR="00CF116F" w:rsidRPr="00A511DD" w:rsidRDefault="00CF116F" w:rsidP="00FB050B">
            <w:pPr>
              <w:pStyle w:val="NoSpacing"/>
              <w:rPr>
                <w:rFonts w:asciiTheme="minorHAnsi" w:hAnsiTheme="minorHAnsi"/>
                <w:b/>
                <w:sz w:val="22"/>
                <w:szCs w:val="22"/>
                <w:lang w:val="sq-AL"/>
              </w:rPr>
            </w:pPr>
            <w:r w:rsidRPr="00A511DD">
              <w:rPr>
                <w:rFonts w:asciiTheme="minorHAnsi" w:hAnsiTheme="minorHAnsi"/>
                <w:b/>
                <w:sz w:val="22"/>
                <w:szCs w:val="22"/>
                <w:lang w:val="sq-AL"/>
              </w:rPr>
              <w:t>Koha / lokacioni:</w:t>
            </w:r>
          </w:p>
        </w:tc>
        <w:tc>
          <w:tcPr>
            <w:tcW w:w="5239" w:type="dxa"/>
            <w:gridSpan w:val="3"/>
          </w:tcPr>
          <w:p w14:paraId="154550E3" w14:textId="77777777" w:rsidR="00CF116F" w:rsidRPr="00A511DD" w:rsidRDefault="00A8182E" w:rsidP="00FB050B">
            <w:pPr>
              <w:pStyle w:val="NoSpacing"/>
              <w:rPr>
                <w:rFonts w:asciiTheme="minorHAnsi" w:hAnsiTheme="minorHAnsi"/>
                <w:b/>
                <w:sz w:val="22"/>
                <w:szCs w:val="22"/>
                <w:lang w:val="sq-AL"/>
              </w:rPr>
            </w:pPr>
            <w:r w:rsidRPr="00A511DD">
              <w:rPr>
                <w:rFonts w:asciiTheme="minorHAnsi" w:hAnsiTheme="minorHAnsi"/>
                <w:b/>
                <w:sz w:val="22"/>
                <w:szCs w:val="22"/>
                <w:lang w:val="sq-AL"/>
              </w:rPr>
              <w:t>Sipas orarit të publikuar nga Departamenti</w:t>
            </w:r>
          </w:p>
        </w:tc>
      </w:tr>
      <w:tr w:rsidR="00CF116F" w:rsidRPr="00A511DD" w14:paraId="4A0B573C" w14:textId="77777777" w:rsidTr="00183923">
        <w:tc>
          <w:tcPr>
            <w:tcW w:w="3617" w:type="dxa"/>
            <w:gridSpan w:val="2"/>
          </w:tcPr>
          <w:p w14:paraId="7B590880" w14:textId="000C0C16" w:rsidR="00CF116F" w:rsidRPr="00A511DD" w:rsidRDefault="00EA4DDB" w:rsidP="00FB050B">
            <w:pPr>
              <w:pStyle w:val="NoSpacing"/>
              <w:rPr>
                <w:rFonts w:asciiTheme="minorHAnsi" w:hAnsiTheme="minorHAnsi"/>
                <w:b/>
                <w:sz w:val="22"/>
                <w:szCs w:val="22"/>
                <w:lang w:val="sq-AL"/>
              </w:rPr>
            </w:pPr>
            <w:r w:rsidRPr="00A511DD">
              <w:rPr>
                <w:rFonts w:asciiTheme="minorHAnsi" w:hAnsiTheme="minorHAnsi"/>
                <w:b/>
                <w:sz w:val="22"/>
                <w:szCs w:val="22"/>
                <w:lang w:val="sq-AL"/>
              </w:rPr>
              <w:t>Mësimdhënësi</w:t>
            </w:r>
            <w:r w:rsidR="00CF116F" w:rsidRPr="00A511DD">
              <w:rPr>
                <w:rFonts w:asciiTheme="minorHAnsi" w:hAnsiTheme="minorHAnsi"/>
                <w:b/>
                <w:sz w:val="22"/>
                <w:szCs w:val="22"/>
                <w:lang w:val="sq-AL"/>
              </w:rPr>
              <w:t xml:space="preserve"> i lëndës:</w:t>
            </w:r>
          </w:p>
        </w:tc>
        <w:tc>
          <w:tcPr>
            <w:tcW w:w="5239" w:type="dxa"/>
            <w:gridSpan w:val="3"/>
          </w:tcPr>
          <w:p w14:paraId="21A8211F" w14:textId="432C40A7" w:rsidR="00CF116F" w:rsidRPr="00A511DD" w:rsidRDefault="00EA4DDB" w:rsidP="00295E5B">
            <w:pPr>
              <w:pStyle w:val="NoSpacing"/>
              <w:rPr>
                <w:rFonts w:asciiTheme="minorHAnsi" w:hAnsiTheme="minorHAnsi"/>
                <w:b/>
                <w:sz w:val="22"/>
                <w:szCs w:val="22"/>
                <w:lang w:val="sq-AL"/>
              </w:rPr>
            </w:pPr>
            <w:r>
              <w:rPr>
                <w:rFonts w:asciiTheme="minorHAnsi" w:hAnsiTheme="minorHAnsi"/>
                <w:b/>
                <w:sz w:val="22"/>
                <w:szCs w:val="22"/>
                <w:lang w:val="sq-AL"/>
              </w:rPr>
              <w:t>Prof. Ass. Dr.</w:t>
            </w:r>
            <w:r w:rsidR="00A8182E" w:rsidRPr="00A511DD">
              <w:rPr>
                <w:rFonts w:asciiTheme="minorHAnsi" w:hAnsiTheme="minorHAnsi"/>
                <w:b/>
                <w:sz w:val="22"/>
                <w:szCs w:val="22"/>
                <w:lang w:val="sq-AL"/>
              </w:rPr>
              <w:t xml:space="preserve"> A</w:t>
            </w:r>
            <w:r w:rsidR="00295E5B" w:rsidRPr="00A511DD">
              <w:rPr>
                <w:rFonts w:asciiTheme="minorHAnsi" w:hAnsiTheme="minorHAnsi"/>
                <w:b/>
                <w:sz w:val="22"/>
                <w:szCs w:val="22"/>
                <w:lang w:val="sq-AL"/>
              </w:rPr>
              <w:t>rdian Gola</w:t>
            </w:r>
          </w:p>
        </w:tc>
      </w:tr>
      <w:tr w:rsidR="00CF116F" w:rsidRPr="00A511DD" w14:paraId="6C1ED458" w14:textId="77777777" w:rsidTr="00183923">
        <w:tc>
          <w:tcPr>
            <w:tcW w:w="3617" w:type="dxa"/>
            <w:gridSpan w:val="2"/>
          </w:tcPr>
          <w:p w14:paraId="301E82BF" w14:textId="77777777" w:rsidR="00CF116F" w:rsidRPr="00A511DD" w:rsidRDefault="00CF116F" w:rsidP="00FB050B">
            <w:pPr>
              <w:pStyle w:val="NoSpacing"/>
              <w:rPr>
                <w:rFonts w:asciiTheme="minorHAnsi" w:hAnsiTheme="minorHAnsi"/>
                <w:b/>
                <w:sz w:val="22"/>
                <w:szCs w:val="22"/>
                <w:lang w:val="sq-AL"/>
              </w:rPr>
            </w:pPr>
            <w:r w:rsidRPr="00A511DD">
              <w:rPr>
                <w:rFonts w:asciiTheme="minorHAnsi" w:hAnsiTheme="minorHAnsi"/>
                <w:b/>
                <w:sz w:val="22"/>
                <w:szCs w:val="22"/>
                <w:lang w:val="sq-AL"/>
              </w:rPr>
              <w:t xml:space="preserve">Detajet kontaktuese: </w:t>
            </w:r>
          </w:p>
        </w:tc>
        <w:tc>
          <w:tcPr>
            <w:tcW w:w="5239" w:type="dxa"/>
            <w:gridSpan w:val="3"/>
          </w:tcPr>
          <w:p w14:paraId="1D8AAD16" w14:textId="72A8324A" w:rsidR="00CF116F" w:rsidRPr="00A511DD" w:rsidRDefault="00295E5B" w:rsidP="00FB050B">
            <w:pPr>
              <w:pStyle w:val="NoSpacing"/>
              <w:rPr>
                <w:rFonts w:asciiTheme="minorHAnsi" w:hAnsiTheme="minorHAnsi"/>
                <w:b/>
                <w:sz w:val="22"/>
                <w:szCs w:val="22"/>
                <w:lang w:val="sq-AL"/>
              </w:rPr>
            </w:pPr>
            <w:r w:rsidRPr="00A511DD">
              <w:rPr>
                <w:rFonts w:asciiTheme="minorHAnsi" w:hAnsiTheme="minorHAnsi"/>
                <w:b/>
                <w:sz w:val="22"/>
                <w:szCs w:val="22"/>
                <w:lang w:val="sq-AL"/>
              </w:rPr>
              <w:t>ardian</w:t>
            </w:r>
            <w:r w:rsidR="00EA4DDB">
              <w:rPr>
                <w:rFonts w:asciiTheme="minorHAnsi" w:hAnsiTheme="minorHAnsi"/>
                <w:b/>
                <w:sz w:val="22"/>
                <w:szCs w:val="22"/>
                <w:lang w:val="sq-AL"/>
              </w:rPr>
              <w:t>.</w:t>
            </w:r>
            <w:r w:rsidRPr="00A511DD">
              <w:rPr>
                <w:rFonts w:asciiTheme="minorHAnsi" w:hAnsiTheme="minorHAnsi"/>
                <w:b/>
                <w:sz w:val="22"/>
                <w:szCs w:val="22"/>
                <w:lang w:val="sq-AL"/>
              </w:rPr>
              <w:t>gola</w:t>
            </w:r>
            <w:r w:rsidR="00A8182E" w:rsidRPr="00A511DD">
              <w:rPr>
                <w:rFonts w:asciiTheme="minorHAnsi" w:hAnsiTheme="minorHAnsi"/>
                <w:b/>
                <w:sz w:val="22"/>
                <w:szCs w:val="22"/>
                <w:lang w:val="sq-AL"/>
              </w:rPr>
              <w:t>@</w:t>
            </w:r>
            <w:r w:rsidR="00EA4DDB">
              <w:rPr>
                <w:rFonts w:asciiTheme="minorHAnsi" w:hAnsiTheme="minorHAnsi"/>
                <w:b/>
                <w:sz w:val="22"/>
                <w:szCs w:val="22"/>
                <w:lang w:val="sq-AL"/>
              </w:rPr>
              <w:t>uni-pr.edu</w:t>
            </w:r>
          </w:p>
        </w:tc>
      </w:tr>
      <w:tr w:rsidR="00FB050B" w:rsidRPr="00A511DD" w14:paraId="28445B2F" w14:textId="77777777" w:rsidTr="00EF57F9">
        <w:tc>
          <w:tcPr>
            <w:tcW w:w="8856" w:type="dxa"/>
            <w:gridSpan w:val="5"/>
            <w:shd w:val="clear" w:color="auto" w:fill="B8CCE4"/>
          </w:tcPr>
          <w:p w14:paraId="75C52C60" w14:textId="77777777" w:rsidR="00FB050B" w:rsidRPr="00A511DD" w:rsidRDefault="00FB050B" w:rsidP="00CF116F">
            <w:pPr>
              <w:pStyle w:val="NoSpacing"/>
              <w:rPr>
                <w:rFonts w:asciiTheme="minorHAnsi" w:hAnsiTheme="minorHAnsi"/>
                <w:sz w:val="22"/>
                <w:szCs w:val="22"/>
                <w:lang w:val="sq-AL"/>
              </w:rPr>
            </w:pPr>
          </w:p>
        </w:tc>
      </w:tr>
      <w:tr w:rsidR="00CF116F" w:rsidRPr="00A511DD" w14:paraId="5FEDEAC1" w14:textId="77777777" w:rsidTr="003F22C1">
        <w:tc>
          <w:tcPr>
            <w:tcW w:w="1728" w:type="dxa"/>
          </w:tcPr>
          <w:p w14:paraId="616ADABC" w14:textId="77777777" w:rsidR="00CF116F" w:rsidRPr="00A511DD" w:rsidRDefault="00CF116F" w:rsidP="00CF116F">
            <w:pPr>
              <w:pStyle w:val="NoSpacing"/>
              <w:rPr>
                <w:rFonts w:asciiTheme="minorHAnsi" w:hAnsiTheme="minorHAnsi"/>
                <w:b/>
                <w:sz w:val="22"/>
                <w:szCs w:val="22"/>
                <w:lang w:val="sq-AL"/>
              </w:rPr>
            </w:pPr>
            <w:r w:rsidRPr="00A511DD">
              <w:rPr>
                <w:rFonts w:asciiTheme="minorHAnsi" w:hAnsiTheme="minorHAnsi"/>
                <w:b/>
                <w:sz w:val="22"/>
                <w:szCs w:val="22"/>
                <w:lang w:val="sq-AL"/>
              </w:rPr>
              <w:t>Përshkrimi i lëndës</w:t>
            </w:r>
          </w:p>
        </w:tc>
        <w:tc>
          <w:tcPr>
            <w:tcW w:w="7128" w:type="dxa"/>
            <w:gridSpan w:val="4"/>
          </w:tcPr>
          <w:p w14:paraId="7986AE32" w14:textId="77777777" w:rsidR="00400DA6" w:rsidRPr="002A0CD9" w:rsidRDefault="00400DA6" w:rsidP="00400DA6">
            <w:pPr>
              <w:tabs>
                <w:tab w:val="left" w:pos="2160"/>
              </w:tabs>
              <w:jc w:val="both"/>
              <w:rPr>
                <w:rFonts w:asciiTheme="minorHAnsi" w:hAnsiTheme="minorHAnsi"/>
                <w:bCs/>
              </w:rPr>
            </w:pPr>
            <w:r>
              <w:rPr>
                <w:rFonts w:asciiTheme="minorHAnsi" w:hAnsiTheme="minorHAnsi"/>
                <w:bCs/>
              </w:rPr>
              <w:t>Kursi ‘Mendimi social bashkëkohor’ trajton disa nga autorët më të spikatur, të përfshirë në diskutimet intelektuale përkitazi me një mori çështjesh bashkëkohore. Perspektivat e tyre nganjëherë janë në harmoni e nganjëherë në kundërshtim me njëra tjetrën. Por në të dyja rastet janë komplementare duke e ofruar një tablo të larmishme teorike lidhur me zhvillimet bashkëkohore. Mund të dallohen, për shembull, sa i përket cilësimit të gjendjes së shoqërive bashkëkohore si postmoderne ose moderne, por e përbashkëta e tyre është se janë në pozicione të njëjta të kritikës kundrejt formave të ndryshme të pushtetit, të cilat shfaqen si pengesa drejt emancipimit shoqëror e politik. Rrjedhimisht, me depërtimet e tyre teorike, këta autorë mëtojnë të iluminojnë dhe të ndërhyjnë në marrëdhëniet e etabluara dhe praktika të ndryshme shoqërore duke sfiduar status quon në shumë sfera, si: politika, kultura, ekonomia, shkenca, teknologjia</w:t>
            </w:r>
            <w:r w:rsidRPr="002A0CD9">
              <w:rPr>
                <w:rFonts w:asciiTheme="minorHAnsi" w:hAnsiTheme="minorHAnsi"/>
                <w:bCs/>
              </w:rPr>
              <w:t>, mediat etj.</w:t>
            </w:r>
          </w:p>
          <w:p w14:paraId="3ED5B544" w14:textId="77777777" w:rsidR="00400DA6" w:rsidRPr="002A0CD9" w:rsidRDefault="00400DA6" w:rsidP="00400DA6">
            <w:pPr>
              <w:tabs>
                <w:tab w:val="left" w:pos="2160"/>
              </w:tabs>
              <w:ind w:left="1980" w:hanging="1980"/>
              <w:jc w:val="both"/>
              <w:rPr>
                <w:rFonts w:asciiTheme="minorHAnsi" w:hAnsiTheme="minorHAnsi"/>
                <w:bCs/>
              </w:rPr>
            </w:pPr>
          </w:p>
          <w:p w14:paraId="2797CA58" w14:textId="77777777" w:rsidR="00400DA6" w:rsidRPr="002A0CD9" w:rsidRDefault="00400DA6" w:rsidP="00400DA6">
            <w:pPr>
              <w:tabs>
                <w:tab w:val="left" w:pos="2160"/>
              </w:tabs>
              <w:jc w:val="both"/>
              <w:rPr>
                <w:rFonts w:asciiTheme="minorHAnsi" w:hAnsiTheme="minorHAnsi"/>
                <w:bCs/>
              </w:rPr>
            </w:pPr>
            <w:r>
              <w:rPr>
                <w:rFonts w:asciiTheme="minorHAnsi" w:hAnsiTheme="minorHAnsi"/>
                <w:bCs/>
              </w:rPr>
              <w:t xml:space="preserve">Autorët nga plejada e mendimtarëve bashkëkohorë janë zgjedhur me </w:t>
            </w:r>
            <w:r w:rsidRPr="002A0CD9">
              <w:rPr>
                <w:rFonts w:asciiTheme="minorHAnsi" w:hAnsiTheme="minorHAnsi"/>
                <w:bCs/>
              </w:rPr>
              <w:t xml:space="preserve">qëllim që peizazhi teorik </w:t>
            </w:r>
            <w:r>
              <w:rPr>
                <w:rFonts w:asciiTheme="minorHAnsi" w:hAnsiTheme="minorHAnsi"/>
                <w:bCs/>
              </w:rPr>
              <w:t xml:space="preserve">i mendimit social bashkëkohor të jetë sa me i kompletuar, me </w:t>
            </w:r>
            <w:r>
              <w:rPr>
                <w:rFonts w:asciiTheme="minorHAnsi" w:hAnsiTheme="minorHAnsi" w:cstheme="minorHAnsi"/>
                <w:bCs/>
              </w:rPr>
              <w:t>ç</w:t>
            </w:r>
            <w:r>
              <w:rPr>
                <w:rFonts w:asciiTheme="minorHAnsi" w:hAnsiTheme="minorHAnsi"/>
                <w:bCs/>
              </w:rPr>
              <w:t xml:space="preserve">’rast </w:t>
            </w:r>
            <w:r w:rsidRPr="002A0CD9">
              <w:rPr>
                <w:rFonts w:asciiTheme="minorHAnsi" w:hAnsiTheme="minorHAnsi"/>
                <w:bCs/>
              </w:rPr>
              <w:t xml:space="preserve">perspektivat teorike sqarohen duke u kundërshtuar dhe përplotësohen duke dialoguar ndërmjet vete. </w:t>
            </w:r>
          </w:p>
          <w:p w14:paraId="79878B0A" w14:textId="2F0A6289" w:rsidR="00864CE3" w:rsidRPr="00864CE3" w:rsidRDefault="00864CE3" w:rsidP="00FD7708">
            <w:pPr>
              <w:pStyle w:val="NoSpacing"/>
              <w:jc w:val="both"/>
              <w:rPr>
                <w:rFonts w:asciiTheme="minorHAnsi" w:hAnsiTheme="minorHAnsi"/>
                <w:sz w:val="22"/>
                <w:szCs w:val="22"/>
                <w:lang w:val="sq-AL"/>
              </w:rPr>
            </w:pPr>
          </w:p>
        </w:tc>
      </w:tr>
      <w:tr w:rsidR="00CF116F" w:rsidRPr="00A511DD" w14:paraId="41C5D7B9" w14:textId="77777777" w:rsidTr="003F22C1">
        <w:tc>
          <w:tcPr>
            <w:tcW w:w="1728" w:type="dxa"/>
          </w:tcPr>
          <w:p w14:paraId="4553CC26" w14:textId="77777777" w:rsidR="00CF116F" w:rsidRPr="00A511DD" w:rsidRDefault="00CF116F" w:rsidP="00CF116F">
            <w:pPr>
              <w:pStyle w:val="NoSpacing"/>
              <w:rPr>
                <w:rFonts w:asciiTheme="minorHAnsi" w:hAnsiTheme="minorHAnsi"/>
                <w:b/>
                <w:sz w:val="22"/>
                <w:szCs w:val="22"/>
                <w:lang w:val="sq-AL"/>
              </w:rPr>
            </w:pPr>
            <w:r w:rsidRPr="00A511DD">
              <w:rPr>
                <w:rFonts w:asciiTheme="minorHAnsi" w:hAnsiTheme="minorHAnsi"/>
                <w:b/>
                <w:sz w:val="22"/>
                <w:szCs w:val="22"/>
                <w:lang w:val="sq-AL"/>
              </w:rPr>
              <w:t>Qëllimet e lëndës:</w:t>
            </w:r>
          </w:p>
        </w:tc>
        <w:tc>
          <w:tcPr>
            <w:tcW w:w="7128" w:type="dxa"/>
            <w:gridSpan w:val="4"/>
          </w:tcPr>
          <w:p w14:paraId="3ACBA612" w14:textId="3CAC23C8" w:rsidR="00295E5B" w:rsidRDefault="00295E5B" w:rsidP="00295E5B">
            <w:pPr>
              <w:pStyle w:val="Footer"/>
              <w:tabs>
                <w:tab w:val="clear" w:pos="4320"/>
                <w:tab w:val="clear" w:pos="8640"/>
              </w:tabs>
              <w:jc w:val="both"/>
              <w:rPr>
                <w:rFonts w:asciiTheme="minorHAnsi" w:hAnsiTheme="minorHAnsi"/>
                <w:bCs/>
                <w:sz w:val="22"/>
                <w:szCs w:val="22"/>
              </w:rPr>
            </w:pPr>
            <w:r w:rsidRPr="00A511DD">
              <w:rPr>
                <w:rFonts w:asciiTheme="minorHAnsi" w:hAnsiTheme="minorHAnsi"/>
                <w:bCs/>
                <w:sz w:val="22"/>
                <w:szCs w:val="22"/>
              </w:rPr>
              <w:t>Në këtë kuptim, ky kurs ka për qëllim</w:t>
            </w:r>
            <w:r w:rsidR="00400DA6">
              <w:rPr>
                <w:rFonts w:asciiTheme="minorHAnsi" w:hAnsiTheme="minorHAnsi"/>
                <w:bCs/>
                <w:sz w:val="22"/>
                <w:szCs w:val="22"/>
              </w:rPr>
              <w:t>, që studentët</w:t>
            </w:r>
            <w:r w:rsidRPr="00A511DD">
              <w:rPr>
                <w:rFonts w:asciiTheme="minorHAnsi" w:hAnsiTheme="minorHAnsi"/>
                <w:bCs/>
                <w:sz w:val="22"/>
                <w:szCs w:val="22"/>
              </w:rPr>
              <w:t>:</w:t>
            </w:r>
          </w:p>
          <w:p w14:paraId="32E58F6A" w14:textId="77777777" w:rsidR="00400DA6" w:rsidRPr="00A511DD" w:rsidRDefault="00400DA6" w:rsidP="00295E5B">
            <w:pPr>
              <w:pStyle w:val="Footer"/>
              <w:tabs>
                <w:tab w:val="clear" w:pos="4320"/>
                <w:tab w:val="clear" w:pos="8640"/>
              </w:tabs>
              <w:jc w:val="both"/>
              <w:rPr>
                <w:rFonts w:asciiTheme="minorHAnsi" w:hAnsiTheme="minorHAnsi"/>
                <w:bCs/>
                <w:sz w:val="22"/>
                <w:szCs w:val="22"/>
              </w:rPr>
            </w:pPr>
          </w:p>
          <w:p w14:paraId="27CC30BC" w14:textId="747926E0" w:rsidR="00400DA6" w:rsidRPr="002A0CD9" w:rsidRDefault="00400DA6" w:rsidP="00400DA6">
            <w:pPr>
              <w:pStyle w:val="ListParagraph"/>
              <w:numPr>
                <w:ilvl w:val="0"/>
                <w:numId w:val="20"/>
              </w:numPr>
              <w:ind w:left="339"/>
              <w:jc w:val="both"/>
              <w:rPr>
                <w:rFonts w:asciiTheme="minorHAnsi" w:hAnsiTheme="minorHAnsi"/>
                <w:b/>
                <w:sz w:val="24"/>
                <w:szCs w:val="24"/>
              </w:rPr>
            </w:pPr>
            <w:r w:rsidRPr="002A0CD9">
              <w:rPr>
                <w:rFonts w:asciiTheme="minorHAnsi" w:hAnsiTheme="minorHAnsi"/>
                <w:bCs/>
                <w:sz w:val="24"/>
                <w:szCs w:val="24"/>
              </w:rPr>
              <w:t>të përvetëso</w:t>
            </w:r>
            <w:r>
              <w:rPr>
                <w:rFonts w:asciiTheme="minorHAnsi" w:hAnsiTheme="minorHAnsi"/>
                <w:bCs/>
                <w:sz w:val="24"/>
                <w:szCs w:val="24"/>
              </w:rPr>
              <w:t>j</w:t>
            </w:r>
            <w:r w:rsidRPr="002A0CD9">
              <w:rPr>
                <w:rFonts w:asciiTheme="minorHAnsi" w:hAnsiTheme="minorHAnsi"/>
                <w:bCs/>
                <w:sz w:val="24"/>
                <w:szCs w:val="24"/>
              </w:rPr>
              <w:t>n</w:t>
            </w:r>
            <w:r>
              <w:rPr>
                <w:rFonts w:asciiTheme="minorHAnsi" w:hAnsiTheme="minorHAnsi"/>
                <w:bCs/>
                <w:sz w:val="24"/>
                <w:szCs w:val="24"/>
              </w:rPr>
              <w:t>ë</w:t>
            </w:r>
            <w:r w:rsidRPr="002A0CD9">
              <w:rPr>
                <w:rFonts w:asciiTheme="minorHAnsi" w:hAnsiTheme="minorHAnsi"/>
                <w:bCs/>
                <w:sz w:val="24"/>
                <w:szCs w:val="24"/>
              </w:rPr>
              <w:t xml:space="preserve"> një perspektivë teorike për botën sociale ndryshe prej pers</w:t>
            </w:r>
            <w:r>
              <w:rPr>
                <w:rFonts w:asciiTheme="minorHAnsi" w:hAnsiTheme="minorHAnsi"/>
                <w:bCs/>
                <w:sz w:val="24"/>
                <w:szCs w:val="24"/>
              </w:rPr>
              <w:t>pektivës së pastër sociologjike;</w:t>
            </w:r>
          </w:p>
          <w:p w14:paraId="5F766713" w14:textId="077263DF" w:rsidR="00400DA6" w:rsidRPr="002A0CD9" w:rsidRDefault="00400DA6" w:rsidP="00400DA6">
            <w:pPr>
              <w:pStyle w:val="ListParagraph"/>
              <w:numPr>
                <w:ilvl w:val="0"/>
                <w:numId w:val="20"/>
              </w:numPr>
              <w:ind w:left="339"/>
              <w:jc w:val="both"/>
              <w:rPr>
                <w:rFonts w:asciiTheme="minorHAnsi" w:hAnsiTheme="minorHAnsi"/>
                <w:b/>
                <w:sz w:val="24"/>
                <w:szCs w:val="24"/>
              </w:rPr>
            </w:pPr>
            <w:r w:rsidRPr="002A0CD9">
              <w:rPr>
                <w:rFonts w:asciiTheme="minorHAnsi" w:hAnsiTheme="minorHAnsi"/>
                <w:bCs/>
                <w:sz w:val="24"/>
                <w:szCs w:val="24"/>
              </w:rPr>
              <w:t>të fito</w:t>
            </w:r>
            <w:r>
              <w:rPr>
                <w:rFonts w:asciiTheme="minorHAnsi" w:hAnsiTheme="minorHAnsi"/>
                <w:bCs/>
                <w:sz w:val="24"/>
                <w:szCs w:val="24"/>
              </w:rPr>
              <w:t>jnë</w:t>
            </w:r>
            <w:r w:rsidRPr="002A0CD9">
              <w:rPr>
                <w:rFonts w:asciiTheme="minorHAnsi" w:hAnsiTheme="minorHAnsi"/>
                <w:bCs/>
                <w:sz w:val="24"/>
                <w:szCs w:val="24"/>
              </w:rPr>
              <w:t xml:space="preserve"> dije kritike për botën bashkëkohore</w:t>
            </w:r>
            <w:r>
              <w:rPr>
                <w:rFonts w:asciiTheme="minorHAnsi" w:hAnsiTheme="minorHAnsi"/>
                <w:bCs/>
                <w:sz w:val="24"/>
                <w:szCs w:val="24"/>
              </w:rPr>
              <w:t>;</w:t>
            </w:r>
          </w:p>
          <w:p w14:paraId="5C5D2861" w14:textId="6B4BD5A0" w:rsidR="00400DA6" w:rsidRPr="002A0CD9" w:rsidRDefault="00400DA6" w:rsidP="00400DA6">
            <w:pPr>
              <w:pStyle w:val="ListParagraph"/>
              <w:numPr>
                <w:ilvl w:val="0"/>
                <w:numId w:val="20"/>
              </w:numPr>
              <w:ind w:left="339"/>
              <w:jc w:val="both"/>
              <w:rPr>
                <w:rFonts w:asciiTheme="minorHAnsi" w:hAnsiTheme="minorHAnsi"/>
                <w:b/>
                <w:sz w:val="24"/>
                <w:szCs w:val="24"/>
              </w:rPr>
            </w:pPr>
            <w:r w:rsidRPr="002A0CD9">
              <w:rPr>
                <w:rFonts w:asciiTheme="minorHAnsi" w:hAnsiTheme="minorHAnsi"/>
                <w:bCs/>
                <w:sz w:val="24"/>
                <w:szCs w:val="24"/>
              </w:rPr>
              <w:t xml:space="preserve">të </w:t>
            </w:r>
            <w:r>
              <w:rPr>
                <w:rFonts w:asciiTheme="minorHAnsi" w:hAnsiTheme="minorHAnsi"/>
                <w:bCs/>
                <w:sz w:val="24"/>
                <w:szCs w:val="24"/>
              </w:rPr>
              <w:t xml:space="preserve">familjarizohen </w:t>
            </w:r>
            <w:r>
              <w:rPr>
                <w:rFonts w:asciiTheme="minorHAnsi" w:hAnsiTheme="minorHAnsi"/>
                <w:bCs/>
                <w:sz w:val="24"/>
                <w:szCs w:val="24"/>
              </w:rPr>
              <w:t>me temat bosht, rreth të cilave vazhdon tradita e mendimit dhe e debatit intelektual;</w:t>
            </w:r>
          </w:p>
          <w:p w14:paraId="44F9E4A8" w14:textId="238A7245" w:rsidR="007C3132" w:rsidRPr="00A511DD" w:rsidRDefault="007C3132" w:rsidP="00400DA6">
            <w:pPr>
              <w:pStyle w:val="Footer"/>
              <w:tabs>
                <w:tab w:val="clear" w:pos="4320"/>
                <w:tab w:val="clear" w:pos="8640"/>
                <w:tab w:val="left" w:pos="163"/>
              </w:tabs>
              <w:jc w:val="both"/>
              <w:rPr>
                <w:rFonts w:asciiTheme="minorHAnsi" w:hAnsiTheme="minorHAnsi"/>
                <w:bCs/>
                <w:sz w:val="22"/>
                <w:szCs w:val="22"/>
              </w:rPr>
            </w:pPr>
          </w:p>
        </w:tc>
      </w:tr>
      <w:tr w:rsidR="00CF116F" w:rsidRPr="00A511DD" w14:paraId="255CD014" w14:textId="77777777" w:rsidTr="003F22C1">
        <w:tc>
          <w:tcPr>
            <w:tcW w:w="1728" w:type="dxa"/>
          </w:tcPr>
          <w:p w14:paraId="5DF1B41D" w14:textId="77777777" w:rsidR="00CF116F" w:rsidRPr="00A511DD" w:rsidRDefault="00CF116F" w:rsidP="00CF116F">
            <w:pPr>
              <w:pStyle w:val="NoSpacing"/>
              <w:rPr>
                <w:rFonts w:asciiTheme="minorHAnsi" w:hAnsiTheme="minorHAnsi"/>
                <w:b/>
                <w:sz w:val="22"/>
                <w:szCs w:val="22"/>
                <w:lang w:val="sq-AL"/>
              </w:rPr>
            </w:pPr>
            <w:r w:rsidRPr="00A511DD">
              <w:rPr>
                <w:rFonts w:asciiTheme="minorHAnsi" w:hAnsiTheme="minorHAnsi"/>
                <w:b/>
                <w:sz w:val="22"/>
                <w:szCs w:val="22"/>
                <w:lang w:val="sq-AL"/>
              </w:rPr>
              <w:lastRenderedPageBreak/>
              <w:t>Rezultatet e pritura të nxënies:</w:t>
            </w:r>
          </w:p>
        </w:tc>
        <w:tc>
          <w:tcPr>
            <w:tcW w:w="7128" w:type="dxa"/>
            <w:gridSpan w:val="4"/>
          </w:tcPr>
          <w:p w14:paraId="1C97A98F" w14:textId="4D0D134D" w:rsidR="00295E5B" w:rsidRDefault="00295E5B" w:rsidP="00295E5B">
            <w:pPr>
              <w:jc w:val="both"/>
              <w:rPr>
                <w:rFonts w:asciiTheme="minorHAnsi" w:hAnsiTheme="minorHAnsi"/>
                <w:sz w:val="22"/>
                <w:szCs w:val="22"/>
              </w:rPr>
            </w:pPr>
            <w:r w:rsidRPr="00A511DD">
              <w:rPr>
                <w:rFonts w:asciiTheme="minorHAnsi" w:hAnsiTheme="minorHAnsi"/>
                <w:sz w:val="22"/>
                <w:szCs w:val="22"/>
              </w:rPr>
              <w:t>Pa</w:t>
            </w:r>
            <w:r w:rsidR="00400DA6">
              <w:rPr>
                <w:rFonts w:asciiTheme="minorHAnsi" w:hAnsiTheme="minorHAnsi"/>
                <w:sz w:val="22"/>
                <w:szCs w:val="22"/>
              </w:rPr>
              <w:t>s përfundimit të këtij kursi, studentët</w:t>
            </w:r>
            <w:r w:rsidRPr="00A511DD">
              <w:rPr>
                <w:rFonts w:asciiTheme="minorHAnsi" w:hAnsiTheme="minorHAnsi"/>
                <w:sz w:val="22"/>
                <w:szCs w:val="22"/>
              </w:rPr>
              <w:t xml:space="preserve"> do të jen</w:t>
            </w:r>
            <w:r w:rsidR="00400DA6">
              <w:rPr>
                <w:rFonts w:asciiTheme="minorHAnsi" w:hAnsiTheme="minorHAnsi"/>
                <w:sz w:val="22"/>
                <w:szCs w:val="22"/>
              </w:rPr>
              <w:t>ë</w:t>
            </w:r>
            <w:r w:rsidRPr="00A511DD">
              <w:rPr>
                <w:rFonts w:asciiTheme="minorHAnsi" w:hAnsiTheme="minorHAnsi"/>
                <w:sz w:val="22"/>
                <w:szCs w:val="22"/>
              </w:rPr>
              <w:t xml:space="preserve"> në gjendje që:</w:t>
            </w:r>
          </w:p>
          <w:p w14:paraId="1D1BC742" w14:textId="62C44D0B" w:rsidR="00400DA6" w:rsidRPr="002A0CD9" w:rsidRDefault="00400DA6" w:rsidP="00400DA6">
            <w:pPr>
              <w:numPr>
                <w:ilvl w:val="0"/>
                <w:numId w:val="21"/>
              </w:numPr>
              <w:ind w:left="339"/>
              <w:rPr>
                <w:rFonts w:asciiTheme="minorHAnsi" w:hAnsiTheme="minorHAnsi"/>
              </w:rPr>
            </w:pPr>
            <w:r>
              <w:rPr>
                <w:rFonts w:asciiTheme="minorHAnsi" w:hAnsiTheme="minorHAnsi"/>
              </w:rPr>
              <w:t>të teorizo</w:t>
            </w:r>
            <w:r>
              <w:rPr>
                <w:rFonts w:asciiTheme="minorHAnsi" w:hAnsiTheme="minorHAnsi"/>
              </w:rPr>
              <w:t>jnë</w:t>
            </w:r>
            <w:r>
              <w:rPr>
                <w:rFonts w:asciiTheme="minorHAnsi" w:hAnsiTheme="minorHAnsi"/>
              </w:rPr>
              <w:t xml:space="preserve"> për botën shoqërore me perspektiva teorike, të cilat shkojnë përtej kufijve konvencionalë të sociologjisë;</w:t>
            </w:r>
          </w:p>
          <w:p w14:paraId="4DB8013F" w14:textId="0F571CCC" w:rsidR="00400DA6" w:rsidRPr="002A0CD9" w:rsidRDefault="00400DA6" w:rsidP="00400DA6">
            <w:pPr>
              <w:numPr>
                <w:ilvl w:val="0"/>
                <w:numId w:val="21"/>
              </w:numPr>
              <w:ind w:left="339"/>
              <w:rPr>
                <w:rFonts w:asciiTheme="minorHAnsi" w:hAnsiTheme="minorHAnsi"/>
              </w:rPr>
            </w:pPr>
            <w:r>
              <w:rPr>
                <w:rFonts w:asciiTheme="minorHAnsi" w:hAnsiTheme="minorHAnsi"/>
              </w:rPr>
              <w:t>të mba</w:t>
            </w:r>
            <w:r>
              <w:rPr>
                <w:rFonts w:asciiTheme="minorHAnsi" w:hAnsiTheme="minorHAnsi"/>
              </w:rPr>
              <w:t>jnë</w:t>
            </w:r>
            <w:r>
              <w:rPr>
                <w:rFonts w:asciiTheme="minorHAnsi" w:hAnsiTheme="minorHAnsi"/>
              </w:rPr>
              <w:t xml:space="preserve"> qasje kritike dhe të bë</w:t>
            </w:r>
            <w:r>
              <w:rPr>
                <w:rFonts w:asciiTheme="minorHAnsi" w:hAnsiTheme="minorHAnsi"/>
              </w:rPr>
              <w:t>hen</w:t>
            </w:r>
            <w:r>
              <w:rPr>
                <w:rFonts w:asciiTheme="minorHAnsi" w:hAnsiTheme="minorHAnsi"/>
              </w:rPr>
              <w:t xml:space="preserve"> pjesë e debatit teorik përkitazi me realitetin bashkëkohor;</w:t>
            </w:r>
          </w:p>
          <w:p w14:paraId="126E1D0A" w14:textId="4B6446BF" w:rsidR="007C3132" w:rsidRPr="00400DA6" w:rsidRDefault="00400DA6" w:rsidP="00400DA6">
            <w:pPr>
              <w:numPr>
                <w:ilvl w:val="0"/>
                <w:numId w:val="21"/>
              </w:numPr>
              <w:ind w:left="339"/>
              <w:rPr>
                <w:rFonts w:asciiTheme="minorHAnsi" w:hAnsiTheme="minorHAnsi"/>
              </w:rPr>
            </w:pPr>
            <w:r>
              <w:rPr>
                <w:rFonts w:asciiTheme="minorHAnsi" w:hAnsiTheme="minorHAnsi"/>
              </w:rPr>
              <w:t>të</w:t>
            </w:r>
            <w:r>
              <w:rPr>
                <w:rFonts w:asciiTheme="minorHAnsi" w:hAnsiTheme="minorHAnsi"/>
              </w:rPr>
              <w:t xml:space="preserve"> diskutojnë</w:t>
            </w:r>
            <w:r>
              <w:rPr>
                <w:rFonts w:asciiTheme="minorHAnsi" w:hAnsiTheme="minorHAnsi"/>
              </w:rPr>
              <w:t xml:space="preserve"> për temat kyçe, në të cilat është i orientuar debati i sotëm bashkëkohor intelektual</w:t>
            </w:r>
            <w:r>
              <w:rPr>
                <w:rFonts w:asciiTheme="minorHAnsi" w:hAnsiTheme="minorHAnsi"/>
                <w:bCs/>
              </w:rPr>
              <w:t>;</w:t>
            </w:r>
            <w:r w:rsidR="00295E5B" w:rsidRPr="00400DA6">
              <w:rPr>
                <w:rFonts w:asciiTheme="minorHAnsi" w:hAnsiTheme="minorHAnsi"/>
                <w:sz w:val="22"/>
                <w:szCs w:val="22"/>
              </w:rPr>
              <w:t xml:space="preserve"> </w:t>
            </w:r>
          </w:p>
        </w:tc>
      </w:tr>
      <w:tr w:rsidR="00FF7590" w:rsidRPr="00A511DD" w14:paraId="53B626B8" w14:textId="77777777" w:rsidTr="00004B39">
        <w:tc>
          <w:tcPr>
            <w:tcW w:w="8856" w:type="dxa"/>
            <w:gridSpan w:val="5"/>
            <w:shd w:val="clear" w:color="auto" w:fill="B8CCE4"/>
          </w:tcPr>
          <w:p w14:paraId="74A75D60" w14:textId="77777777" w:rsidR="00FF7590" w:rsidRPr="00A511DD" w:rsidRDefault="00FF7590" w:rsidP="00CF116F">
            <w:pPr>
              <w:pStyle w:val="NoSpacing"/>
              <w:rPr>
                <w:rFonts w:asciiTheme="minorHAnsi" w:hAnsiTheme="minorHAnsi"/>
                <w:i/>
                <w:sz w:val="22"/>
                <w:szCs w:val="22"/>
                <w:lang w:val="sq-AL"/>
              </w:rPr>
            </w:pPr>
          </w:p>
        </w:tc>
      </w:tr>
      <w:tr w:rsidR="00183923" w:rsidRPr="00A511DD" w14:paraId="34258B1F" w14:textId="77777777" w:rsidTr="00183923">
        <w:tc>
          <w:tcPr>
            <w:tcW w:w="3617" w:type="dxa"/>
            <w:gridSpan w:val="2"/>
            <w:tcBorders>
              <w:right w:val="single" w:sz="4" w:space="0" w:color="auto"/>
            </w:tcBorders>
            <w:shd w:val="clear" w:color="auto" w:fill="B8CCE4"/>
          </w:tcPr>
          <w:p w14:paraId="1AFA8671" w14:textId="77777777" w:rsidR="00183923" w:rsidRPr="00A511DD" w:rsidRDefault="00183923" w:rsidP="00183923">
            <w:pPr>
              <w:rPr>
                <w:rFonts w:asciiTheme="minorHAnsi" w:hAnsiTheme="minorHAnsi" w:cs="Arial"/>
                <w:b/>
                <w:sz w:val="22"/>
                <w:szCs w:val="22"/>
              </w:rPr>
            </w:pPr>
            <w:r w:rsidRPr="00A511DD">
              <w:rPr>
                <w:rFonts w:asciiTheme="minorHAnsi" w:hAnsiTheme="minorHAnsi" w:cs="Arial"/>
                <w:b/>
                <w:sz w:val="22"/>
                <w:szCs w:val="22"/>
              </w:rPr>
              <w:t xml:space="preserve">Aktiviteti </w:t>
            </w:r>
          </w:p>
        </w:tc>
        <w:tc>
          <w:tcPr>
            <w:tcW w:w="1425" w:type="dxa"/>
            <w:tcBorders>
              <w:left w:val="single" w:sz="4" w:space="0" w:color="auto"/>
              <w:right w:val="single" w:sz="4" w:space="0" w:color="auto"/>
            </w:tcBorders>
            <w:shd w:val="clear" w:color="auto" w:fill="B8CCE4"/>
          </w:tcPr>
          <w:p w14:paraId="1804583F" w14:textId="77777777" w:rsidR="00183923" w:rsidRPr="00A511DD" w:rsidRDefault="00183923" w:rsidP="00183923">
            <w:pPr>
              <w:rPr>
                <w:rFonts w:asciiTheme="minorHAnsi" w:hAnsiTheme="minorHAnsi" w:cs="Arial"/>
                <w:b/>
                <w:sz w:val="22"/>
                <w:szCs w:val="22"/>
              </w:rPr>
            </w:pPr>
            <w:r w:rsidRPr="00A511DD">
              <w:rPr>
                <w:rFonts w:asciiTheme="minorHAnsi" w:hAnsiTheme="minorHAnsi" w:cs="Arial"/>
                <w:b/>
                <w:sz w:val="22"/>
                <w:szCs w:val="22"/>
              </w:rPr>
              <w:t xml:space="preserve">Orë </w:t>
            </w:r>
          </w:p>
        </w:tc>
        <w:tc>
          <w:tcPr>
            <w:tcW w:w="1770" w:type="dxa"/>
            <w:tcBorders>
              <w:left w:val="single" w:sz="4" w:space="0" w:color="auto"/>
              <w:right w:val="single" w:sz="4" w:space="0" w:color="auto"/>
            </w:tcBorders>
            <w:shd w:val="clear" w:color="auto" w:fill="B8CCE4"/>
          </w:tcPr>
          <w:p w14:paraId="79BA2F64" w14:textId="77777777" w:rsidR="00183923" w:rsidRPr="00A511DD" w:rsidRDefault="00183923" w:rsidP="00183923">
            <w:pPr>
              <w:rPr>
                <w:rFonts w:asciiTheme="minorHAnsi" w:hAnsiTheme="minorHAnsi" w:cs="Arial"/>
                <w:b/>
                <w:sz w:val="22"/>
                <w:szCs w:val="22"/>
              </w:rPr>
            </w:pPr>
            <w:r w:rsidRPr="00A511DD">
              <w:rPr>
                <w:rFonts w:asciiTheme="minorHAnsi" w:hAnsiTheme="minorHAnsi" w:cs="Arial"/>
                <w:b/>
                <w:sz w:val="22"/>
                <w:szCs w:val="22"/>
              </w:rPr>
              <w:t xml:space="preserve"> Ditë/javë  </w:t>
            </w:r>
          </w:p>
        </w:tc>
        <w:tc>
          <w:tcPr>
            <w:tcW w:w="2044" w:type="dxa"/>
            <w:tcBorders>
              <w:left w:val="single" w:sz="4" w:space="0" w:color="auto"/>
            </w:tcBorders>
            <w:shd w:val="clear" w:color="auto" w:fill="B8CCE4"/>
          </w:tcPr>
          <w:p w14:paraId="76B90C9B" w14:textId="79A26DC7" w:rsidR="00183923" w:rsidRPr="00A511DD" w:rsidRDefault="00400DA6" w:rsidP="00183923">
            <w:pPr>
              <w:rPr>
                <w:rFonts w:asciiTheme="minorHAnsi" w:hAnsiTheme="minorHAnsi" w:cs="Arial"/>
                <w:b/>
                <w:sz w:val="22"/>
                <w:szCs w:val="22"/>
              </w:rPr>
            </w:pPr>
            <w:r w:rsidRPr="00A511DD">
              <w:rPr>
                <w:rFonts w:asciiTheme="minorHAnsi" w:hAnsiTheme="minorHAnsi" w:cs="Arial"/>
                <w:b/>
                <w:sz w:val="22"/>
                <w:szCs w:val="22"/>
              </w:rPr>
              <w:t>Gjithsej</w:t>
            </w:r>
          </w:p>
        </w:tc>
      </w:tr>
      <w:tr w:rsidR="00EA4DDB" w:rsidRPr="00A511DD" w14:paraId="58A39DDF" w14:textId="77777777" w:rsidTr="00183923">
        <w:tc>
          <w:tcPr>
            <w:tcW w:w="3617" w:type="dxa"/>
            <w:gridSpan w:val="2"/>
            <w:tcBorders>
              <w:right w:val="single" w:sz="4" w:space="0" w:color="auto"/>
            </w:tcBorders>
            <w:shd w:val="clear" w:color="auto" w:fill="FFFFFF"/>
          </w:tcPr>
          <w:p w14:paraId="1F5704FF" w14:textId="77777777" w:rsidR="00EA4DDB" w:rsidRPr="00A511DD" w:rsidRDefault="00EA4DDB" w:rsidP="00EA4DDB">
            <w:pPr>
              <w:rPr>
                <w:rFonts w:asciiTheme="minorHAnsi" w:hAnsiTheme="minorHAnsi" w:cs="Arial"/>
                <w:sz w:val="22"/>
                <w:szCs w:val="22"/>
              </w:rPr>
            </w:pPr>
            <w:r w:rsidRPr="00A511DD">
              <w:rPr>
                <w:rFonts w:asciiTheme="minorHAnsi" w:hAnsiTheme="minorHAnsi" w:cs="Arial"/>
                <w:sz w:val="22"/>
                <w:szCs w:val="22"/>
              </w:rPr>
              <w:t>Ligjërata</w:t>
            </w:r>
          </w:p>
        </w:tc>
        <w:tc>
          <w:tcPr>
            <w:tcW w:w="1425" w:type="dxa"/>
            <w:tcBorders>
              <w:left w:val="single" w:sz="4" w:space="0" w:color="auto"/>
              <w:right w:val="single" w:sz="4" w:space="0" w:color="auto"/>
            </w:tcBorders>
            <w:shd w:val="clear" w:color="auto" w:fill="FFFFFF"/>
          </w:tcPr>
          <w:p w14:paraId="68677138" w14:textId="3976D4D8" w:rsidR="00EA4DDB" w:rsidRPr="00A511DD" w:rsidRDefault="00400DA6" w:rsidP="00EA4DDB">
            <w:pPr>
              <w:jc w:val="center"/>
              <w:rPr>
                <w:rFonts w:asciiTheme="minorHAnsi" w:hAnsiTheme="minorHAnsi" w:cs="Arial"/>
                <w:sz w:val="22"/>
                <w:szCs w:val="22"/>
              </w:rPr>
            </w:pPr>
            <w:r>
              <w:rPr>
                <w:rFonts w:asciiTheme="minorHAnsi" w:hAnsiTheme="minorHAnsi" w:cs="Arial"/>
                <w:sz w:val="22"/>
                <w:szCs w:val="22"/>
              </w:rPr>
              <w:t>3</w:t>
            </w:r>
          </w:p>
        </w:tc>
        <w:tc>
          <w:tcPr>
            <w:tcW w:w="1770" w:type="dxa"/>
            <w:tcBorders>
              <w:left w:val="single" w:sz="4" w:space="0" w:color="auto"/>
              <w:right w:val="single" w:sz="4" w:space="0" w:color="auto"/>
            </w:tcBorders>
            <w:shd w:val="clear" w:color="auto" w:fill="FFFFFF"/>
          </w:tcPr>
          <w:p w14:paraId="636F4F3A" w14:textId="1051573F" w:rsidR="00EA4DDB" w:rsidRPr="00A511DD" w:rsidRDefault="00EA4DDB" w:rsidP="00EA4DDB">
            <w:pPr>
              <w:jc w:val="center"/>
              <w:rPr>
                <w:rFonts w:asciiTheme="minorHAnsi" w:hAnsiTheme="minorHAnsi" w:cs="Arial"/>
                <w:sz w:val="22"/>
                <w:szCs w:val="22"/>
              </w:rPr>
            </w:pPr>
            <w:r>
              <w:rPr>
                <w:rFonts w:asciiTheme="minorHAnsi" w:hAnsiTheme="minorHAnsi" w:cs="Arial"/>
                <w:sz w:val="22"/>
                <w:szCs w:val="22"/>
              </w:rPr>
              <w:t>15</w:t>
            </w:r>
          </w:p>
        </w:tc>
        <w:tc>
          <w:tcPr>
            <w:tcW w:w="2044" w:type="dxa"/>
            <w:tcBorders>
              <w:left w:val="single" w:sz="4" w:space="0" w:color="auto"/>
            </w:tcBorders>
            <w:shd w:val="clear" w:color="auto" w:fill="FFFFFF"/>
          </w:tcPr>
          <w:p w14:paraId="403F54C3" w14:textId="30F0222C" w:rsidR="00EA4DDB" w:rsidRPr="00A511DD" w:rsidRDefault="00400DA6" w:rsidP="00EA4DDB">
            <w:pPr>
              <w:jc w:val="center"/>
              <w:rPr>
                <w:rFonts w:asciiTheme="minorHAnsi" w:hAnsiTheme="minorHAnsi" w:cs="Arial"/>
                <w:sz w:val="22"/>
                <w:szCs w:val="22"/>
              </w:rPr>
            </w:pPr>
            <w:r>
              <w:rPr>
                <w:rFonts w:asciiTheme="minorHAnsi" w:hAnsiTheme="minorHAnsi" w:cs="Arial"/>
                <w:sz w:val="22"/>
                <w:szCs w:val="22"/>
              </w:rPr>
              <w:t>45</w:t>
            </w:r>
          </w:p>
        </w:tc>
      </w:tr>
      <w:tr w:rsidR="00EA4DDB" w:rsidRPr="00A511DD" w14:paraId="4E13532F" w14:textId="77777777" w:rsidTr="00183923">
        <w:tc>
          <w:tcPr>
            <w:tcW w:w="3617" w:type="dxa"/>
            <w:gridSpan w:val="2"/>
            <w:tcBorders>
              <w:right w:val="single" w:sz="4" w:space="0" w:color="auto"/>
            </w:tcBorders>
            <w:shd w:val="clear" w:color="auto" w:fill="FFFFFF"/>
          </w:tcPr>
          <w:p w14:paraId="17EC5678" w14:textId="77777777" w:rsidR="00EA4DDB" w:rsidRPr="00A511DD" w:rsidRDefault="00EA4DDB" w:rsidP="00EA4DDB">
            <w:pPr>
              <w:rPr>
                <w:rFonts w:asciiTheme="minorHAnsi" w:hAnsiTheme="minorHAnsi" w:cs="Arial"/>
                <w:sz w:val="22"/>
                <w:szCs w:val="22"/>
              </w:rPr>
            </w:pPr>
            <w:r w:rsidRPr="00A511DD">
              <w:rPr>
                <w:rFonts w:asciiTheme="minorHAnsi" w:hAnsiTheme="minorHAnsi" w:cs="Arial"/>
                <w:sz w:val="22"/>
                <w:szCs w:val="22"/>
              </w:rPr>
              <w:t>Ushtrime teorike/laboratorike</w:t>
            </w:r>
          </w:p>
        </w:tc>
        <w:tc>
          <w:tcPr>
            <w:tcW w:w="1425" w:type="dxa"/>
            <w:tcBorders>
              <w:left w:val="single" w:sz="4" w:space="0" w:color="auto"/>
              <w:right w:val="single" w:sz="4" w:space="0" w:color="auto"/>
            </w:tcBorders>
            <w:shd w:val="clear" w:color="auto" w:fill="FFFFFF"/>
          </w:tcPr>
          <w:p w14:paraId="60BE06FE" w14:textId="23C62BC7" w:rsidR="00EA4DDB" w:rsidRPr="00A511DD" w:rsidRDefault="00EA4DDB" w:rsidP="00EA4DDB">
            <w:pPr>
              <w:jc w:val="center"/>
              <w:rPr>
                <w:rFonts w:asciiTheme="minorHAnsi" w:hAnsiTheme="minorHAnsi" w:cs="Arial"/>
                <w:sz w:val="22"/>
                <w:szCs w:val="22"/>
              </w:rPr>
            </w:pPr>
            <w:r>
              <w:rPr>
                <w:rFonts w:asciiTheme="minorHAnsi" w:hAnsiTheme="minorHAnsi" w:cs="Arial"/>
                <w:sz w:val="22"/>
                <w:szCs w:val="22"/>
              </w:rPr>
              <w:t>1</w:t>
            </w:r>
          </w:p>
        </w:tc>
        <w:tc>
          <w:tcPr>
            <w:tcW w:w="1770" w:type="dxa"/>
            <w:tcBorders>
              <w:left w:val="single" w:sz="4" w:space="0" w:color="auto"/>
              <w:right w:val="single" w:sz="4" w:space="0" w:color="auto"/>
            </w:tcBorders>
            <w:shd w:val="clear" w:color="auto" w:fill="FFFFFF"/>
          </w:tcPr>
          <w:p w14:paraId="751F3076" w14:textId="43388529" w:rsidR="00EA4DDB" w:rsidRPr="00A511DD" w:rsidRDefault="00EA4DDB" w:rsidP="00EA4DDB">
            <w:pPr>
              <w:jc w:val="center"/>
              <w:rPr>
                <w:rFonts w:asciiTheme="minorHAnsi" w:hAnsiTheme="minorHAnsi" w:cs="Arial"/>
                <w:sz w:val="22"/>
                <w:szCs w:val="22"/>
              </w:rPr>
            </w:pPr>
            <w:r>
              <w:rPr>
                <w:rFonts w:asciiTheme="minorHAnsi" w:hAnsiTheme="minorHAnsi" w:cs="Arial"/>
                <w:sz w:val="22"/>
                <w:szCs w:val="22"/>
              </w:rPr>
              <w:t>15</w:t>
            </w:r>
          </w:p>
        </w:tc>
        <w:tc>
          <w:tcPr>
            <w:tcW w:w="2044" w:type="dxa"/>
            <w:tcBorders>
              <w:left w:val="single" w:sz="4" w:space="0" w:color="auto"/>
            </w:tcBorders>
            <w:shd w:val="clear" w:color="auto" w:fill="FFFFFF"/>
          </w:tcPr>
          <w:p w14:paraId="4893182D" w14:textId="7EFB94F9" w:rsidR="00EA4DDB" w:rsidRPr="00A511DD" w:rsidRDefault="00EA4DDB" w:rsidP="00EA4DDB">
            <w:pPr>
              <w:jc w:val="center"/>
              <w:rPr>
                <w:rFonts w:asciiTheme="minorHAnsi" w:hAnsiTheme="minorHAnsi" w:cs="Arial"/>
                <w:sz w:val="22"/>
                <w:szCs w:val="22"/>
              </w:rPr>
            </w:pPr>
            <w:r>
              <w:rPr>
                <w:rFonts w:asciiTheme="minorHAnsi" w:hAnsiTheme="minorHAnsi" w:cs="Arial"/>
                <w:sz w:val="22"/>
                <w:szCs w:val="22"/>
              </w:rPr>
              <w:t>15</w:t>
            </w:r>
          </w:p>
        </w:tc>
      </w:tr>
      <w:tr w:rsidR="00EA4DDB" w:rsidRPr="00A511DD" w14:paraId="54BAE5B3" w14:textId="77777777" w:rsidTr="00183923">
        <w:tc>
          <w:tcPr>
            <w:tcW w:w="3617" w:type="dxa"/>
            <w:gridSpan w:val="2"/>
            <w:tcBorders>
              <w:right w:val="single" w:sz="4" w:space="0" w:color="auto"/>
            </w:tcBorders>
            <w:shd w:val="clear" w:color="auto" w:fill="FFFFFF"/>
          </w:tcPr>
          <w:p w14:paraId="566B0DEF" w14:textId="77777777" w:rsidR="00EA4DDB" w:rsidRPr="00A511DD" w:rsidRDefault="00EA4DDB" w:rsidP="00EA4DDB">
            <w:pPr>
              <w:rPr>
                <w:rFonts w:asciiTheme="minorHAnsi" w:hAnsiTheme="minorHAnsi" w:cs="Arial"/>
                <w:sz w:val="22"/>
                <w:szCs w:val="22"/>
              </w:rPr>
            </w:pPr>
            <w:r w:rsidRPr="00A511DD">
              <w:rPr>
                <w:rFonts w:asciiTheme="minorHAnsi" w:hAnsiTheme="minorHAnsi" w:cs="Arial"/>
                <w:sz w:val="22"/>
                <w:szCs w:val="22"/>
              </w:rPr>
              <w:t>Punë praktike</w:t>
            </w:r>
          </w:p>
        </w:tc>
        <w:tc>
          <w:tcPr>
            <w:tcW w:w="1425" w:type="dxa"/>
            <w:tcBorders>
              <w:left w:val="single" w:sz="4" w:space="0" w:color="auto"/>
              <w:right w:val="single" w:sz="4" w:space="0" w:color="auto"/>
            </w:tcBorders>
            <w:shd w:val="clear" w:color="auto" w:fill="FFFFFF"/>
          </w:tcPr>
          <w:p w14:paraId="64027E30" w14:textId="77777777" w:rsidR="00EA4DDB" w:rsidRPr="00A511DD" w:rsidRDefault="00EA4DDB" w:rsidP="00EA4DDB">
            <w:pPr>
              <w:jc w:val="center"/>
              <w:rPr>
                <w:rFonts w:asciiTheme="minorHAnsi" w:hAnsiTheme="minorHAnsi" w:cs="Arial"/>
                <w:sz w:val="22"/>
                <w:szCs w:val="22"/>
              </w:rPr>
            </w:pPr>
          </w:p>
        </w:tc>
        <w:tc>
          <w:tcPr>
            <w:tcW w:w="1770" w:type="dxa"/>
            <w:tcBorders>
              <w:left w:val="single" w:sz="4" w:space="0" w:color="auto"/>
              <w:right w:val="single" w:sz="4" w:space="0" w:color="auto"/>
            </w:tcBorders>
            <w:shd w:val="clear" w:color="auto" w:fill="FFFFFF"/>
          </w:tcPr>
          <w:p w14:paraId="4EAFD4A6" w14:textId="77777777" w:rsidR="00EA4DDB" w:rsidRPr="00A511DD" w:rsidRDefault="00EA4DDB" w:rsidP="00EA4DDB">
            <w:pPr>
              <w:jc w:val="center"/>
              <w:rPr>
                <w:rFonts w:asciiTheme="minorHAnsi" w:hAnsiTheme="minorHAnsi" w:cs="Arial"/>
                <w:sz w:val="22"/>
                <w:szCs w:val="22"/>
              </w:rPr>
            </w:pPr>
          </w:p>
        </w:tc>
        <w:tc>
          <w:tcPr>
            <w:tcW w:w="2044" w:type="dxa"/>
            <w:tcBorders>
              <w:left w:val="single" w:sz="4" w:space="0" w:color="auto"/>
            </w:tcBorders>
            <w:shd w:val="clear" w:color="auto" w:fill="FFFFFF"/>
          </w:tcPr>
          <w:p w14:paraId="4A7DBCA5" w14:textId="77777777" w:rsidR="00EA4DDB" w:rsidRPr="00A511DD" w:rsidRDefault="00EA4DDB" w:rsidP="00EA4DDB">
            <w:pPr>
              <w:jc w:val="center"/>
              <w:rPr>
                <w:rFonts w:asciiTheme="minorHAnsi" w:hAnsiTheme="minorHAnsi" w:cs="Arial"/>
                <w:sz w:val="22"/>
                <w:szCs w:val="22"/>
              </w:rPr>
            </w:pPr>
          </w:p>
        </w:tc>
      </w:tr>
      <w:tr w:rsidR="00EA4DDB" w:rsidRPr="00A511DD" w14:paraId="4432A6C5" w14:textId="77777777" w:rsidTr="00183923">
        <w:tc>
          <w:tcPr>
            <w:tcW w:w="3617" w:type="dxa"/>
            <w:gridSpan w:val="2"/>
            <w:tcBorders>
              <w:right w:val="single" w:sz="4" w:space="0" w:color="auto"/>
            </w:tcBorders>
            <w:shd w:val="clear" w:color="auto" w:fill="FFFFFF"/>
          </w:tcPr>
          <w:p w14:paraId="210AE31D" w14:textId="77777777" w:rsidR="00EA4DDB" w:rsidRPr="00A511DD" w:rsidRDefault="00EA4DDB" w:rsidP="00EA4DDB">
            <w:pPr>
              <w:rPr>
                <w:rFonts w:asciiTheme="minorHAnsi" w:hAnsiTheme="minorHAnsi" w:cs="Arial"/>
                <w:sz w:val="22"/>
                <w:szCs w:val="22"/>
              </w:rPr>
            </w:pPr>
            <w:r w:rsidRPr="00A511DD">
              <w:rPr>
                <w:rFonts w:asciiTheme="minorHAnsi" w:hAnsiTheme="minorHAnsi" w:cs="Arial"/>
                <w:sz w:val="22"/>
                <w:szCs w:val="22"/>
              </w:rPr>
              <w:t>Kontaktet me mësimdhënësin/konsultimet</w:t>
            </w:r>
          </w:p>
        </w:tc>
        <w:tc>
          <w:tcPr>
            <w:tcW w:w="1425" w:type="dxa"/>
            <w:tcBorders>
              <w:left w:val="single" w:sz="4" w:space="0" w:color="auto"/>
              <w:right w:val="single" w:sz="4" w:space="0" w:color="auto"/>
            </w:tcBorders>
            <w:shd w:val="clear" w:color="auto" w:fill="FFFFFF"/>
          </w:tcPr>
          <w:p w14:paraId="39B79645" w14:textId="77777777" w:rsidR="00EA4DDB" w:rsidRPr="00A511DD" w:rsidRDefault="00EA4DDB" w:rsidP="00EA4DDB">
            <w:pPr>
              <w:jc w:val="center"/>
              <w:rPr>
                <w:rFonts w:asciiTheme="minorHAnsi" w:hAnsiTheme="minorHAnsi" w:cs="Arial"/>
                <w:sz w:val="22"/>
                <w:szCs w:val="22"/>
              </w:rPr>
            </w:pPr>
          </w:p>
        </w:tc>
        <w:tc>
          <w:tcPr>
            <w:tcW w:w="1770" w:type="dxa"/>
            <w:tcBorders>
              <w:left w:val="single" w:sz="4" w:space="0" w:color="auto"/>
              <w:right w:val="single" w:sz="4" w:space="0" w:color="auto"/>
            </w:tcBorders>
            <w:shd w:val="clear" w:color="auto" w:fill="FFFFFF"/>
          </w:tcPr>
          <w:p w14:paraId="530C9A86" w14:textId="77777777" w:rsidR="00EA4DDB" w:rsidRPr="00A511DD" w:rsidRDefault="00EA4DDB" w:rsidP="00EA4DDB">
            <w:pPr>
              <w:jc w:val="center"/>
              <w:rPr>
                <w:rFonts w:asciiTheme="minorHAnsi" w:hAnsiTheme="minorHAnsi" w:cs="Arial"/>
                <w:sz w:val="22"/>
                <w:szCs w:val="22"/>
              </w:rPr>
            </w:pPr>
          </w:p>
        </w:tc>
        <w:tc>
          <w:tcPr>
            <w:tcW w:w="2044" w:type="dxa"/>
            <w:tcBorders>
              <w:left w:val="single" w:sz="4" w:space="0" w:color="auto"/>
            </w:tcBorders>
            <w:shd w:val="clear" w:color="auto" w:fill="FFFFFF"/>
          </w:tcPr>
          <w:p w14:paraId="2590EF22" w14:textId="4F3AB9B9" w:rsidR="00EA4DDB" w:rsidRPr="00A511DD" w:rsidRDefault="00400DA6" w:rsidP="00EA4DDB">
            <w:pPr>
              <w:jc w:val="center"/>
              <w:rPr>
                <w:rFonts w:asciiTheme="minorHAnsi" w:hAnsiTheme="minorHAnsi" w:cs="Arial"/>
                <w:sz w:val="22"/>
                <w:szCs w:val="22"/>
              </w:rPr>
            </w:pPr>
            <w:r>
              <w:rPr>
                <w:rFonts w:asciiTheme="minorHAnsi" w:hAnsiTheme="minorHAnsi" w:cs="Arial"/>
                <w:sz w:val="22"/>
                <w:szCs w:val="22"/>
              </w:rPr>
              <w:t>2</w:t>
            </w:r>
          </w:p>
        </w:tc>
      </w:tr>
      <w:tr w:rsidR="00EA4DDB" w:rsidRPr="00A511DD" w14:paraId="6F4C636D" w14:textId="77777777" w:rsidTr="00183923">
        <w:tc>
          <w:tcPr>
            <w:tcW w:w="3617" w:type="dxa"/>
            <w:gridSpan w:val="2"/>
            <w:tcBorders>
              <w:right w:val="single" w:sz="4" w:space="0" w:color="auto"/>
            </w:tcBorders>
            <w:shd w:val="clear" w:color="auto" w:fill="FFFFFF"/>
          </w:tcPr>
          <w:p w14:paraId="6634AEFA" w14:textId="77777777" w:rsidR="00EA4DDB" w:rsidRPr="00A511DD" w:rsidRDefault="00EA4DDB" w:rsidP="00EA4DDB">
            <w:pPr>
              <w:rPr>
                <w:rFonts w:asciiTheme="minorHAnsi" w:hAnsiTheme="minorHAnsi" w:cs="Arial"/>
                <w:sz w:val="22"/>
                <w:szCs w:val="22"/>
              </w:rPr>
            </w:pPr>
            <w:r w:rsidRPr="00A511DD">
              <w:rPr>
                <w:rFonts w:asciiTheme="minorHAnsi" w:hAnsiTheme="minorHAnsi" w:cs="Arial"/>
                <w:sz w:val="22"/>
                <w:szCs w:val="22"/>
              </w:rPr>
              <w:t>Ushtrime  në teren</w:t>
            </w:r>
          </w:p>
        </w:tc>
        <w:tc>
          <w:tcPr>
            <w:tcW w:w="1425" w:type="dxa"/>
            <w:tcBorders>
              <w:left w:val="single" w:sz="4" w:space="0" w:color="auto"/>
              <w:right w:val="single" w:sz="4" w:space="0" w:color="auto"/>
            </w:tcBorders>
            <w:shd w:val="clear" w:color="auto" w:fill="FFFFFF"/>
          </w:tcPr>
          <w:p w14:paraId="0E299DBE" w14:textId="77777777" w:rsidR="00EA4DDB" w:rsidRPr="00A511DD" w:rsidRDefault="00EA4DDB" w:rsidP="00EA4DDB">
            <w:pPr>
              <w:jc w:val="center"/>
              <w:rPr>
                <w:rFonts w:asciiTheme="minorHAnsi" w:hAnsiTheme="minorHAnsi" w:cs="Arial"/>
                <w:sz w:val="22"/>
                <w:szCs w:val="22"/>
              </w:rPr>
            </w:pPr>
          </w:p>
        </w:tc>
        <w:tc>
          <w:tcPr>
            <w:tcW w:w="1770" w:type="dxa"/>
            <w:tcBorders>
              <w:left w:val="single" w:sz="4" w:space="0" w:color="auto"/>
              <w:right w:val="single" w:sz="4" w:space="0" w:color="auto"/>
            </w:tcBorders>
            <w:shd w:val="clear" w:color="auto" w:fill="FFFFFF"/>
          </w:tcPr>
          <w:p w14:paraId="6D952B3B" w14:textId="77777777" w:rsidR="00EA4DDB" w:rsidRPr="00A511DD" w:rsidRDefault="00EA4DDB" w:rsidP="00EA4DDB">
            <w:pPr>
              <w:jc w:val="center"/>
              <w:rPr>
                <w:rFonts w:asciiTheme="minorHAnsi" w:hAnsiTheme="minorHAnsi" w:cs="Arial"/>
                <w:sz w:val="22"/>
                <w:szCs w:val="22"/>
              </w:rPr>
            </w:pPr>
          </w:p>
        </w:tc>
        <w:tc>
          <w:tcPr>
            <w:tcW w:w="2044" w:type="dxa"/>
            <w:tcBorders>
              <w:left w:val="single" w:sz="4" w:space="0" w:color="auto"/>
            </w:tcBorders>
            <w:shd w:val="clear" w:color="auto" w:fill="FFFFFF"/>
          </w:tcPr>
          <w:p w14:paraId="0EA872E5" w14:textId="77777777" w:rsidR="00EA4DDB" w:rsidRPr="00A511DD" w:rsidRDefault="00EA4DDB" w:rsidP="00EA4DDB">
            <w:pPr>
              <w:jc w:val="center"/>
              <w:rPr>
                <w:rFonts w:asciiTheme="minorHAnsi" w:hAnsiTheme="minorHAnsi" w:cs="Arial"/>
                <w:sz w:val="22"/>
                <w:szCs w:val="22"/>
              </w:rPr>
            </w:pPr>
          </w:p>
        </w:tc>
      </w:tr>
      <w:tr w:rsidR="00EA4DDB" w:rsidRPr="00A511DD" w14:paraId="3FB88917" w14:textId="77777777" w:rsidTr="00183923">
        <w:tc>
          <w:tcPr>
            <w:tcW w:w="3617" w:type="dxa"/>
            <w:gridSpan w:val="2"/>
            <w:tcBorders>
              <w:right w:val="single" w:sz="4" w:space="0" w:color="auto"/>
            </w:tcBorders>
            <w:shd w:val="clear" w:color="auto" w:fill="FFFFFF"/>
          </w:tcPr>
          <w:p w14:paraId="608F3B31" w14:textId="77777777" w:rsidR="00EA4DDB" w:rsidRPr="00A511DD" w:rsidRDefault="00EA4DDB" w:rsidP="00EA4DDB">
            <w:pPr>
              <w:rPr>
                <w:rFonts w:asciiTheme="minorHAnsi" w:hAnsiTheme="minorHAnsi" w:cs="Arial"/>
                <w:sz w:val="22"/>
                <w:szCs w:val="22"/>
              </w:rPr>
            </w:pPr>
            <w:r w:rsidRPr="00A511DD">
              <w:rPr>
                <w:rFonts w:asciiTheme="minorHAnsi" w:hAnsiTheme="minorHAnsi" w:cs="Arial"/>
                <w:sz w:val="22"/>
                <w:szCs w:val="22"/>
              </w:rPr>
              <w:t>Kollokfiume,seminare</w:t>
            </w:r>
          </w:p>
        </w:tc>
        <w:tc>
          <w:tcPr>
            <w:tcW w:w="1425" w:type="dxa"/>
            <w:tcBorders>
              <w:left w:val="single" w:sz="4" w:space="0" w:color="auto"/>
              <w:right w:val="single" w:sz="4" w:space="0" w:color="auto"/>
            </w:tcBorders>
            <w:shd w:val="clear" w:color="auto" w:fill="FFFFFF"/>
          </w:tcPr>
          <w:p w14:paraId="71DEA489" w14:textId="6E8B8FBB" w:rsidR="00EA4DDB" w:rsidRPr="00A511DD" w:rsidRDefault="00EA4DDB" w:rsidP="00EA4DDB">
            <w:pPr>
              <w:jc w:val="center"/>
              <w:rPr>
                <w:rFonts w:asciiTheme="minorHAnsi" w:hAnsiTheme="minorHAnsi" w:cs="Arial"/>
                <w:sz w:val="22"/>
                <w:szCs w:val="22"/>
              </w:rPr>
            </w:pPr>
            <w:r>
              <w:rPr>
                <w:rFonts w:asciiTheme="minorHAnsi" w:hAnsiTheme="minorHAnsi" w:cs="Arial"/>
                <w:sz w:val="22"/>
                <w:szCs w:val="22"/>
              </w:rPr>
              <w:t>3</w:t>
            </w:r>
          </w:p>
        </w:tc>
        <w:tc>
          <w:tcPr>
            <w:tcW w:w="1770" w:type="dxa"/>
            <w:tcBorders>
              <w:left w:val="single" w:sz="4" w:space="0" w:color="auto"/>
              <w:right w:val="single" w:sz="4" w:space="0" w:color="auto"/>
            </w:tcBorders>
            <w:shd w:val="clear" w:color="auto" w:fill="FFFFFF"/>
          </w:tcPr>
          <w:p w14:paraId="055AFE87" w14:textId="133A79F4" w:rsidR="00EA4DDB" w:rsidRPr="00A511DD" w:rsidRDefault="00EA4DDB" w:rsidP="00EA4DDB">
            <w:pPr>
              <w:jc w:val="center"/>
              <w:rPr>
                <w:rFonts w:asciiTheme="minorHAnsi" w:hAnsiTheme="minorHAnsi" w:cs="Arial"/>
                <w:sz w:val="22"/>
                <w:szCs w:val="22"/>
              </w:rPr>
            </w:pPr>
            <w:r>
              <w:rPr>
                <w:rFonts w:asciiTheme="minorHAnsi" w:hAnsiTheme="minorHAnsi" w:cs="Arial"/>
                <w:sz w:val="22"/>
                <w:szCs w:val="22"/>
              </w:rPr>
              <w:t>5</w:t>
            </w:r>
          </w:p>
        </w:tc>
        <w:tc>
          <w:tcPr>
            <w:tcW w:w="2044" w:type="dxa"/>
            <w:tcBorders>
              <w:left w:val="single" w:sz="4" w:space="0" w:color="auto"/>
            </w:tcBorders>
            <w:shd w:val="clear" w:color="auto" w:fill="FFFFFF"/>
          </w:tcPr>
          <w:p w14:paraId="0EE3441B" w14:textId="57B480EA" w:rsidR="00EA4DDB" w:rsidRPr="00A511DD" w:rsidRDefault="00EA4DDB" w:rsidP="00EA4DDB">
            <w:pPr>
              <w:jc w:val="center"/>
              <w:rPr>
                <w:rFonts w:asciiTheme="minorHAnsi" w:hAnsiTheme="minorHAnsi" w:cs="Arial"/>
                <w:sz w:val="22"/>
                <w:szCs w:val="22"/>
              </w:rPr>
            </w:pPr>
            <w:r>
              <w:rPr>
                <w:rFonts w:asciiTheme="minorHAnsi" w:hAnsiTheme="minorHAnsi" w:cs="Arial"/>
                <w:sz w:val="22"/>
                <w:szCs w:val="22"/>
              </w:rPr>
              <w:t>15</w:t>
            </w:r>
          </w:p>
        </w:tc>
      </w:tr>
      <w:tr w:rsidR="00EA4DDB" w:rsidRPr="00A511DD" w14:paraId="00A4595D" w14:textId="77777777" w:rsidTr="00183923">
        <w:tc>
          <w:tcPr>
            <w:tcW w:w="3617" w:type="dxa"/>
            <w:gridSpan w:val="2"/>
            <w:tcBorders>
              <w:right w:val="single" w:sz="4" w:space="0" w:color="auto"/>
            </w:tcBorders>
            <w:shd w:val="clear" w:color="auto" w:fill="FFFFFF"/>
          </w:tcPr>
          <w:p w14:paraId="2570038F" w14:textId="77777777" w:rsidR="00EA4DDB" w:rsidRPr="00A511DD" w:rsidRDefault="00EA4DDB" w:rsidP="00EA4DDB">
            <w:pPr>
              <w:rPr>
                <w:rFonts w:asciiTheme="minorHAnsi" w:hAnsiTheme="minorHAnsi" w:cs="Arial"/>
                <w:sz w:val="22"/>
                <w:szCs w:val="22"/>
              </w:rPr>
            </w:pPr>
            <w:r w:rsidRPr="00A511DD">
              <w:rPr>
                <w:rFonts w:asciiTheme="minorHAnsi" w:hAnsiTheme="minorHAnsi" w:cs="Arial"/>
                <w:sz w:val="22"/>
                <w:szCs w:val="22"/>
              </w:rPr>
              <w:t>Detyra të  shtëpisë</w:t>
            </w:r>
          </w:p>
        </w:tc>
        <w:tc>
          <w:tcPr>
            <w:tcW w:w="1425" w:type="dxa"/>
            <w:tcBorders>
              <w:left w:val="single" w:sz="4" w:space="0" w:color="auto"/>
              <w:right w:val="single" w:sz="4" w:space="0" w:color="auto"/>
            </w:tcBorders>
            <w:shd w:val="clear" w:color="auto" w:fill="FFFFFF"/>
          </w:tcPr>
          <w:p w14:paraId="5545545F" w14:textId="77777777" w:rsidR="00EA4DDB" w:rsidRPr="00A511DD" w:rsidRDefault="00EA4DDB" w:rsidP="00EA4DDB">
            <w:pPr>
              <w:jc w:val="center"/>
              <w:rPr>
                <w:rFonts w:asciiTheme="minorHAnsi" w:hAnsiTheme="minorHAnsi" w:cs="Arial"/>
                <w:sz w:val="22"/>
                <w:szCs w:val="22"/>
              </w:rPr>
            </w:pPr>
          </w:p>
        </w:tc>
        <w:tc>
          <w:tcPr>
            <w:tcW w:w="1770" w:type="dxa"/>
            <w:tcBorders>
              <w:left w:val="single" w:sz="4" w:space="0" w:color="auto"/>
              <w:right w:val="single" w:sz="4" w:space="0" w:color="auto"/>
            </w:tcBorders>
            <w:shd w:val="clear" w:color="auto" w:fill="FFFFFF"/>
          </w:tcPr>
          <w:p w14:paraId="5FC2AF08" w14:textId="77777777" w:rsidR="00EA4DDB" w:rsidRPr="00A511DD" w:rsidRDefault="00EA4DDB" w:rsidP="00EA4DDB">
            <w:pPr>
              <w:jc w:val="center"/>
              <w:rPr>
                <w:rFonts w:asciiTheme="minorHAnsi" w:hAnsiTheme="minorHAnsi" w:cs="Arial"/>
                <w:sz w:val="22"/>
                <w:szCs w:val="22"/>
              </w:rPr>
            </w:pPr>
          </w:p>
        </w:tc>
        <w:tc>
          <w:tcPr>
            <w:tcW w:w="2044" w:type="dxa"/>
            <w:tcBorders>
              <w:left w:val="single" w:sz="4" w:space="0" w:color="auto"/>
            </w:tcBorders>
            <w:shd w:val="clear" w:color="auto" w:fill="FFFFFF"/>
          </w:tcPr>
          <w:p w14:paraId="4AC19CAC" w14:textId="77777777" w:rsidR="00EA4DDB" w:rsidRPr="00A511DD" w:rsidRDefault="00EA4DDB" w:rsidP="00EA4DDB">
            <w:pPr>
              <w:jc w:val="center"/>
              <w:rPr>
                <w:rFonts w:asciiTheme="minorHAnsi" w:hAnsiTheme="minorHAnsi" w:cs="Arial"/>
                <w:sz w:val="22"/>
                <w:szCs w:val="22"/>
              </w:rPr>
            </w:pPr>
          </w:p>
        </w:tc>
      </w:tr>
      <w:tr w:rsidR="00EA4DDB" w:rsidRPr="00A511DD" w14:paraId="2E8454D7" w14:textId="77777777" w:rsidTr="00183923">
        <w:tc>
          <w:tcPr>
            <w:tcW w:w="3617" w:type="dxa"/>
            <w:gridSpan w:val="2"/>
            <w:tcBorders>
              <w:right w:val="single" w:sz="4" w:space="0" w:color="auto"/>
            </w:tcBorders>
            <w:shd w:val="clear" w:color="auto" w:fill="FFFFFF"/>
          </w:tcPr>
          <w:p w14:paraId="3C050752" w14:textId="77777777" w:rsidR="00EA4DDB" w:rsidRPr="00A511DD" w:rsidRDefault="00EA4DDB" w:rsidP="00EA4DDB">
            <w:pPr>
              <w:rPr>
                <w:rFonts w:asciiTheme="minorHAnsi" w:hAnsiTheme="minorHAnsi" w:cs="Arial"/>
                <w:sz w:val="22"/>
                <w:szCs w:val="22"/>
              </w:rPr>
            </w:pPr>
            <w:r w:rsidRPr="00A511DD">
              <w:rPr>
                <w:rFonts w:asciiTheme="minorHAnsi" w:hAnsiTheme="minorHAnsi" w:cs="Arial"/>
                <w:sz w:val="22"/>
                <w:szCs w:val="22"/>
              </w:rPr>
              <w:t>Koha e studimit vetanak të studentit (në bibliotekë ose në shtëpi)</w:t>
            </w:r>
          </w:p>
        </w:tc>
        <w:tc>
          <w:tcPr>
            <w:tcW w:w="1425" w:type="dxa"/>
            <w:tcBorders>
              <w:left w:val="single" w:sz="4" w:space="0" w:color="auto"/>
              <w:right w:val="single" w:sz="4" w:space="0" w:color="auto"/>
            </w:tcBorders>
            <w:shd w:val="clear" w:color="auto" w:fill="FFFFFF"/>
          </w:tcPr>
          <w:p w14:paraId="27F6BA05" w14:textId="383C107D" w:rsidR="00EA4DDB" w:rsidRPr="00A511DD" w:rsidRDefault="00EA4DDB" w:rsidP="00EA4DDB">
            <w:pPr>
              <w:jc w:val="center"/>
              <w:rPr>
                <w:rFonts w:asciiTheme="minorHAnsi" w:hAnsiTheme="minorHAnsi" w:cs="Arial"/>
                <w:sz w:val="22"/>
                <w:szCs w:val="22"/>
              </w:rPr>
            </w:pPr>
            <w:r>
              <w:rPr>
                <w:rFonts w:asciiTheme="minorHAnsi" w:hAnsiTheme="minorHAnsi" w:cs="Arial"/>
                <w:sz w:val="22"/>
                <w:szCs w:val="22"/>
              </w:rPr>
              <w:t>2</w:t>
            </w:r>
          </w:p>
        </w:tc>
        <w:tc>
          <w:tcPr>
            <w:tcW w:w="1770" w:type="dxa"/>
            <w:tcBorders>
              <w:left w:val="single" w:sz="4" w:space="0" w:color="auto"/>
              <w:right w:val="single" w:sz="4" w:space="0" w:color="auto"/>
            </w:tcBorders>
            <w:shd w:val="clear" w:color="auto" w:fill="FFFFFF"/>
          </w:tcPr>
          <w:p w14:paraId="3F4B1FF8" w14:textId="65EE3AFF" w:rsidR="00EA4DDB" w:rsidRPr="00A511DD" w:rsidRDefault="00EA4DDB" w:rsidP="00400DA6">
            <w:pPr>
              <w:jc w:val="center"/>
              <w:rPr>
                <w:rFonts w:asciiTheme="minorHAnsi" w:hAnsiTheme="minorHAnsi" w:cs="Arial"/>
                <w:sz w:val="22"/>
                <w:szCs w:val="22"/>
              </w:rPr>
            </w:pPr>
            <w:r>
              <w:rPr>
                <w:rFonts w:asciiTheme="minorHAnsi" w:hAnsiTheme="minorHAnsi" w:cs="Arial"/>
                <w:sz w:val="22"/>
                <w:szCs w:val="22"/>
              </w:rPr>
              <w:t>2</w:t>
            </w:r>
            <w:r w:rsidR="00400DA6">
              <w:rPr>
                <w:rFonts w:asciiTheme="minorHAnsi" w:hAnsiTheme="minorHAnsi" w:cs="Arial"/>
                <w:sz w:val="22"/>
                <w:szCs w:val="22"/>
              </w:rPr>
              <w:t>5</w:t>
            </w:r>
          </w:p>
        </w:tc>
        <w:tc>
          <w:tcPr>
            <w:tcW w:w="2044" w:type="dxa"/>
            <w:tcBorders>
              <w:left w:val="single" w:sz="4" w:space="0" w:color="auto"/>
            </w:tcBorders>
            <w:shd w:val="clear" w:color="auto" w:fill="FFFFFF"/>
          </w:tcPr>
          <w:p w14:paraId="401631E1" w14:textId="5D08E869" w:rsidR="00EA4DDB" w:rsidRPr="00A511DD" w:rsidRDefault="00400DA6" w:rsidP="00EA4DDB">
            <w:pPr>
              <w:jc w:val="center"/>
              <w:rPr>
                <w:rFonts w:asciiTheme="minorHAnsi" w:hAnsiTheme="minorHAnsi" w:cs="Arial"/>
                <w:sz w:val="22"/>
                <w:szCs w:val="22"/>
              </w:rPr>
            </w:pPr>
            <w:r>
              <w:rPr>
                <w:rFonts w:asciiTheme="minorHAnsi" w:hAnsiTheme="minorHAnsi" w:cs="Arial"/>
                <w:sz w:val="22"/>
                <w:szCs w:val="22"/>
              </w:rPr>
              <w:t>5</w:t>
            </w:r>
            <w:r w:rsidR="00EA4DDB">
              <w:rPr>
                <w:rFonts w:asciiTheme="minorHAnsi" w:hAnsiTheme="minorHAnsi" w:cs="Arial"/>
                <w:sz w:val="22"/>
                <w:szCs w:val="22"/>
              </w:rPr>
              <w:t>0</w:t>
            </w:r>
          </w:p>
        </w:tc>
      </w:tr>
      <w:tr w:rsidR="00EA4DDB" w:rsidRPr="00A511DD" w14:paraId="3C063A2F" w14:textId="77777777" w:rsidTr="00183923">
        <w:tc>
          <w:tcPr>
            <w:tcW w:w="3617" w:type="dxa"/>
            <w:gridSpan w:val="2"/>
            <w:tcBorders>
              <w:right w:val="single" w:sz="4" w:space="0" w:color="auto"/>
            </w:tcBorders>
            <w:shd w:val="clear" w:color="auto" w:fill="FFFFFF"/>
          </w:tcPr>
          <w:p w14:paraId="25B77640" w14:textId="77777777" w:rsidR="00EA4DDB" w:rsidRPr="00A511DD" w:rsidRDefault="00EA4DDB" w:rsidP="00EA4DDB">
            <w:pPr>
              <w:rPr>
                <w:rFonts w:asciiTheme="minorHAnsi" w:hAnsiTheme="minorHAnsi" w:cs="Arial"/>
                <w:sz w:val="22"/>
                <w:szCs w:val="22"/>
              </w:rPr>
            </w:pPr>
            <w:r w:rsidRPr="00A511DD">
              <w:rPr>
                <w:rFonts w:asciiTheme="minorHAnsi" w:hAnsiTheme="minorHAnsi" w:cs="Arial"/>
                <w:sz w:val="22"/>
                <w:szCs w:val="22"/>
              </w:rPr>
              <w:t>Përgaditja përfundimtare për provim</w:t>
            </w:r>
          </w:p>
        </w:tc>
        <w:tc>
          <w:tcPr>
            <w:tcW w:w="1425" w:type="dxa"/>
            <w:tcBorders>
              <w:left w:val="single" w:sz="4" w:space="0" w:color="auto"/>
              <w:right w:val="single" w:sz="4" w:space="0" w:color="auto"/>
            </w:tcBorders>
            <w:shd w:val="clear" w:color="auto" w:fill="FFFFFF"/>
          </w:tcPr>
          <w:p w14:paraId="0A404D4B" w14:textId="7E36A0F4" w:rsidR="00EA4DDB" w:rsidRPr="00A511DD" w:rsidRDefault="00400DA6" w:rsidP="00EA4DDB">
            <w:pPr>
              <w:jc w:val="center"/>
              <w:rPr>
                <w:rFonts w:asciiTheme="minorHAnsi" w:hAnsiTheme="minorHAnsi" w:cs="Arial"/>
                <w:sz w:val="22"/>
                <w:szCs w:val="22"/>
              </w:rPr>
            </w:pPr>
            <w:r>
              <w:rPr>
                <w:rFonts w:asciiTheme="minorHAnsi" w:hAnsiTheme="minorHAnsi" w:cs="Arial"/>
                <w:sz w:val="22"/>
                <w:szCs w:val="22"/>
              </w:rPr>
              <w:t>4</w:t>
            </w:r>
          </w:p>
        </w:tc>
        <w:tc>
          <w:tcPr>
            <w:tcW w:w="1770" w:type="dxa"/>
            <w:tcBorders>
              <w:left w:val="single" w:sz="4" w:space="0" w:color="auto"/>
              <w:right w:val="single" w:sz="4" w:space="0" w:color="auto"/>
            </w:tcBorders>
            <w:shd w:val="clear" w:color="auto" w:fill="FFFFFF"/>
          </w:tcPr>
          <w:p w14:paraId="5FE1FA21" w14:textId="6BBE6D89" w:rsidR="00EA4DDB" w:rsidRPr="00A511DD" w:rsidRDefault="00400DA6" w:rsidP="00EA4DDB">
            <w:pPr>
              <w:jc w:val="center"/>
              <w:rPr>
                <w:rFonts w:asciiTheme="minorHAnsi" w:hAnsiTheme="minorHAnsi" w:cs="Arial"/>
                <w:sz w:val="22"/>
                <w:szCs w:val="22"/>
              </w:rPr>
            </w:pPr>
            <w:r>
              <w:rPr>
                <w:rFonts w:asciiTheme="minorHAnsi" w:hAnsiTheme="minorHAnsi" w:cs="Arial"/>
                <w:sz w:val="22"/>
                <w:szCs w:val="22"/>
              </w:rPr>
              <w:t>5</w:t>
            </w:r>
          </w:p>
        </w:tc>
        <w:tc>
          <w:tcPr>
            <w:tcW w:w="2044" w:type="dxa"/>
            <w:tcBorders>
              <w:left w:val="single" w:sz="4" w:space="0" w:color="auto"/>
            </w:tcBorders>
            <w:shd w:val="clear" w:color="auto" w:fill="FFFFFF"/>
          </w:tcPr>
          <w:p w14:paraId="7B45B38E" w14:textId="16306251" w:rsidR="00EA4DDB" w:rsidRPr="00A511DD" w:rsidRDefault="00400DA6" w:rsidP="00EA4DDB">
            <w:pPr>
              <w:jc w:val="center"/>
              <w:rPr>
                <w:rFonts w:asciiTheme="minorHAnsi" w:hAnsiTheme="minorHAnsi" w:cs="Arial"/>
                <w:sz w:val="22"/>
                <w:szCs w:val="22"/>
              </w:rPr>
            </w:pPr>
            <w:r>
              <w:rPr>
                <w:rFonts w:asciiTheme="minorHAnsi" w:hAnsiTheme="minorHAnsi" w:cs="Arial"/>
                <w:sz w:val="22"/>
                <w:szCs w:val="22"/>
              </w:rPr>
              <w:t>20</w:t>
            </w:r>
          </w:p>
        </w:tc>
      </w:tr>
      <w:tr w:rsidR="00EA4DDB" w:rsidRPr="00A511DD" w14:paraId="22815EBE" w14:textId="77777777" w:rsidTr="00183923">
        <w:tc>
          <w:tcPr>
            <w:tcW w:w="3617" w:type="dxa"/>
            <w:gridSpan w:val="2"/>
            <w:tcBorders>
              <w:right w:val="single" w:sz="4" w:space="0" w:color="auto"/>
            </w:tcBorders>
            <w:shd w:val="clear" w:color="auto" w:fill="FFFFFF"/>
          </w:tcPr>
          <w:p w14:paraId="55F2F09E" w14:textId="77777777" w:rsidR="00EA4DDB" w:rsidRPr="00A511DD" w:rsidRDefault="00EA4DDB" w:rsidP="00EA4DDB">
            <w:pPr>
              <w:rPr>
                <w:rFonts w:asciiTheme="minorHAnsi" w:hAnsiTheme="minorHAnsi" w:cs="Arial"/>
                <w:sz w:val="22"/>
                <w:szCs w:val="22"/>
              </w:rPr>
            </w:pPr>
            <w:r w:rsidRPr="00A511DD">
              <w:rPr>
                <w:rFonts w:asciiTheme="minorHAnsi" w:hAnsiTheme="minorHAnsi" w:cs="Arial"/>
                <w:sz w:val="22"/>
                <w:szCs w:val="22"/>
              </w:rPr>
              <w:t>Koha e kaluar në vlerësim (teste,kuiz,provim final)</w:t>
            </w:r>
          </w:p>
        </w:tc>
        <w:tc>
          <w:tcPr>
            <w:tcW w:w="1425" w:type="dxa"/>
            <w:tcBorders>
              <w:left w:val="single" w:sz="4" w:space="0" w:color="auto"/>
              <w:right w:val="single" w:sz="4" w:space="0" w:color="auto"/>
            </w:tcBorders>
            <w:shd w:val="clear" w:color="auto" w:fill="FFFFFF"/>
          </w:tcPr>
          <w:p w14:paraId="6405CB8B" w14:textId="77777777" w:rsidR="00EA4DDB" w:rsidRPr="00A511DD" w:rsidRDefault="00EA4DDB" w:rsidP="00EA4DDB">
            <w:pPr>
              <w:jc w:val="center"/>
              <w:rPr>
                <w:rFonts w:asciiTheme="minorHAnsi" w:hAnsiTheme="minorHAnsi" w:cs="Arial"/>
                <w:sz w:val="22"/>
                <w:szCs w:val="22"/>
              </w:rPr>
            </w:pPr>
          </w:p>
        </w:tc>
        <w:tc>
          <w:tcPr>
            <w:tcW w:w="1770" w:type="dxa"/>
            <w:tcBorders>
              <w:left w:val="single" w:sz="4" w:space="0" w:color="auto"/>
              <w:right w:val="single" w:sz="4" w:space="0" w:color="auto"/>
            </w:tcBorders>
            <w:shd w:val="clear" w:color="auto" w:fill="FFFFFF"/>
          </w:tcPr>
          <w:p w14:paraId="4D5E6DC9" w14:textId="77777777" w:rsidR="00EA4DDB" w:rsidRPr="00A511DD" w:rsidRDefault="00EA4DDB" w:rsidP="00EA4DDB">
            <w:pPr>
              <w:jc w:val="center"/>
              <w:rPr>
                <w:rFonts w:asciiTheme="minorHAnsi" w:hAnsiTheme="minorHAnsi" w:cs="Arial"/>
                <w:sz w:val="22"/>
                <w:szCs w:val="22"/>
              </w:rPr>
            </w:pPr>
          </w:p>
        </w:tc>
        <w:tc>
          <w:tcPr>
            <w:tcW w:w="2044" w:type="dxa"/>
            <w:tcBorders>
              <w:left w:val="single" w:sz="4" w:space="0" w:color="auto"/>
            </w:tcBorders>
            <w:shd w:val="clear" w:color="auto" w:fill="FFFFFF"/>
          </w:tcPr>
          <w:p w14:paraId="3AA68D24" w14:textId="417F5B3B" w:rsidR="00EA4DDB" w:rsidRPr="00A511DD" w:rsidRDefault="00EA4DDB" w:rsidP="00EA4DDB">
            <w:pPr>
              <w:jc w:val="center"/>
              <w:rPr>
                <w:rFonts w:asciiTheme="minorHAnsi" w:hAnsiTheme="minorHAnsi" w:cs="Arial"/>
                <w:sz w:val="22"/>
                <w:szCs w:val="22"/>
              </w:rPr>
            </w:pPr>
            <w:r>
              <w:rPr>
                <w:rFonts w:asciiTheme="minorHAnsi" w:hAnsiTheme="minorHAnsi" w:cs="Arial"/>
                <w:sz w:val="22"/>
                <w:szCs w:val="22"/>
              </w:rPr>
              <w:t>1</w:t>
            </w:r>
          </w:p>
        </w:tc>
      </w:tr>
      <w:tr w:rsidR="00EA4DDB" w:rsidRPr="00A511DD" w14:paraId="41C17A4C" w14:textId="77777777" w:rsidTr="00183923">
        <w:tc>
          <w:tcPr>
            <w:tcW w:w="3617" w:type="dxa"/>
            <w:gridSpan w:val="2"/>
            <w:tcBorders>
              <w:right w:val="single" w:sz="4" w:space="0" w:color="auto"/>
            </w:tcBorders>
            <w:shd w:val="clear" w:color="auto" w:fill="FFFFFF"/>
          </w:tcPr>
          <w:p w14:paraId="581C6F7F" w14:textId="77777777" w:rsidR="00EA4DDB" w:rsidRPr="00A511DD" w:rsidRDefault="00EA4DDB" w:rsidP="00EA4DDB">
            <w:pPr>
              <w:rPr>
                <w:rFonts w:asciiTheme="minorHAnsi" w:hAnsiTheme="minorHAnsi" w:cs="Arial"/>
                <w:sz w:val="22"/>
                <w:szCs w:val="22"/>
              </w:rPr>
            </w:pPr>
            <w:r w:rsidRPr="00A511DD">
              <w:rPr>
                <w:rFonts w:asciiTheme="minorHAnsi" w:hAnsiTheme="minorHAnsi" w:cs="Arial"/>
                <w:sz w:val="22"/>
                <w:szCs w:val="22"/>
              </w:rPr>
              <w:t>Projektet,prezentimet ,etj</w:t>
            </w:r>
          </w:p>
          <w:p w14:paraId="55EE381F" w14:textId="77777777" w:rsidR="00EA4DDB" w:rsidRPr="00A511DD" w:rsidRDefault="00EA4DDB" w:rsidP="00EA4DDB">
            <w:pPr>
              <w:rPr>
                <w:rFonts w:asciiTheme="minorHAnsi" w:hAnsiTheme="minorHAnsi" w:cs="Arial"/>
                <w:sz w:val="22"/>
                <w:szCs w:val="22"/>
              </w:rPr>
            </w:pPr>
            <w:r w:rsidRPr="00A511DD">
              <w:rPr>
                <w:rFonts w:asciiTheme="minorHAnsi" w:hAnsiTheme="minorHAnsi" w:cs="Arial"/>
                <w:sz w:val="22"/>
                <w:szCs w:val="22"/>
              </w:rPr>
              <w:t xml:space="preserve"> </w:t>
            </w:r>
          </w:p>
        </w:tc>
        <w:tc>
          <w:tcPr>
            <w:tcW w:w="1425" w:type="dxa"/>
            <w:tcBorders>
              <w:left w:val="single" w:sz="4" w:space="0" w:color="auto"/>
              <w:right w:val="single" w:sz="4" w:space="0" w:color="auto"/>
            </w:tcBorders>
            <w:shd w:val="clear" w:color="auto" w:fill="FFFFFF"/>
          </w:tcPr>
          <w:p w14:paraId="2EEBE710" w14:textId="77777777" w:rsidR="00EA4DDB" w:rsidRPr="00A511DD" w:rsidRDefault="00EA4DDB" w:rsidP="00EA4DDB">
            <w:pPr>
              <w:jc w:val="center"/>
              <w:rPr>
                <w:rFonts w:asciiTheme="minorHAnsi" w:hAnsiTheme="minorHAnsi" w:cs="Arial"/>
                <w:sz w:val="22"/>
                <w:szCs w:val="22"/>
              </w:rPr>
            </w:pPr>
          </w:p>
        </w:tc>
        <w:tc>
          <w:tcPr>
            <w:tcW w:w="1770" w:type="dxa"/>
            <w:tcBorders>
              <w:left w:val="single" w:sz="4" w:space="0" w:color="auto"/>
              <w:right w:val="single" w:sz="4" w:space="0" w:color="auto"/>
            </w:tcBorders>
            <w:shd w:val="clear" w:color="auto" w:fill="FFFFFF"/>
          </w:tcPr>
          <w:p w14:paraId="2B0C1693" w14:textId="77777777" w:rsidR="00EA4DDB" w:rsidRPr="00A511DD" w:rsidRDefault="00EA4DDB" w:rsidP="00EA4DDB">
            <w:pPr>
              <w:jc w:val="center"/>
              <w:rPr>
                <w:rFonts w:asciiTheme="minorHAnsi" w:hAnsiTheme="minorHAnsi" w:cs="Arial"/>
                <w:sz w:val="22"/>
                <w:szCs w:val="22"/>
              </w:rPr>
            </w:pPr>
          </w:p>
        </w:tc>
        <w:tc>
          <w:tcPr>
            <w:tcW w:w="2044" w:type="dxa"/>
            <w:tcBorders>
              <w:left w:val="single" w:sz="4" w:space="0" w:color="auto"/>
            </w:tcBorders>
            <w:shd w:val="clear" w:color="auto" w:fill="FFFFFF"/>
          </w:tcPr>
          <w:p w14:paraId="09CABD01" w14:textId="04A255A1" w:rsidR="00EA4DDB" w:rsidRPr="00A511DD" w:rsidRDefault="00EA4DDB" w:rsidP="00EA4DDB">
            <w:pPr>
              <w:jc w:val="center"/>
              <w:rPr>
                <w:rFonts w:asciiTheme="minorHAnsi" w:hAnsiTheme="minorHAnsi" w:cs="Arial"/>
                <w:sz w:val="22"/>
                <w:szCs w:val="22"/>
              </w:rPr>
            </w:pPr>
            <w:r>
              <w:rPr>
                <w:rFonts w:asciiTheme="minorHAnsi" w:hAnsiTheme="minorHAnsi" w:cs="Arial"/>
                <w:sz w:val="22"/>
                <w:szCs w:val="22"/>
              </w:rPr>
              <w:t>2</w:t>
            </w:r>
          </w:p>
        </w:tc>
      </w:tr>
      <w:tr w:rsidR="00EA4DDB" w:rsidRPr="00A511DD" w14:paraId="507CEDA2" w14:textId="77777777" w:rsidTr="00B45C3C">
        <w:tc>
          <w:tcPr>
            <w:tcW w:w="3617" w:type="dxa"/>
            <w:gridSpan w:val="2"/>
            <w:tcBorders>
              <w:right w:val="single" w:sz="4" w:space="0" w:color="auto"/>
            </w:tcBorders>
            <w:shd w:val="clear" w:color="auto" w:fill="B8CCE4"/>
          </w:tcPr>
          <w:p w14:paraId="367D9285" w14:textId="77777777" w:rsidR="00EA4DDB" w:rsidRPr="00A511DD" w:rsidRDefault="00EA4DDB" w:rsidP="00EA4DDB">
            <w:pPr>
              <w:rPr>
                <w:rFonts w:asciiTheme="minorHAnsi" w:hAnsiTheme="minorHAnsi" w:cs="Arial"/>
                <w:b/>
                <w:sz w:val="22"/>
                <w:szCs w:val="22"/>
              </w:rPr>
            </w:pPr>
            <w:r w:rsidRPr="00A511DD">
              <w:rPr>
                <w:rFonts w:asciiTheme="minorHAnsi" w:hAnsiTheme="minorHAnsi" w:cs="Arial"/>
                <w:b/>
                <w:sz w:val="22"/>
                <w:szCs w:val="22"/>
              </w:rPr>
              <w:t xml:space="preserve">Totali </w:t>
            </w:r>
          </w:p>
          <w:p w14:paraId="0A6ADB27" w14:textId="77777777" w:rsidR="00EA4DDB" w:rsidRPr="00A511DD" w:rsidRDefault="00EA4DDB" w:rsidP="00EA4DDB">
            <w:pPr>
              <w:rPr>
                <w:rFonts w:asciiTheme="minorHAnsi" w:hAnsiTheme="minorHAnsi" w:cs="Arial"/>
                <w:b/>
                <w:sz w:val="22"/>
                <w:szCs w:val="22"/>
              </w:rPr>
            </w:pPr>
          </w:p>
        </w:tc>
        <w:tc>
          <w:tcPr>
            <w:tcW w:w="1425" w:type="dxa"/>
            <w:tcBorders>
              <w:left w:val="single" w:sz="4" w:space="0" w:color="auto"/>
              <w:right w:val="single" w:sz="4" w:space="0" w:color="auto"/>
            </w:tcBorders>
            <w:shd w:val="clear" w:color="auto" w:fill="B8CCE4"/>
          </w:tcPr>
          <w:p w14:paraId="40660AAF" w14:textId="77777777" w:rsidR="00EA4DDB" w:rsidRPr="00A511DD" w:rsidRDefault="00EA4DDB" w:rsidP="00EA4DDB">
            <w:pPr>
              <w:rPr>
                <w:rFonts w:asciiTheme="minorHAnsi" w:hAnsiTheme="minorHAnsi" w:cs="Arial"/>
                <w:b/>
                <w:sz w:val="22"/>
                <w:szCs w:val="22"/>
              </w:rPr>
            </w:pPr>
          </w:p>
        </w:tc>
        <w:tc>
          <w:tcPr>
            <w:tcW w:w="1770" w:type="dxa"/>
            <w:tcBorders>
              <w:left w:val="single" w:sz="4" w:space="0" w:color="auto"/>
              <w:right w:val="single" w:sz="4" w:space="0" w:color="auto"/>
            </w:tcBorders>
            <w:shd w:val="clear" w:color="auto" w:fill="B8CCE4"/>
          </w:tcPr>
          <w:p w14:paraId="25B4B929" w14:textId="77777777" w:rsidR="00EA4DDB" w:rsidRPr="00A511DD" w:rsidRDefault="00EA4DDB" w:rsidP="00EA4DDB">
            <w:pPr>
              <w:rPr>
                <w:rFonts w:asciiTheme="minorHAnsi" w:hAnsiTheme="minorHAnsi" w:cs="Arial"/>
                <w:b/>
                <w:sz w:val="22"/>
                <w:szCs w:val="22"/>
              </w:rPr>
            </w:pPr>
          </w:p>
        </w:tc>
        <w:tc>
          <w:tcPr>
            <w:tcW w:w="2044" w:type="dxa"/>
            <w:tcBorders>
              <w:left w:val="single" w:sz="4" w:space="0" w:color="auto"/>
            </w:tcBorders>
            <w:shd w:val="clear" w:color="auto" w:fill="B8CCE4"/>
            <w:vAlign w:val="center"/>
          </w:tcPr>
          <w:p w14:paraId="21302EB7" w14:textId="44ED3C8F" w:rsidR="00EA4DDB" w:rsidRPr="00A511DD" w:rsidRDefault="00EA4DDB" w:rsidP="00400DA6">
            <w:pPr>
              <w:jc w:val="center"/>
              <w:rPr>
                <w:rFonts w:asciiTheme="minorHAnsi" w:hAnsiTheme="minorHAnsi" w:cs="Arial"/>
                <w:b/>
                <w:sz w:val="22"/>
                <w:szCs w:val="22"/>
              </w:rPr>
            </w:pPr>
            <w:r>
              <w:rPr>
                <w:rFonts w:ascii="Calibri" w:hAnsi="Calibri" w:cs="Arial"/>
                <w:b/>
                <w:sz w:val="22"/>
                <w:szCs w:val="22"/>
              </w:rPr>
              <w:t>1</w:t>
            </w:r>
            <w:r w:rsidR="00400DA6">
              <w:rPr>
                <w:rFonts w:ascii="Calibri" w:hAnsi="Calibri" w:cs="Arial"/>
                <w:b/>
                <w:sz w:val="22"/>
                <w:szCs w:val="22"/>
              </w:rPr>
              <w:t>50</w:t>
            </w:r>
          </w:p>
        </w:tc>
      </w:tr>
      <w:tr w:rsidR="00333CC4" w:rsidRPr="00A511DD" w14:paraId="3B8420B0" w14:textId="77777777" w:rsidTr="00004B39">
        <w:tc>
          <w:tcPr>
            <w:tcW w:w="8856" w:type="dxa"/>
            <w:gridSpan w:val="5"/>
            <w:shd w:val="clear" w:color="auto" w:fill="B8CCE4"/>
          </w:tcPr>
          <w:p w14:paraId="63B540CF" w14:textId="77777777" w:rsidR="00333CC4" w:rsidRPr="00A511DD" w:rsidRDefault="00333CC4" w:rsidP="00183923">
            <w:pPr>
              <w:rPr>
                <w:rFonts w:asciiTheme="minorHAnsi" w:hAnsiTheme="minorHAnsi" w:cs="Arial"/>
                <w:b/>
                <w:sz w:val="22"/>
                <w:szCs w:val="22"/>
              </w:rPr>
            </w:pPr>
          </w:p>
        </w:tc>
      </w:tr>
      <w:tr w:rsidR="00333CC4" w:rsidRPr="00A511DD" w14:paraId="591388F2" w14:textId="77777777" w:rsidTr="00A511DD">
        <w:tc>
          <w:tcPr>
            <w:tcW w:w="1728" w:type="dxa"/>
          </w:tcPr>
          <w:p w14:paraId="56E6D175" w14:textId="77777777" w:rsidR="00333CC4" w:rsidRPr="00A511DD" w:rsidRDefault="00333CC4" w:rsidP="00183923">
            <w:pPr>
              <w:pStyle w:val="NoSpacing"/>
              <w:rPr>
                <w:rFonts w:asciiTheme="minorHAnsi" w:hAnsiTheme="minorHAnsi"/>
                <w:b/>
                <w:sz w:val="22"/>
                <w:szCs w:val="22"/>
                <w:lang w:val="sq-AL"/>
              </w:rPr>
            </w:pPr>
            <w:r w:rsidRPr="00A511DD">
              <w:rPr>
                <w:rFonts w:asciiTheme="minorHAnsi" w:hAnsiTheme="minorHAnsi"/>
                <w:b/>
                <w:sz w:val="22"/>
                <w:szCs w:val="22"/>
                <w:lang w:val="sq-AL"/>
              </w:rPr>
              <w:t xml:space="preserve">Metodologjia e mësimëdhënies:  </w:t>
            </w:r>
          </w:p>
        </w:tc>
        <w:tc>
          <w:tcPr>
            <w:tcW w:w="7128" w:type="dxa"/>
            <w:gridSpan w:val="4"/>
          </w:tcPr>
          <w:p w14:paraId="6FFE6751" w14:textId="77777777" w:rsidR="00295E5B" w:rsidRPr="00A511DD" w:rsidRDefault="00295E5B" w:rsidP="00295E5B">
            <w:pPr>
              <w:ind w:left="163" w:hanging="163"/>
              <w:jc w:val="both"/>
              <w:rPr>
                <w:rFonts w:asciiTheme="minorHAnsi" w:hAnsiTheme="minorHAnsi"/>
                <w:sz w:val="22"/>
                <w:szCs w:val="22"/>
              </w:rPr>
            </w:pPr>
            <w:r w:rsidRPr="00A511DD">
              <w:rPr>
                <w:rFonts w:asciiTheme="minorHAnsi" w:hAnsiTheme="minorHAnsi"/>
                <w:sz w:val="22"/>
                <w:szCs w:val="22"/>
                <w:u w:val="single"/>
              </w:rPr>
              <w:t>Ligjëratë</w:t>
            </w:r>
            <w:r w:rsidRPr="00A511DD">
              <w:rPr>
                <w:rFonts w:asciiTheme="minorHAnsi" w:hAnsiTheme="minorHAnsi"/>
                <w:sz w:val="22"/>
                <w:szCs w:val="22"/>
              </w:rPr>
              <w:t xml:space="preserve"> –  duhet të jeni të rregullt në vijimin e ligjëratave dhe konform planifikimit javor të lëndës, duhet të lexoni paraprakisht materialet e parapara me syllabus. Kjo ju lehtëson dukshëm përcjelljen aktive të ligjëratës dhe përvetësimin sa më të suksesshëm të njësisë përkatëse;</w:t>
            </w:r>
          </w:p>
          <w:p w14:paraId="0DCE8B42" w14:textId="77777777" w:rsidR="00295E5B" w:rsidRPr="00A511DD" w:rsidRDefault="00295E5B" w:rsidP="00295E5B">
            <w:pPr>
              <w:ind w:left="163" w:hanging="163"/>
              <w:jc w:val="both"/>
              <w:rPr>
                <w:rFonts w:asciiTheme="minorHAnsi" w:hAnsiTheme="minorHAnsi"/>
                <w:sz w:val="22"/>
                <w:szCs w:val="22"/>
              </w:rPr>
            </w:pPr>
            <w:r w:rsidRPr="00A511DD">
              <w:rPr>
                <w:rFonts w:asciiTheme="minorHAnsi" w:hAnsiTheme="minorHAnsi"/>
                <w:sz w:val="22"/>
                <w:szCs w:val="22"/>
                <w:u w:val="single"/>
              </w:rPr>
              <w:t xml:space="preserve">Recension/Seminar </w:t>
            </w:r>
            <w:r w:rsidRPr="00A511DD">
              <w:rPr>
                <w:rFonts w:asciiTheme="minorHAnsi" w:hAnsiTheme="minorHAnsi"/>
                <w:sz w:val="22"/>
                <w:szCs w:val="22"/>
              </w:rPr>
              <w:t xml:space="preserve">– ju duhet t’i bëni recension ndonjë libri (jo domosdoshmërisht prej atyre të listuar në syllabus – jo vetëm që jeni të lirë, por edhe inkurajoheni të hulumtoni për libra tjerë që ndërlidhen me tematikën sociologjike të paraparë me këtë syllabus), tematika e të cilit lidhet me përmbajtjen e kursit ose të zgjidhni një temë për punim seminarik, që po ashtu ndërlidhet me tematikën e kursit. Recensioni, përkatësisht seminari duhet të prezantohet për diskutim, ndërsa qasja (si në shkrim ashtu edhe në prezentim) duhet reflektojë qëndrimin tuaj kritik. </w:t>
            </w:r>
          </w:p>
          <w:p w14:paraId="47C12E21" w14:textId="77777777" w:rsidR="00333CC4" w:rsidRPr="00A511DD" w:rsidRDefault="00295E5B" w:rsidP="00295E5B">
            <w:pPr>
              <w:ind w:left="163" w:hanging="163"/>
              <w:jc w:val="both"/>
              <w:rPr>
                <w:rFonts w:asciiTheme="minorHAnsi" w:hAnsiTheme="minorHAnsi"/>
                <w:sz w:val="22"/>
                <w:szCs w:val="22"/>
              </w:rPr>
            </w:pPr>
            <w:r w:rsidRPr="00A511DD">
              <w:rPr>
                <w:rFonts w:asciiTheme="minorHAnsi" w:hAnsiTheme="minorHAnsi"/>
                <w:sz w:val="22"/>
                <w:szCs w:val="22"/>
                <w:u w:val="single"/>
              </w:rPr>
              <w:t>Diskutim</w:t>
            </w:r>
            <w:r w:rsidRPr="00A511DD">
              <w:rPr>
                <w:rFonts w:asciiTheme="minorHAnsi" w:hAnsiTheme="minorHAnsi"/>
                <w:sz w:val="22"/>
                <w:szCs w:val="22"/>
              </w:rPr>
              <w:t xml:space="preserve"> – pjesëmarrja aktive dhe angazhimi konstruktiv i juaji gjatë ligjëratave dhe ushtrimeve me ide, koncepte, pikëpamje etj. të mbështetura në argumente, inkurajohet fuqishëm, sidomos në diskutimin e prezantimeve të studentëve tjerë.</w:t>
            </w:r>
          </w:p>
        </w:tc>
      </w:tr>
      <w:tr w:rsidR="00333CC4" w:rsidRPr="00A511DD" w14:paraId="7C0A2800" w14:textId="77777777" w:rsidTr="00183923">
        <w:tc>
          <w:tcPr>
            <w:tcW w:w="3617" w:type="dxa"/>
            <w:gridSpan w:val="2"/>
          </w:tcPr>
          <w:p w14:paraId="5D798766" w14:textId="77777777" w:rsidR="00333CC4" w:rsidRPr="00A511DD" w:rsidRDefault="00333CC4" w:rsidP="00183923">
            <w:pPr>
              <w:pStyle w:val="NoSpacing"/>
              <w:rPr>
                <w:rFonts w:asciiTheme="minorHAnsi" w:hAnsiTheme="minorHAnsi"/>
                <w:b/>
                <w:sz w:val="22"/>
                <w:szCs w:val="22"/>
                <w:lang w:val="sq-AL"/>
              </w:rPr>
            </w:pPr>
          </w:p>
        </w:tc>
        <w:tc>
          <w:tcPr>
            <w:tcW w:w="5239" w:type="dxa"/>
            <w:gridSpan w:val="3"/>
          </w:tcPr>
          <w:p w14:paraId="1A4C4BF1" w14:textId="77777777" w:rsidR="00333CC4" w:rsidRPr="00A511DD" w:rsidRDefault="00333CC4" w:rsidP="00183923">
            <w:pPr>
              <w:pStyle w:val="NoSpacing"/>
              <w:rPr>
                <w:rFonts w:asciiTheme="minorHAnsi" w:hAnsiTheme="minorHAnsi"/>
                <w:i/>
                <w:sz w:val="22"/>
                <w:szCs w:val="22"/>
                <w:lang w:val="sq-AL"/>
              </w:rPr>
            </w:pPr>
          </w:p>
        </w:tc>
      </w:tr>
      <w:tr w:rsidR="00333CC4" w:rsidRPr="00A511DD" w14:paraId="56AA77D7" w14:textId="77777777" w:rsidTr="00A511DD">
        <w:tc>
          <w:tcPr>
            <w:tcW w:w="1728" w:type="dxa"/>
          </w:tcPr>
          <w:p w14:paraId="2CAD84D5" w14:textId="77777777" w:rsidR="00333CC4" w:rsidRPr="00A511DD" w:rsidRDefault="00333CC4" w:rsidP="00183923">
            <w:pPr>
              <w:pStyle w:val="NoSpacing"/>
              <w:rPr>
                <w:rFonts w:asciiTheme="minorHAnsi" w:hAnsiTheme="minorHAnsi"/>
                <w:b/>
                <w:sz w:val="22"/>
                <w:szCs w:val="22"/>
                <w:lang w:val="sq-AL"/>
              </w:rPr>
            </w:pPr>
            <w:r w:rsidRPr="00A511DD">
              <w:rPr>
                <w:rFonts w:asciiTheme="minorHAnsi" w:hAnsiTheme="minorHAnsi"/>
                <w:b/>
                <w:sz w:val="22"/>
                <w:szCs w:val="22"/>
                <w:lang w:val="sq-AL"/>
              </w:rPr>
              <w:lastRenderedPageBreak/>
              <w:t>Metodat e vlerësimit:</w:t>
            </w:r>
          </w:p>
        </w:tc>
        <w:tc>
          <w:tcPr>
            <w:tcW w:w="7128" w:type="dxa"/>
            <w:gridSpan w:val="4"/>
          </w:tcPr>
          <w:p w14:paraId="17CDAA89" w14:textId="77777777" w:rsidR="00295E5B" w:rsidRPr="00A511DD" w:rsidRDefault="00295E5B" w:rsidP="00295E5B">
            <w:pPr>
              <w:rPr>
                <w:rFonts w:asciiTheme="minorHAnsi" w:hAnsiTheme="minorHAnsi"/>
                <w:sz w:val="22"/>
                <w:szCs w:val="22"/>
              </w:rPr>
            </w:pPr>
            <w:r w:rsidRPr="00A511DD">
              <w:rPr>
                <w:rFonts w:asciiTheme="minorHAnsi" w:hAnsiTheme="minorHAnsi"/>
                <w:sz w:val="22"/>
                <w:szCs w:val="22"/>
              </w:rPr>
              <w:t>Nota përfundimtare e juaja do të bazohet në:</w:t>
            </w:r>
          </w:p>
          <w:p w14:paraId="4814045D" w14:textId="77777777" w:rsidR="00295E5B" w:rsidRPr="00A511DD" w:rsidRDefault="00295E5B" w:rsidP="00295E5B">
            <w:pPr>
              <w:rPr>
                <w:rFonts w:asciiTheme="minorHAnsi" w:hAnsiTheme="minorHAnsi"/>
                <w:sz w:val="22"/>
                <w:szCs w:val="22"/>
              </w:rPr>
            </w:pPr>
          </w:p>
          <w:p w14:paraId="42F83F46" w14:textId="77777777" w:rsidR="00295E5B" w:rsidRPr="00A511DD" w:rsidRDefault="00295E5B" w:rsidP="00295E5B">
            <w:pPr>
              <w:ind w:left="54"/>
              <w:rPr>
                <w:rFonts w:asciiTheme="minorHAnsi" w:hAnsiTheme="minorHAnsi"/>
                <w:sz w:val="22"/>
                <w:szCs w:val="22"/>
              </w:rPr>
            </w:pPr>
            <w:r w:rsidRPr="00A511DD">
              <w:rPr>
                <w:rFonts w:asciiTheme="minorHAnsi" w:hAnsiTheme="minorHAnsi"/>
                <w:sz w:val="22"/>
                <w:szCs w:val="22"/>
              </w:rPr>
              <w:t>5%</w:t>
            </w:r>
            <w:r w:rsidRPr="00A511DD">
              <w:rPr>
                <w:rFonts w:asciiTheme="minorHAnsi" w:hAnsiTheme="minorHAnsi"/>
                <w:sz w:val="22"/>
                <w:szCs w:val="22"/>
              </w:rPr>
              <w:tab/>
              <w:t>pjesëmarrje</w:t>
            </w:r>
          </w:p>
          <w:p w14:paraId="48A031F4" w14:textId="77777777" w:rsidR="00295E5B" w:rsidRPr="00A511DD" w:rsidRDefault="00295E5B" w:rsidP="00295E5B">
            <w:pPr>
              <w:ind w:left="54" w:hanging="720"/>
              <w:jc w:val="both"/>
              <w:rPr>
                <w:rFonts w:asciiTheme="minorHAnsi" w:hAnsiTheme="minorHAnsi"/>
                <w:sz w:val="22"/>
                <w:szCs w:val="22"/>
              </w:rPr>
            </w:pPr>
            <w:r w:rsidRPr="00A511DD">
              <w:rPr>
                <w:rFonts w:asciiTheme="minorHAnsi" w:hAnsiTheme="minorHAnsi"/>
                <w:sz w:val="22"/>
                <w:szCs w:val="22"/>
              </w:rPr>
              <w:t>20%</w:t>
            </w:r>
            <w:r w:rsidRPr="00A511DD">
              <w:rPr>
                <w:rFonts w:asciiTheme="minorHAnsi" w:hAnsiTheme="minorHAnsi"/>
                <w:sz w:val="22"/>
                <w:szCs w:val="22"/>
              </w:rPr>
              <w:tab/>
              <w:t>20%   recension (</w:t>
            </w:r>
            <w:r w:rsidRPr="00A511DD">
              <w:rPr>
                <w:rFonts w:asciiTheme="minorHAnsi" w:hAnsiTheme="minorHAnsi"/>
                <w:i/>
                <w:sz w:val="22"/>
                <w:szCs w:val="22"/>
              </w:rPr>
              <w:t xml:space="preserve">së pari duhet ta propozoni me shkrim një libër – mund t’i referoheni por jo domosdshmërisht të kufizoheni në “Literaturën e rekomanduar” - dhe vetëm pas miratimit nga bartësi i lëndës mund të filloni me shkrimin e recensionit, i cili duhet t’i ketë rreth 2000 - 3000 fjalë/; të punohet me fontin </w:t>
            </w:r>
            <w:r w:rsidRPr="00A511DD">
              <w:rPr>
                <w:rFonts w:asciiTheme="minorHAnsi" w:hAnsiTheme="minorHAnsi"/>
                <w:i/>
                <w:sz w:val="22"/>
                <w:szCs w:val="22"/>
                <w:u w:val="single"/>
              </w:rPr>
              <w:t>Times NewRoman, 12</w:t>
            </w:r>
            <w:r w:rsidRPr="00A511DD">
              <w:rPr>
                <w:rFonts w:asciiTheme="minorHAnsi" w:hAnsiTheme="minorHAnsi"/>
                <w:i/>
                <w:sz w:val="22"/>
                <w:szCs w:val="22"/>
              </w:rPr>
              <w:t>, me hapësirë ndërmjet rreshtave 1.5; duhet të prezantohet për diskutim në njërën prej 15 orëve të ushtrimeve me kohëzgjatje maksimale prej 10-15 min</w:t>
            </w:r>
            <w:r w:rsidRPr="00A511DD">
              <w:rPr>
                <w:rFonts w:asciiTheme="minorHAnsi" w:hAnsiTheme="minorHAnsi"/>
                <w:sz w:val="22"/>
                <w:szCs w:val="22"/>
              </w:rPr>
              <w:t>)</w:t>
            </w:r>
          </w:p>
          <w:p w14:paraId="44A92918" w14:textId="77777777" w:rsidR="00295E5B" w:rsidRPr="00A511DD" w:rsidRDefault="00295E5B" w:rsidP="00295E5B">
            <w:pPr>
              <w:ind w:left="54"/>
              <w:rPr>
                <w:rFonts w:asciiTheme="minorHAnsi" w:hAnsiTheme="minorHAnsi"/>
                <w:sz w:val="22"/>
                <w:szCs w:val="22"/>
              </w:rPr>
            </w:pPr>
            <w:r w:rsidRPr="00A511DD">
              <w:rPr>
                <w:rFonts w:asciiTheme="minorHAnsi" w:hAnsiTheme="minorHAnsi"/>
                <w:sz w:val="22"/>
                <w:szCs w:val="22"/>
              </w:rPr>
              <w:t>25%</w:t>
            </w:r>
            <w:r w:rsidRPr="00A511DD">
              <w:rPr>
                <w:rFonts w:asciiTheme="minorHAnsi" w:hAnsiTheme="minorHAnsi"/>
                <w:sz w:val="22"/>
                <w:szCs w:val="22"/>
              </w:rPr>
              <w:tab/>
              <w:t xml:space="preserve">kollokvium </w:t>
            </w:r>
          </w:p>
          <w:p w14:paraId="289A5430" w14:textId="77777777" w:rsidR="00295E5B" w:rsidRPr="00A511DD" w:rsidRDefault="00295E5B" w:rsidP="00295E5B">
            <w:pPr>
              <w:ind w:left="54"/>
              <w:rPr>
                <w:rFonts w:asciiTheme="minorHAnsi" w:hAnsiTheme="minorHAnsi"/>
                <w:sz w:val="22"/>
                <w:szCs w:val="22"/>
                <w:u w:val="single"/>
              </w:rPr>
            </w:pPr>
            <w:r w:rsidRPr="00A511DD">
              <w:rPr>
                <w:rFonts w:asciiTheme="minorHAnsi" w:hAnsiTheme="minorHAnsi"/>
                <w:sz w:val="22"/>
                <w:szCs w:val="22"/>
                <w:u w:val="single"/>
              </w:rPr>
              <w:t>50%</w:t>
            </w:r>
            <w:r w:rsidRPr="00A511DD">
              <w:rPr>
                <w:rFonts w:asciiTheme="minorHAnsi" w:hAnsiTheme="minorHAnsi"/>
                <w:sz w:val="22"/>
                <w:szCs w:val="22"/>
                <w:u w:val="single"/>
              </w:rPr>
              <w:tab/>
              <w:t>testi final</w:t>
            </w:r>
          </w:p>
          <w:p w14:paraId="439C8071" w14:textId="77777777" w:rsidR="00295E5B" w:rsidRPr="00A511DD" w:rsidRDefault="00295E5B" w:rsidP="00295E5B">
            <w:pPr>
              <w:ind w:left="2160"/>
              <w:rPr>
                <w:rFonts w:asciiTheme="minorHAnsi" w:hAnsiTheme="minorHAnsi"/>
                <w:sz w:val="22"/>
                <w:szCs w:val="22"/>
              </w:rPr>
            </w:pPr>
          </w:p>
          <w:p w14:paraId="65F84212" w14:textId="77777777" w:rsidR="00295E5B" w:rsidRPr="00A511DD" w:rsidRDefault="00295E5B" w:rsidP="00295E5B">
            <w:pPr>
              <w:ind w:left="73"/>
              <w:rPr>
                <w:rFonts w:asciiTheme="minorHAnsi" w:hAnsiTheme="minorHAnsi"/>
                <w:b/>
                <w:sz w:val="22"/>
                <w:szCs w:val="22"/>
                <w:u w:val="single"/>
              </w:rPr>
            </w:pPr>
            <w:r w:rsidRPr="00A511DD">
              <w:rPr>
                <w:rFonts w:asciiTheme="minorHAnsi" w:hAnsiTheme="minorHAnsi"/>
                <w:b/>
                <w:sz w:val="22"/>
                <w:szCs w:val="22"/>
                <w:u w:val="single"/>
              </w:rPr>
              <w:t>100%</w:t>
            </w:r>
            <w:r w:rsidRPr="00A511DD">
              <w:rPr>
                <w:rFonts w:asciiTheme="minorHAnsi" w:hAnsiTheme="minorHAnsi"/>
                <w:b/>
                <w:sz w:val="22"/>
                <w:szCs w:val="22"/>
                <w:u w:val="single"/>
              </w:rPr>
              <w:tab/>
              <w:t>totali</w:t>
            </w:r>
          </w:p>
          <w:p w14:paraId="000B9046" w14:textId="77777777" w:rsidR="00333CC4" w:rsidRPr="00A511DD" w:rsidRDefault="00333CC4" w:rsidP="00682AC9">
            <w:pPr>
              <w:pStyle w:val="NoSpacing"/>
              <w:rPr>
                <w:rFonts w:asciiTheme="minorHAnsi" w:hAnsiTheme="minorHAnsi"/>
                <w:i/>
                <w:sz w:val="22"/>
                <w:szCs w:val="22"/>
                <w:lang w:val="sq-AL"/>
              </w:rPr>
            </w:pPr>
          </w:p>
        </w:tc>
      </w:tr>
      <w:tr w:rsidR="00333CC4" w:rsidRPr="00A511DD" w14:paraId="58AF0BE5" w14:textId="77777777" w:rsidTr="00EF57F9">
        <w:tc>
          <w:tcPr>
            <w:tcW w:w="8856" w:type="dxa"/>
            <w:gridSpan w:val="5"/>
            <w:shd w:val="clear" w:color="auto" w:fill="B8CCE4"/>
          </w:tcPr>
          <w:p w14:paraId="64C4459A" w14:textId="77777777" w:rsidR="00333CC4" w:rsidRPr="00A511DD" w:rsidRDefault="00333CC4" w:rsidP="00183923">
            <w:pPr>
              <w:pStyle w:val="NoSpacing"/>
              <w:rPr>
                <w:rFonts w:asciiTheme="minorHAnsi" w:hAnsiTheme="minorHAnsi"/>
                <w:b/>
                <w:sz w:val="22"/>
                <w:szCs w:val="22"/>
                <w:lang w:val="sq-AL"/>
              </w:rPr>
            </w:pPr>
            <w:r w:rsidRPr="00A511DD">
              <w:rPr>
                <w:rFonts w:asciiTheme="minorHAnsi" w:hAnsiTheme="minorHAnsi"/>
                <w:b/>
                <w:sz w:val="22"/>
                <w:szCs w:val="22"/>
                <w:lang w:val="sq-AL"/>
              </w:rPr>
              <w:t xml:space="preserve">Literatura </w:t>
            </w:r>
          </w:p>
        </w:tc>
      </w:tr>
      <w:tr w:rsidR="00333CC4" w:rsidRPr="00A511DD" w14:paraId="62AF2437" w14:textId="77777777" w:rsidTr="00A511DD">
        <w:tc>
          <w:tcPr>
            <w:tcW w:w="1728" w:type="dxa"/>
          </w:tcPr>
          <w:p w14:paraId="4E68400F" w14:textId="77777777" w:rsidR="00333CC4" w:rsidRPr="00A511DD" w:rsidRDefault="00333CC4" w:rsidP="00183923">
            <w:pPr>
              <w:pStyle w:val="NoSpacing"/>
              <w:rPr>
                <w:rFonts w:asciiTheme="minorHAnsi" w:hAnsiTheme="minorHAnsi"/>
                <w:b/>
                <w:sz w:val="22"/>
                <w:szCs w:val="22"/>
                <w:lang w:val="sq-AL"/>
              </w:rPr>
            </w:pPr>
            <w:r w:rsidRPr="00A511DD">
              <w:rPr>
                <w:rFonts w:asciiTheme="minorHAnsi" w:hAnsiTheme="minorHAnsi"/>
                <w:b/>
                <w:sz w:val="22"/>
                <w:szCs w:val="22"/>
                <w:lang w:val="sq-AL"/>
              </w:rPr>
              <w:t xml:space="preserve">Literatura bazë:  </w:t>
            </w:r>
          </w:p>
        </w:tc>
        <w:tc>
          <w:tcPr>
            <w:tcW w:w="7128" w:type="dxa"/>
            <w:gridSpan w:val="4"/>
          </w:tcPr>
          <w:p w14:paraId="0BC6DF37" w14:textId="77777777" w:rsidR="00400DA6" w:rsidRPr="00E4097C" w:rsidRDefault="00400DA6" w:rsidP="00400DA6">
            <w:pPr>
              <w:pStyle w:val="NoSpacing"/>
              <w:numPr>
                <w:ilvl w:val="0"/>
                <w:numId w:val="5"/>
              </w:numPr>
              <w:tabs>
                <w:tab w:val="clear" w:pos="360"/>
              </w:tabs>
              <w:ind w:left="339"/>
              <w:rPr>
                <w:rFonts w:asciiTheme="minorHAnsi" w:hAnsiTheme="minorHAnsi"/>
                <w:i/>
                <w:lang w:val="sq-AL"/>
              </w:rPr>
            </w:pPr>
            <w:r>
              <w:rPr>
                <w:rFonts w:asciiTheme="minorHAnsi" w:hAnsiTheme="minorHAnsi"/>
                <w:lang w:val="sq-AL"/>
              </w:rPr>
              <w:t xml:space="preserve">Elliot, Anthony (2014) </w:t>
            </w:r>
            <w:r w:rsidRPr="00E4097C">
              <w:rPr>
                <w:rFonts w:asciiTheme="minorHAnsi" w:hAnsiTheme="minorHAnsi"/>
                <w:i/>
                <w:lang w:val="sq-AL"/>
              </w:rPr>
              <w:t>Contemporary Social Theory: An Introduction</w:t>
            </w:r>
            <w:r>
              <w:rPr>
                <w:rFonts w:asciiTheme="minorHAnsi" w:hAnsiTheme="minorHAnsi"/>
                <w:lang w:val="sq-AL"/>
              </w:rPr>
              <w:t>. London: Routledge.</w:t>
            </w:r>
          </w:p>
          <w:p w14:paraId="676DE7B7" w14:textId="77777777" w:rsidR="00400DA6" w:rsidRPr="002A0CD9" w:rsidRDefault="00400DA6" w:rsidP="00400DA6">
            <w:pPr>
              <w:pStyle w:val="NoSpacing"/>
              <w:numPr>
                <w:ilvl w:val="0"/>
                <w:numId w:val="5"/>
              </w:numPr>
              <w:tabs>
                <w:tab w:val="clear" w:pos="360"/>
              </w:tabs>
              <w:ind w:left="339"/>
              <w:rPr>
                <w:rFonts w:asciiTheme="minorHAnsi" w:hAnsiTheme="minorHAnsi"/>
                <w:i/>
                <w:lang w:val="sq-AL"/>
              </w:rPr>
            </w:pPr>
            <w:r w:rsidRPr="002A0CD9">
              <w:rPr>
                <w:rFonts w:asciiTheme="minorHAnsi" w:hAnsiTheme="minorHAnsi"/>
                <w:lang w:val="sq-AL"/>
              </w:rPr>
              <w:t xml:space="preserve">Ritzer, George (1997) </w:t>
            </w:r>
            <w:r w:rsidRPr="002A0CD9">
              <w:rPr>
                <w:rFonts w:asciiTheme="minorHAnsi" w:hAnsiTheme="minorHAnsi"/>
                <w:i/>
                <w:lang w:val="sq-AL"/>
              </w:rPr>
              <w:t>Postmodern Social Theory</w:t>
            </w:r>
            <w:r w:rsidRPr="002A0CD9">
              <w:rPr>
                <w:rFonts w:asciiTheme="minorHAnsi" w:hAnsiTheme="minorHAnsi"/>
                <w:lang w:val="sq-AL"/>
              </w:rPr>
              <w:t>. Ne</w:t>
            </w:r>
            <w:r>
              <w:rPr>
                <w:rFonts w:asciiTheme="minorHAnsi" w:hAnsiTheme="minorHAnsi"/>
                <w:lang w:val="sq-AL"/>
              </w:rPr>
              <w:t>w</w:t>
            </w:r>
            <w:r w:rsidRPr="002A0CD9">
              <w:rPr>
                <w:rFonts w:asciiTheme="minorHAnsi" w:hAnsiTheme="minorHAnsi"/>
                <w:lang w:val="sq-AL"/>
              </w:rPr>
              <w:t xml:space="preserve"> York: The McGra</w:t>
            </w:r>
            <w:r>
              <w:rPr>
                <w:rFonts w:asciiTheme="minorHAnsi" w:hAnsiTheme="minorHAnsi"/>
                <w:lang w:val="sq-AL"/>
              </w:rPr>
              <w:t>w</w:t>
            </w:r>
            <w:r w:rsidRPr="002A0CD9">
              <w:rPr>
                <w:rFonts w:asciiTheme="minorHAnsi" w:hAnsiTheme="minorHAnsi"/>
                <w:lang w:val="sq-AL"/>
              </w:rPr>
              <w:t>-Hill.</w:t>
            </w:r>
          </w:p>
          <w:p w14:paraId="318F54A6" w14:textId="1C1952E3" w:rsidR="00333CC4" w:rsidRPr="00400DA6" w:rsidRDefault="00400DA6" w:rsidP="00400DA6">
            <w:pPr>
              <w:numPr>
                <w:ilvl w:val="0"/>
                <w:numId w:val="5"/>
              </w:numPr>
              <w:tabs>
                <w:tab w:val="clear" w:pos="360"/>
              </w:tabs>
              <w:ind w:left="339"/>
              <w:rPr>
                <w:rFonts w:asciiTheme="minorHAnsi" w:hAnsiTheme="minorHAnsi"/>
              </w:rPr>
            </w:pPr>
            <w:r w:rsidRPr="002A0CD9">
              <w:rPr>
                <w:rFonts w:asciiTheme="minorHAnsi" w:hAnsiTheme="minorHAnsi"/>
              </w:rPr>
              <w:t xml:space="preserve">Ritzer, George &amp; Goodman, Douglas (2008) </w:t>
            </w:r>
            <w:r w:rsidRPr="002A0CD9">
              <w:rPr>
                <w:rFonts w:asciiTheme="minorHAnsi" w:hAnsiTheme="minorHAnsi"/>
                <w:i/>
              </w:rPr>
              <w:t>Teoria Sociologjike</w:t>
            </w:r>
            <w:r w:rsidRPr="002A0CD9">
              <w:rPr>
                <w:rFonts w:asciiTheme="minorHAnsi" w:hAnsiTheme="minorHAnsi"/>
              </w:rPr>
              <w:t>. Tiranë: UFO.</w:t>
            </w:r>
          </w:p>
        </w:tc>
      </w:tr>
      <w:tr w:rsidR="00333CC4" w:rsidRPr="00A511DD" w14:paraId="1C8DB4C6" w14:textId="77777777" w:rsidTr="00A511DD">
        <w:tc>
          <w:tcPr>
            <w:tcW w:w="1728" w:type="dxa"/>
          </w:tcPr>
          <w:p w14:paraId="740D4FDB" w14:textId="77777777" w:rsidR="00333CC4" w:rsidRPr="00A511DD" w:rsidRDefault="00333CC4" w:rsidP="00183923">
            <w:pPr>
              <w:pStyle w:val="NoSpacing"/>
              <w:rPr>
                <w:rFonts w:asciiTheme="minorHAnsi" w:hAnsiTheme="minorHAnsi"/>
                <w:b/>
                <w:sz w:val="22"/>
                <w:szCs w:val="22"/>
                <w:lang w:val="sq-AL"/>
              </w:rPr>
            </w:pPr>
            <w:r w:rsidRPr="00A511DD">
              <w:rPr>
                <w:rFonts w:asciiTheme="minorHAnsi" w:hAnsiTheme="minorHAnsi"/>
                <w:b/>
                <w:sz w:val="22"/>
                <w:szCs w:val="22"/>
                <w:lang w:val="sq-AL"/>
              </w:rPr>
              <w:t xml:space="preserve">Literatura shtesë:  </w:t>
            </w:r>
          </w:p>
        </w:tc>
        <w:tc>
          <w:tcPr>
            <w:tcW w:w="7128" w:type="dxa"/>
            <w:gridSpan w:val="4"/>
          </w:tcPr>
          <w:p w14:paraId="3C82D8DB" w14:textId="77777777" w:rsidR="00700D2A" w:rsidRPr="002A0CD9" w:rsidRDefault="00700D2A" w:rsidP="00700D2A">
            <w:pPr>
              <w:rPr>
                <w:rFonts w:asciiTheme="minorHAnsi" w:hAnsiTheme="minorHAnsi"/>
                <w:b/>
                <w:i/>
              </w:rPr>
            </w:pPr>
            <w:r w:rsidRPr="002A0CD9">
              <w:rPr>
                <w:rFonts w:asciiTheme="minorHAnsi" w:hAnsiTheme="minorHAnsi"/>
                <w:b/>
                <w:i/>
              </w:rPr>
              <w:t xml:space="preserve">Literatura </w:t>
            </w:r>
          </w:p>
          <w:p w14:paraId="02C60E46" w14:textId="77777777" w:rsidR="00700D2A" w:rsidRDefault="00700D2A" w:rsidP="00700D2A">
            <w:pPr>
              <w:rPr>
                <w:rFonts w:asciiTheme="minorHAnsi" w:hAnsiTheme="minorHAnsi"/>
                <w:b/>
                <w:i/>
              </w:rPr>
            </w:pPr>
            <w:r w:rsidRPr="002A0CD9">
              <w:rPr>
                <w:rFonts w:asciiTheme="minorHAnsi" w:hAnsiTheme="minorHAnsi"/>
                <w:b/>
                <w:i/>
              </w:rPr>
              <w:t>e rekomanduar:</w:t>
            </w:r>
          </w:p>
          <w:p w14:paraId="031E3633" w14:textId="77777777" w:rsidR="00700D2A" w:rsidRPr="002A0CD9" w:rsidRDefault="00700D2A" w:rsidP="00700D2A">
            <w:pPr>
              <w:rPr>
                <w:rFonts w:asciiTheme="minorHAnsi" w:hAnsiTheme="minorHAnsi"/>
                <w:b/>
                <w:i/>
              </w:rPr>
            </w:pPr>
            <w:r>
              <w:rPr>
                <w:rFonts w:asciiTheme="minorHAnsi" w:hAnsiTheme="minorHAnsi"/>
                <w:b/>
                <w:i/>
              </w:rPr>
              <w:t>(</w:t>
            </w:r>
            <w:r w:rsidRPr="005F1531">
              <w:rPr>
                <w:rFonts w:asciiTheme="minorHAnsi" w:hAnsiTheme="minorHAnsi"/>
                <w:b/>
                <w:i/>
                <w:u w:val="single"/>
              </w:rPr>
              <w:t>shqip</w:t>
            </w:r>
            <w:r>
              <w:rPr>
                <w:rFonts w:asciiTheme="minorHAnsi" w:hAnsiTheme="minorHAnsi"/>
                <w:b/>
                <w:i/>
              </w:rPr>
              <w:t>)</w:t>
            </w:r>
          </w:p>
          <w:p w14:paraId="391200CC" w14:textId="77777777" w:rsidR="00700D2A" w:rsidRPr="002F1368" w:rsidRDefault="00700D2A" w:rsidP="00700D2A">
            <w:pPr>
              <w:numPr>
                <w:ilvl w:val="0"/>
                <w:numId w:val="6"/>
              </w:numPr>
              <w:tabs>
                <w:tab w:val="clear" w:pos="360"/>
              </w:tabs>
              <w:ind w:left="1059" w:right="90"/>
              <w:jc w:val="both"/>
              <w:rPr>
                <w:rFonts w:asciiTheme="minorHAnsi" w:hAnsiTheme="minorHAnsi" w:cs="Calibri"/>
                <w:i/>
              </w:rPr>
            </w:pPr>
            <w:r w:rsidRPr="002A0CD9">
              <w:rPr>
                <w:rFonts w:asciiTheme="minorHAnsi" w:hAnsiTheme="minorHAnsi"/>
              </w:rPr>
              <w:t>Baudrillard, Jean (</w:t>
            </w:r>
            <w:r>
              <w:rPr>
                <w:rFonts w:asciiTheme="minorHAnsi" w:hAnsiTheme="minorHAnsi"/>
              </w:rPr>
              <w:t>2009 [</w:t>
            </w:r>
            <w:r w:rsidRPr="002A0CD9">
              <w:rPr>
                <w:rFonts w:asciiTheme="minorHAnsi" w:hAnsiTheme="minorHAnsi"/>
              </w:rPr>
              <w:t>19</w:t>
            </w:r>
            <w:r>
              <w:rPr>
                <w:rFonts w:asciiTheme="minorHAnsi" w:hAnsiTheme="minorHAnsi"/>
              </w:rPr>
              <w:t>86]</w:t>
            </w:r>
            <w:r w:rsidRPr="002A0CD9">
              <w:rPr>
                <w:rFonts w:asciiTheme="minorHAnsi" w:hAnsiTheme="minorHAnsi"/>
              </w:rPr>
              <w:t xml:space="preserve">) </w:t>
            </w:r>
            <w:r>
              <w:rPr>
                <w:rFonts w:asciiTheme="minorHAnsi" w:hAnsiTheme="minorHAnsi"/>
                <w:i/>
              </w:rPr>
              <w:t>Amerika</w:t>
            </w:r>
            <w:r w:rsidRPr="002A0CD9">
              <w:rPr>
                <w:rFonts w:asciiTheme="minorHAnsi" w:hAnsiTheme="minorHAnsi" w:cs="Calibri"/>
                <w:i/>
                <w:iCs/>
              </w:rPr>
              <w:t xml:space="preserve">. </w:t>
            </w:r>
            <w:r>
              <w:rPr>
                <w:rFonts w:asciiTheme="minorHAnsi" w:hAnsiTheme="minorHAnsi" w:cs="Calibri"/>
              </w:rPr>
              <w:t>Tiranë: Zenit</w:t>
            </w:r>
            <w:r w:rsidRPr="002A0CD9">
              <w:rPr>
                <w:rFonts w:asciiTheme="minorHAnsi" w:hAnsiTheme="minorHAnsi" w:cs="Calibri"/>
              </w:rPr>
              <w:t>.</w:t>
            </w:r>
          </w:p>
          <w:p w14:paraId="02B55A6A" w14:textId="77777777" w:rsidR="00700D2A" w:rsidRPr="002A0CD9" w:rsidRDefault="00700D2A" w:rsidP="00700D2A">
            <w:pPr>
              <w:numPr>
                <w:ilvl w:val="0"/>
                <w:numId w:val="6"/>
              </w:numPr>
              <w:tabs>
                <w:tab w:val="clear" w:pos="360"/>
              </w:tabs>
              <w:ind w:left="1059" w:right="90"/>
              <w:jc w:val="both"/>
              <w:rPr>
                <w:rFonts w:asciiTheme="minorHAnsi" w:hAnsiTheme="minorHAnsi" w:cs="Calibri"/>
                <w:i/>
              </w:rPr>
            </w:pPr>
            <w:r w:rsidRPr="002A0CD9">
              <w:rPr>
                <w:rFonts w:asciiTheme="minorHAnsi" w:hAnsiTheme="minorHAnsi"/>
              </w:rPr>
              <w:t>Baudrillard, Jean</w:t>
            </w:r>
            <w:r>
              <w:rPr>
                <w:rFonts w:asciiTheme="minorHAnsi" w:hAnsiTheme="minorHAnsi"/>
              </w:rPr>
              <w:t xml:space="preserve"> (2020) </w:t>
            </w:r>
            <w:r>
              <w:rPr>
                <w:rFonts w:asciiTheme="minorHAnsi" w:hAnsiTheme="minorHAnsi"/>
                <w:i/>
                <w:iCs/>
              </w:rPr>
              <w:t>Shoqëria e konsumit</w:t>
            </w:r>
            <w:r>
              <w:rPr>
                <w:rFonts w:asciiTheme="minorHAnsi" w:hAnsiTheme="minorHAnsi"/>
              </w:rPr>
              <w:t xml:space="preserve">: </w:t>
            </w:r>
            <w:r w:rsidRPr="002F1368">
              <w:rPr>
                <w:rFonts w:asciiTheme="minorHAnsi" w:hAnsiTheme="minorHAnsi"/>
                <w:i/>
                <w:iCs/>
              </w:rPr>
              <w:t>mitet dhe strukturat.</w:t>
            </w:r>
            <w:r>
              <w:rPr>
                <w:rFonts w:asciiTheme="minorHAnsi" w:hAnsiTheme="minorHAnsi"/>
              </w:rPr>
              <w:t xml:space="preserve"> Shkup: Logos.</w:t>
            </w:r>
          </w:p>
          <w:p w14:paraId="025A4B36" w14:textId="77777777" w:rsidR="00700D2A" w:rsidRPr="0017326E" w:rsidRDefault="00700D2A" w:rsidP="00700D2A">
            <w:pPr>
              <w:numPr>
                <w:ilvl w:val="0"/>
                <w:numId w:val="6"/>
              </w:numPr>
              <w:tabs>
                <w:tab w:val="clear" w:pos="360"/>
              </w:tabs>
              <w:ind w:left="1059" w:right="90"/>
              <w:jc w:val="both"/>
              <w:rPr>
                <w:rFonts w:asciiTheme="minorHAnsi" w:hAnsiTheme="minorHAnsi" w:cs="Calibri"/>
              </w:rPr>
            </w:pPr>
            <w:r w:rsidRPr="0017326E">
              <w:rPr>
                <w:rFonts w:asciiTheme="minorHAnsi" w:hAnsiTheme="minorHAnsi" w:cs="Calibri"/>
              </w:rPr>
              <w:t>Bertens, Hans</w:t>
            </w:r>
            <w:r>
              <w:rPr>
                <w:rFonts w:asciiTheme="minorHAnsi" w:hAnsiTheme="minorHAnsi" w:cs="Calibri"/>
              </w:rPr>
              <w:t xml:space="preserve"> (2015) </w:t>
            </w:r>
            <w:r>
              <w:rPr>
                <w:rFonts w:asciiTheme="minorHAnsi" w:hAnsiTheme="minorHAnsi" w:cs="Calibri"/>
                <w:i/>
              </w:rPr>
              <w:t>Koncepti i postmodernes</w:t>
            </w:r>
            <w:r>
              <w:rPr>
                <w:rFonts w:asciiTheme="minorHAnsi" w:hAnsiTheme="minorHAnsi" w:cs="Calibri"/>
              </w:rPr>
              <w:t>. Prishtinë: OM.</w:t>
            </w:r>
          </w:p>
          <w:p w14:paraId="5D03FAA9" w14:textId="77777777" w:rsidR="00700D2A" w:rsidRPr="002A0CD9" w:rsidRDefault="00700D2A" w:rsidP="00700D2A">
            <w:pPr>
              <w:numPr>
                <w:ilvl w:val="0"/>
                <w:numId w:val="6"/>
              </w:numPr>
              <w:tabs>
                <w:tab w:val="clear" w:pos="360"/>
              </w:tabs>
              <w:ind w:left="1059" w:right="90"/>
              <w:jc w:val="both"/>
              <w:rPr>
                <w:rFonts w:asciiTheme="minorHAnsi" w:hAnsiTheme="minorHAnsi" w:cs="Calibri"/>
                <w:i/>
              </w:rPr>
            </w:pPr>
            <w:r w:rsidRPr="002A0CD9">
              <w:rPr>
                <w:rFonts w:asciiTheme="minorHAnsi" w:hAnsiTheme="minorHAnsi"/>
              </w:rPr>
              <w:t xml:space="preserve">Foucault, Michel (2003) </w:t>
            </w:r>
            <w:r w:rsidRPr="002A0CD9">
              <w:rPr>
                <w:rFonts w:asciiTheme="minorHAnsi" w:hAnsiTheme="minorHAnsi"/>
                <w:i/>
              </w:rPr>
              <w:t>Historia e marrëzisë – në periudhën klasike</w:t>
            </w:r>
            <w:r w:rsidRPr="002A0CD9">
              <w:rPr>
                <w:rFonts w:asciiTheme="minorHAnsi" w:hAnsiTheme="minorHAnsi"/>
              </w:rPr>
              <w:t>. Tiranë: SHLK &amp; Toena.</w:t>
            </w:r>
          </w:p>
          <w:p w14:paraId="7CB3FE07" w14:textId="77777777" w:rsidR="00700D2A" w:rsidRPr="002A0CD9" w:rsidRDefault="00700D2A" w:rsidP="00700D2A">
            <w:pPr>
              <w:numPr>
                <w:ilvl w:val="0"/>
                <w:numId w:val="6"/>
              </w:numPr>
              <w:tabs>
                <w:tab w:val="clear" w:pos="360"/>
              </w:tabs>
              <w:ind w:left="1059" w:right="90"/>
              <w:jc w:val="both"/>
              <w:rPr>
                <w:rFonts w:asciiTheme="minorHAnsi" w:hAnsiTheme="minorHAnsi" w:cs="Calibri"/>
                <w:i/>
              </w:rPr>
            </w:pPr>
            <w:r w:rsidRPr="002A0CD9">
              <w:rPr>
                <w:rFonts w:asciiTheme="minorHAnsi" w:hAnsiTheme="minorHAnsi"/>
              </w:rPr>
              <w:t xml:space="preserve">Foucault, Michel (2009) </w:t>
            </w:r>
            <w:r w:rsidRPr="002A0CD9">
              <w:rPr>
                <w:rFonts w:asciiTheme="minorHAnsi" w:hAnsiTheme="minorHAnsi"/>
                <w:i/>
              </w:rPr>
              <w:t>Pushteti dhe Dija – katër sprova</w:t>
            </w:r>
            <w:r w:rsidRPr="002A0CD9">
              <w:rPr>
                <w:rFonts w:asciiTheme="minorHAnsi" w:hAnsiTheme="minorHAnsi"/>
              </w:rPr>
              <w:t>. Tiranë: ISP Dita 2000.</w:t>
            </w:r>
          </w:p>
          <w:p w14:paraId="20254689" w14:textId="77777777" w:rsidR="00700D2A" w:rsidRPr="002A0CD9" w:rsidRDefault="00700D2A" w:rsidP="00700D2A">
            <w:pPr>
              <w:numPr>
                <w:ilvl w:val="0"/>
                <w:numId w:val="6"/>
              </w:numPr>
              <w:tabs>
                <w:tab w:val="clear" w:pos="360"/>
              </w:tabs>
              <w:ind w:left="1059" w:right="90"/>
              <w:jc w:val="both"/>
              <w:rPr>
                <w:rFonts w:asciiTheme="minorHAnsi" w:hAnsiTheme="minorHAnsi" w:cs="Calibri"/>
                <w:i/>
              </w:rPr>
            </w:pPr>
            <w:r w:rsidRPr="002A0CD9">
              <w:rPr>
                <w:rFonts w:asciiTheme="minorHAnsi" w:hAnsiTheme="minorHAnsi"/>
              </w:rPr>
              <w:t xml:space="preserve">Foucault, Michel (2011) </w:t>
            </w:r>
            <w:r w:rsidRPr="002A0CD9">
              <w:rPr>
                <w:rFonts w:asciiTheme="minorHAnsi" w:hAnsiTheme="minorHAnsi"/>
                <w:i/>
              </w:rPr>
              <w:t>Disiplinë dhe Ndëshkim – Lindja e Burgut</w:t>
            </w:r>
            <w:r w:rsidRPr="002A0CD9">
              <w:rPr>
                <w:rFonts w:asciiTheme="minorHAnsi" w:hAnsiTheme="minorHAnsi"/>
              </w:rPr>
              <w:t>. Tiranë: Odeon.</w:t>
            </w:r>
          </w:p>
          <w:p w14:paraId="510FB023" w14:textId="77777777" w:rsidR="00700D2A" w:rsidRPr="002A0CD9" w:rsidRDefault="00700D2A" w:rsidP="00700D2A">
            <w:pPr>
              <w:numPr>
                <w:ilvl w:val="0"/>
                <w:numId w:val="6"/>
              </w:numPr>
              <w:tabs>
                <w:tab w:val="clear" w:pos="360"/>
              </w:tabs>
              <w:ind w:left="1059" w:right="90"/>
              <w:jc w:val="both"/>
              <w:rPr>
                <w:rFonts w:asciiTheme="minorHAnsi" w:hAnsiTheme="minorHAnsi" w:cs="Calibri"/>
                <w:i/>
              </w:rPr>
            </w:pPr>
            <w:r w:rsidRPr="002A0CD9">
              <w:rPr>
                <w:rFonts w:asciiTheme="minorHAnsi" w:hAnsiTheme="minorHAnsi"/>
              </w:rPr>
              <w:t xml:space="preserve">Foucault, Michel (2012) </w:t>
            </w:r>
            <w:r w:rsidRPr="002A0CD9">
              <w:rPr>
                <w:rFonts w:asciiTheme="minorHAnsi" w:hAnsiTheme="minorHAnsi"/>
                <w:i/>
              </w:rPr>
              <w:t>Historia e seksualitetit</w:t>
            </w:r>
            <w:r w:rsidRPr="002A0CD9">
              <w:rPr>
                <w:rFonts w:asciiTheme="minorHAnsi" w:hAnsiTheme="minorHAnsi"/>
              </w:rPr>
              <w:t>. Tiranë: UET Press.</w:t>
            </w:r>
          </w:p>
          <w:p w14:paraId="61E51BA9" w14:textId="77777777" w:rsidR="00700D2A" w:rsidRPr="002A0CD9" w:rsidRDefault="00700D2A" w:rsidP="00700D2A">
            <w:pPr>
              <w:numPr>
                <w:ilvl w:val="0"/>
                <w:numId w:val="6"/>
              </w:numPr>
              <w:tabs>
                <w:tab w:val="clear" w:pos="360"/>
              </w:tabs>
              <w:ind w:left="1059" w:right="90"/>
              <w:jc w:val="both"/>
              <w:rPr>
                <w:rFonts w:asciiTheme="minorHAnsi" w:hAnsiTheme="minorHAnsi" w:cs="Calibri"/>
                <w:i/>
              </w:rPr>
            </w:pPr>
            <w:r w:rsidRPr="002A0CD9">
              <w:rPr>
                <w:rFonts w:asciiTheme="minorHAnsi" w:hAnsiTheme="minorHAnsi"/>
                <w:noProof/>
              </w:rPr>
              <w:t xml:space="preserve">Giddens, Anthony (2013) </w:t>
            </w:r>
            <w:r w:rsidRPr="002A0CD9">
              <w:rPr>
                <w:rFonts w:asciiTheme="minorHAnsi" w:hAnsiTheme="minorHAnsi"/>
                <w:i/>
                <w:noProof/>
              </w:rPr>
              <w:t>Pasojat e Modernitetit</w:t>
            </w:r>
            <w:r w:rsidRPr="002A0CD9">
              <w:rPr>
                <w:rFonts w:asciiTheme="minorHAnsi" w:hAnsiTheme="minorHAnsi"/>
                <w:noProof/>
              </w:rPr>
              <w:t xml:space="preserve">. </w:t>
            </w:r>
            <w:r w:rsidRPr="002A0CD9">
              <w:rPr>
                <w:rFonts w:asciiTheme="minorHAnsi" w:hAnsiTheme="minorHAnsi"/>
              </w:rPr>
              <w:t>Tiranë: UET Press.</w:t>
            </w:r>
          </w:p>
          <w:p w14:paraId="2D630048" w14:textId="77777777" w:rsidR="00700D2A" w:rsidRPr="002A0CD9" w:rsidRDefault="00700D2A" w:rsidP="00700D2A">
            <w:pPr>
              <w:numPr>
                <w:ilvl w:val="0"/>
                <w:numId w:val="6"/>
              </w:numPr>
              <w:tabs>
                <w:tab w:val="clear" w:pos="360"/>
              </w:tabs>
              <w:ind w:left="1059" w:right="90"/>
              <w:jc w:val="both"/>
              <w:rPr>
                <w:rFonts w:asciiTheme="minorHAnsi" w:hAnsiTheme="minorHAnsi" w:cs="Calibri"/>
                <w:i/>
              </w:rPr>
            </w:pPr>
            <w:r w:rsidRPr="002A0CD9">
              <w:rPr>
                <w:rFonts w:asciiTheme="minorHAnsi" w:hAnsiTheme="minorHAnsi" w:cs="Calibri"/>
              </w:rPr>
              <w:t xml:space="preserve">Kullashi, Muhamedin (2008) </w:t>
            </w:r>
            <w:r w:rsidRPr="002A0CD9">
              <w:rPr>
                <w:rFonts w:asciiTheme="minorHAnsi" w:hAnsiTheme="minorHAnsi" w:cs="Calibri"/>
                <w:i/>
              </w:rPr>
              <w:t>Pushteti dhe dija te Michel Foucault</w:t>
            </w:r>
            <w:r w:rsidRPr="002A0CD9">
              <w:rPr>
                <w:rFonts w:asciiTheme="minorHAnsi" w:hAnsiTheme="minorHAnsi" w:cs="Calibri"/>
              </w:rPr>
              <w:t>. Prishtinë: AShAK.</w:t>
            </w:r>
          </w:p>
          <w:p w14:paraId="4A0E947C" w14:textId="77777777" w:rsidR="00700D2A" w:rsidRPr="002A0CD9" w:rsidRDefault="00700D2A" w:rsidP="00700D2A">
            <w:pPr>
              <w:numPr>
                <w:ilvl w:val="0"/>
                <w:numId w:val="6"/>
              </w:numPr>
              <w:tabs>
                <w:tab w:val="clear" w:pos="360"/>
              </w:tabs>
              <w:ind w:left="1059" w:right="90"/>
              <w:jc w:val="both"/>
              <w:rPr>
                <w:rFonts w:asciiTheme="minorHAnsi" w:hAnsiTheme="minorHAnsi" w:cs="Calibri"/>
                <w:i/>
              </w:rPr>
            </w:pPr>
            <w:r w:rsidRPr="002A0CD9">
              <w:rPr>
                <w:rFonts w:asciiTheme="minorHAnsi" w:hAnsiTheme="minorHAnsi" w:cs="Calibri"/>
              </w:rPr>
              <w:t xml:space="preserve">Lyotard, Jean Fransoa (1996) </w:t>
            </w:r>
            <w:r w:rsidRPr="002A0CD9">
              <w:rPr>
                <w:rFonts w:asciiTheme="minorHAnsi" w:hAnsiTheme="minorHAnsi" w:cs="Calibri"/>
                <w:i/>
              </w:rPr>
              <w:t>Gjendja Postmoderne: Raport mbi dijen</w:t>
            </w:r>
            <w:r w:rsidRPr="002A0CD9">
              <w:rPr>
                <w:rFonts w:asciiTheme="minorHAnsi" w:hAnsiTheme="minorHAnsi" w:cs="Calibri"/>
              </w:rPr>
              <w:t>. Prishtinë: Dukagjini.</w:t>
            </w:r>
          </w:p>
          <w:p w14:paraId="2C633A15" w14:textId="77777777" w:rsidR="00700D2A" w:rsidRPr="002A0CD9" w:rsidRDefault="00700D2A" w:rsidP="00700D2A">
            <w:pPr>
              <w:rPr>
                <w:rFonts w:asciiTheme="minorHAnsi" w:hAnsiTheme="minorHAnsi"/>
                <w:b/>
                <w:i/>
              </w:rPr>
            </w:pPr>
            <w:r w:rsidRPr="002A0CD9">
              <w:rPr>
                <w:rFonts w:asciiTheme="minorHAnsi" w:hAnsiTheme="minorHAnsi"/>
                <w:b/>
                <w:i/>
              </w:rPr>
              <w:t xml:space="preserve">Literatura </w:t>
            </w:r>
          </w:p>
          <w:p w14:paraId="75B7F3B8" w14:textId="77777777" w:rsidR="00700D2A" w:rsidRDefault="00700D2A" w:rsidP="00700D2A">
            <w:pPr>
              <w:rPr>
                <w:rFonts w:asciiTheme="minorHAnsi" w:hAnsiTheme="minorHAnsi"/>
                <w:b/>
                <w:i/>
              </w:rPr>
            </w:pPr>
            <w:r w:rsidRPr="002A0CD9">
              <w:rPr>
                <w:rFonts w:asciiTheme="minorHAnsi" w:hAnsiTheme="minorHAnsi"/>
                <w:b/>
                <w:i/>
              </w:rPr>
              <w:lastRenderedPageBreak/>
              <w:t>e rekomanduar:</w:t>
            </w:r>
          </w:p>
          <w:p w14:paraId="2D0DCD9C" w14:textId="77777777" w:rsidR="00700D2A" w:rsidRPr="002A0CD9" w:rsidRDefault="00700D2A" w:rsidP="00700D2A">
            <w:pPr>
              <w:rPr>
                <w:rFonts w:asciiTheme="minorHAnsi" w:hAnsiTheme="minorHAnsi"/>
                <w:b/>
                <w:i/>
              </w:rPr>
            </w:pPr>
            <w:r>
              <w:rPr>
                <w:rFonts w:asciiTheme="minorHAnsi" w:hAnsiTheme="minorHAnsi"/>
                <w:b/>
                <w:i/>
              </w:rPr>
              <w:t>(</w:t>
            </w:r>
            <w:r w:rsidRPr="005F1531">
              <w:rPr>
                <w:rFonts w:asciiTheme="minorHAnsi" w:hAnsiTheme="minorHAnsi"/>
                <w:b/>
                <w:i/>
                <w:u w:val="single"/>
              </w:rPr>
              <w:t>anglisht</w:t>
            </w:r>
            <w:r>
              <w:rPr>
                <w:rFonts w:asciiTheme="minorHAnsi" w:hAnsiTheme="minorHAnsi"/>
                <w:b/>
                <w:i/>
              </w:rPr>
              <w:t>)</w:t>
            </w:r>
          </w:p>
          <w:p w14:paraId="719D058D" w14:textId="77777777" w:rsidR="00700D2A" w:rsidRPr="002A0CD9" w:rsidRDefault="00700D2A" w:rsidP="00700D2A">
            <w:pPr>
              <w:numPr>
                <w:ilvl w:val="0"/>
                <w:numId w:val="22"/>
              </w:numPr>
              <w:tabs>
                <w:tab w:val="clear" w:pos="360"/>
              </w:tabs>
              <w:ind w:left="1059" w:right="90"/>
              <w:jc w:val="both"/>
              <w:rPr>
                <w:rFonts w:asciiTheme="minorHAnsi" w:hAnsiTheme="minorHAnsi" w:cs="Calibri"/>
                <w:i/>
              </w:rPr>
            </w:pPr>
            <w:r w:rsidRPr="002A0CD9">
              <w:rPr>
                <w:rFonts w:asciiTheme="minorHAnsi" w:hAnsiTheme="minorHAnsi"/>
              </w:rPr>
              <w:t xml:space="preserve">Baudrillard, Jean (1998) </w:t>
            </w:r>
            <w:r w:rsidRPr="002A0CD9">
              <w:rPr>
                <w:rFonts w:asciiTheme="minorHAnsi" w:hAnsiTheme="minorHAnsi"/>
                <w:i/>
                <w:iCs/>
                <w:color w:val="000000"/>
              </w:rPr>
              <w:t>Simulacra and Simulation</w:t>
            </w:r>
            <w:r w:rsidRPr="002A0CD9">
              <w:rPr>
                <w:rFonts w:asciiTheme="minorHAnsi" w:hAnsiTheme="minorHAnsi"/>
                <w:iCs/>
                <w:color w:val="000000"/>
              </w:rPr>
              <w:t>. Stanford: Stanford University Press.</w:t>
            </w:r>
          </w:p>
          <w:p w14:paraId="2FEADE1F" w14:textId="77777777" w:rsidR="00700D2A" w:rsidRPr="002A0CD9" w:rsidRDefault="00700D2A" w:rsidP="00700D2A">
            <w:pPr>
              <w:numPr>
                <w:ilvl w:val="0"/>
                <w:numId w:val="22"/>
              </w:numPr>
              <w:tabs>
                <w:tab w:val="clear" w:pos="360"/>
              </w:tabs>
              <w:ind w:left="1059" w:right="90"/>
              <w:jc w:val="both"/>
              <w:rPr>
                <w:rFonts w:asciiTheme="minorHAnsi" w:hAnsiTheme="minorHAnsi" w:cs="Calibri"/>
                <w:i/>
              </w:rPr>
            </w:pPr>
            <w:r w:rsidRPr="002A0CD9">
              <w:rPr>
                <w:rFonts w:asciiTheme="minorHAnsi" w:hAnsiTheme="minorHAnsi"/>
              </w:rPr>
              <w:t xml:space="preserve">Baudrillard, Jean (2001[1007]) </w:t>
            </w:r>
            <w:r w:rsidRPr="002A0CD9">
              <w:rPr>
                <w:rFonts w:asciiTheme="minorHAnsi" w:hAnsiTheme="minorHAnsi"/>
                <w:i/>
              </w:rPr>
              <w:t>Seduction</w:t>
            </w:r>
            <w:r w:rsidRPr="002A0CD9">
              <w:rPr>
                <w:rFonts w:asciiTheme="minorHAnsi" w:hAnsiTheme="minorHAnsi"/>
                <w:iCs/>
                <w:color w:val="000000"/>
              </w:rPr>
              <w:t>. CTheory Books.</w:t>
            </w:r>
          </w:p>
          <w:p w14:paraId="60581451" w14:textId="77777777" w:rsidR="00700D2A" w:rsidRPr="002A0CD9" w:rsidRDefault="00700D2A" w:rsidP="00700D2A">
            <w:pPr>
              <w:numPr>
                <w:ilvl w:val="0"/>
                <w:numId w:val="22"/>
              </w:numPr>
              <w:tabs>
                <w:tab w:val="clear" w:pos="360"/>
              </w:tabs>
              <w:ind w:left="1059" w:right="90"/>
              <w:jc w:val="both"/>
              <w:rPr>
                <w:rFonts w:asciiTheme="minorHAnsi" w:hAnsiTheme="minorHAnsi" w:cs="Calibri"/>
                <w:i/>
              </w:rPr>
            </w:pPr>
            <w:r w:rsidRPr="002A0CD9">
              <w:rPr>
                <w:rFonts w:asciiTheme="minorHAnsi" w:hAnsiTheme="minorHAnsi"/>
              </w:rPr>
              <w:t xml:space="preserve">Baudrillard, Jean (2007 [1977]) </w:t>
            </w:r>
            <w:r w:rsidRPr="002A0CD9">
              <w:rPr>
                <w:rFonts w:asciiTheme="minorHAnsi" w:hAnsiTheme="minorHAnsi"/>
                <w:i/>
                <w:iCs/>
                <w:color w:val="000000"/>
              </w:rPr>
              <w:t>Forget Foucault</w:t>
            </w:r>
            <w:r w:rsidRPr="002A0CD9">
              <w:rPr>
                <w:rFonts w:asciiTheme="minorHAnsi" w:hAnsiTheme="minorHAnsi"/>
                <w:iCs/>
                <w:color w:val="000000"/>
              </w:rPr>
              <w:t>. Los Angeles: Semiotext.</w:t>
            </w:r>
          </w:p>
          <w:p w14:paraId="2E104516" w14:textId="77777777" w:rsidR="00700D2A" w:rsidRPr="002A0CD9" w:rsidRDefault="00700D2A" w:rsidP="00700D2A">
            <w:pPr>
              <w:numPr>
                <w:ilvl w:val="0"/>
                <w:numId w:val="22"/>
              </w:numPr>
              <w:tabs>
                <w:tab w:val="clear" w:pos="360"/>
              </w:tabs>
              <w:ind w:left="1059" w:right="90"/>
              <w:jc w:val="both"/>
              <w:rPr>
                <w:rFonts w:asciiTheme="minorHAnsi" w:hAnsiTheme="minorHAnsi" w:cs="Calibri"/>
                <w:i/>
              </w:rPr>
            </w:pPr>
            <w:r w:rsidRPr="002A0CD9">
              <w:rPr>
                <w:rFonts w:asciiTheme="minorHAnsi" w:hAnsiTheme="minorHAnsi" w:cs="Calibri"/>
                <w:iCs/>
              </w:rPr>
              <w:t>Bauman, Zygmunt (1991)</w:t>
            </w:r>
            <w:r w:rsidRPr="002A0CD9">
              <w:rPr>
                <w:rFonts w:asciiTheme="minorHAnsi" w:hAnsiTheme="minorHAnsi" w:cs="Calibri"/>
                <w:i/>
                <w:iCs/>
              </w:rPr>
              <w:t xml:space="preserve"> Modernity and Ambivalence. </w:t>
            </w:r>
            <w:r w:rsidRPr="002A0CD9">
              <w:rPr>
                <w:rFonts w:asciiTheme="minorHAnsi" w:hAnsiTheme="minorHAnsi" w:cs="Calibri"/>
              </w:rPr>
              <w:t>Ithaca, N.Y.: Cornell University Press.</w:t>
            </w:r>
          </w:p>
          <w:p w14:paraId="413738C8" w14:textId="77777777" w:rsidR="00700D2A" w:rsidRPr="002A0CD9" w:rsidRDefault="00700D2A" w:rsidP="00700D2A">
            <w:pPr>
              <w:numPr>
                <w:ilvl w:val="0"/>
                <w:numId w:val="22"/>
              </w:numPr>
              <w:tabs>
                <w:tab w:val="clear" w:pos="360"/>
              </w:tabs>
              <w:ind w:left="1059" w:right="90"/>
              <w:jc w:val="both"/>
              <w:rPr>
                <w:rFonts w:asciiTheme="minorHAnsi" w:hAnsiTheme="minorHAnsi" w:cs="Calibri"/>
                <w:i/>
              </w:rPr>
            </w:pPr>
            <w:r w:rsidRPr="002A0CD9">
              <w:rPr>
                <w:rFonts w:asciiTheme="minorHAnsi" w:hAnsiTheme="minorHAnsi" w:cs="Calibri"/>
                <w:iCs/>
              </w:rPr>
              <w:t xml:space="preserve">Bauman, Zygmunt (1992) </w:t>
            </w:r>
            <w:r w:rsidRPr="002A0CD9">
              <w:rPr>
                <w:rFonts w:asciiTheme="minorHAnsi" w:hAnsiTheme="minorHAnsi" w:cs="Calibri"/>
                <w:i/>
                <w:iCs/>
              </w:rPr>
              <w:t>Intimations of Postmodernity</w:t>
            </w:r>
            <w:r w:rsidRPr="002A0CD9">
              <w:rPr>
                <w:rFonts w:asciiTheme="minorHAnsi" w:hAnsiTheme="minorHAnsi" w:cs="Calibri"/>
                <w:i/>
              </w:rPr>
              <w:t xml:space="preserve">. </w:t>
            </w:r>
            <w:r w:rsidRPr="002A0CD9">
              <w:rPr>
                <w:rFonts w:asciiTheme="minorHAnsi" w:hAnsiTheme="minorHAnsi" w:cs="Calibri"/>
              </w:rPr>
              <w:t>London: Routledge.</w:t>
            </w:r>
          </w:p>
          <w:p w14:paraId="7E8A17AF" w14:textId="77777777" w:rsidR="00700D2A" w:rsidRPr="002A0CD9" w:rsidRDefault="00700D2A" w:rsidP="00700D2A">
            <w:pPr>
              <w:numPr>
                <w:ilvl w:val="0"/>
                <w:numId w:val="22"/>
              </w:numPr>
              <w:tabs>
                <w:tab w:val="clear" w:pos="360"/>
              </w:tabs>
              <w:ind w:left="1059" w:right="90"/>
              <w:jc w:val="both"/>
              <w:rPr>
                <w:rFonts w:asciiTheme="minorHAnsi" w:hAnsiTheme="minorHAnsi" w:cs="Calibri"/>
                <w:i/>
              </w:rPr>
            </w:pPr>
            <w:r w:rsidRPr="002A0CD9">
              <w:rPr>
                <w:rFonts w:asciiTheme="minorHAnsi" w:hAnsiTheme="minorHAnsi" w:cs="Calibri"/>
                <w:iCs/>
              </w:rPr>
              <w:t xml:space="preserve">Bauman, Zygmunt (2000) </w:t>
            </w:r>
            <w:r w:rsidRPr="002A0CD9">
              <w:rPr>
                <w:rFonts w:asciiTheme="minorHAnsi" w:hAnsiTheme="minorHAnsi" w:cs="Calibri"/>
                <w:i/>
                <w:iCs/>
              </w:rPr>
              <w:t xml:space="preserve">Liquid Modernity. </w:t>
            </w:r>
            <w:r w:rsidRPr="002A0CD9">
              <w:rPr>
                <w:rFonts w:asciiTheme="minorHAnsi" w:hAnsiTheme="minorHAnsi" w:cs="Calibri"/>
              </w:rPr>
              <w:t>Cambridge, Eng.: Polity Press.</w:t>
            </w:r>
          </w:p>
          <w:p w14:paraId="12BB9C46" w14:textId="77777777" w:rsidR="00700D2A" w:rsidRPr="002A0CD9" w:rsidRDefault="00700D2A" w:rsidP="00700D2A">
            <w:pPr>
              <w:numPr>
                <w:ilvl w:val="0"/>
                <w:numId w:val="22"/>
              </w:numPr>
              <w:tabs>
                <w:tab w:val="clear" w:pos="360"/>
              </w:tabs>
              <w:ind w:left="1059" w:right="90"/>
              <w:jc w:val="both"/>
              <w:rPr>
                <w:rFonts w:asciiTheme="minorHAnsi" w:hAnsiTheme="minorHAnsi" w:cs="Calibri"/>
                <w:i/>
              </w:rPr>
            </w:pPr>
            <w:r w:rsidRPr="002A0CD9">
              <w:rPr>
                <w:rFonts w:asciiTheme="minorHAnsi" w:hAnsiTheme="minorHAnsi" w:cs="Calibri"/>
                <w:iCs/>
              </w:rPr>
              <w:t xml:space="preserve">Bauman, Zygmunt (2007) </w:t>
            </w:r>
            <w:r w:rsidRPr="002A0CD9">
              <w:rPr>
                <w:rFonts w:asciiTheme="minorHAnsi" w:hAnsiTheme="minorHAnsi" w:cs="Calibri"/>
                <w:i/>
                <w:iCs/>
              </w:rPr>
              <w:t>Liquid Times: Living in an Age of Uncertainty</w:t>
            </w:r>
            <w:r w:rsidRPr="002A0CD9">
              <w:rPr>
                <w:rFonts w:asciiTheme="minorHAnsi" w:hAnsiTheme="minorHAnsi" w:cs="Calibri"/>
                <w:iCs/>
              </w:rPr>
              <w:t xml:space="preserve">. </w:t>
            </w:r>
            <w:r w:rsidRPr="002A0CD9">
              <w:rPr>
                <w:rFonts w:asciiTheme="minorHAnsi" w:hAnsiTheme="minorHAnsi" w:cs="Calibri"/>
              </w:rPr>
              <w:t>Cambridge, Eng.: Polity Press.</w:t>
            </w:r>
          </w:p>
          <w:p w14:paraId="4266DB1B" w14:textId="77777777" w:rsidR="00700D2A" w:rsidRPr="002A0CD9" w:rsidRDefault="00700D2A" w:rsidP="00700D2A">
            <w:pPr>
              <w:numPr>
                <w:ilvl w:val="0"/>
                <w:numId w:val="22"/>
              </w:numPr>
              <w:tabs>
                <w:tab w:val="clear" w:pos="360"/>
              </w:tabs>
              <w:ind w:left="1059" w:right="90"/>
              <w:jc w:val="both"/>
              <w:rPr>
                <w:rFonts w:asciiTheme="minorHAnsi" w:hAnsiTheme="minorHAnsi" w:cs="Calibri"/>
                <w:i/>
              </w:rPr>
            </w:pPr>
            <w:r w:rsidRPr="002A0CD9">
              <w:rPr>
                <w:rFonts w:asciiTheme="minorHAnsi" w:hAnsiTheme="minorHAnsi" w:cs="Calibri"/>
                <w:iCs/>
              </w:rPr>
              <w:t xml:space="preserve">Beck, Ulrich (1992) </w:t>
            </w:r>
            <w:r w:rsidRPr="002A0CD9">
              <w:rPr>
                <w:rFonts w:asciiTheme="minorHAnsi" w:hAnsiTheme="minorHAnsi" w:cs="Calibri"/>
                <w:i/>
                <w:iCs/>
              </w:rPr>
              <w:t>Risk Society: To</w:t>
            </w:r>
            <w:r>
              <w:rPr>
                <w:rFonts w:asciiTheme="minorHAnsi" w:hAnsiTheme="minorHAnsi" w:cs="Calibri"/>
                <w:i/>
                <w:iCs/>
              </w:rPr>
              <w:t>ë</w:t>
            </w:r>
            <w:r w:rsidRPr="002A0CD9">
              <w:rPr>
                <w:rFonts w:asciiTheme="minorHAnsi" w:hAnsiTheme="minorHAnsi" w:cs="Calibri"/>
                <w:i/>
                <w:iCs/>
              </w:rPr>
              <w:t>ards a Ne</w:t>
            </w:r>
            <w:r>
              <w:rPr>
                <w:rFonts w:asciiTheme="minorHAnsi" w:hAnsiTheme="minorHAnsi" w:cs="Calibri"/>
                <w:i/>
                <w:iCs/>
              </w:rPr>
              <w:t>ë</w:t>
            </w:r>
            <w:r w:rsidRPr="002A0CD9">
              <w:rPr>
                <w:rFonts w:asciiTheme="minorHAnsi" w:hAnsiTheme="minorHAnsi" w:cs="Calibri"/>
                <w:i/>
                <w:iCs/>
              </w:rPr>
              <w:t xml:space="preserve"> Modernity. </w:t>
            </w:r>
            <w:r w:rsidRPr="002A0CD9">
              <w:rPr>
                <w:rFonts w:asciiTheme="minorHAnsi" w:hAnsiTheme="minorHAnsi" w:cs="Calibri"/>
              </w:rPr>
              <w:t>London: Sage.</w:t>
            </w:r>
          </w:p>
          <w:p w14:paraId="7EF0850E" w14:textId="77777777" w:rsidR="00700D2A" w:rsidRPr="002A0CD9" w:rsidRDefault="00700D2A" w:rsidP="00700D2A">
            <w:pPr>
              <w:numPr>
                <w:ilvl w:val="0"/>
                <w:numId w:val="22"/>
              </w:numPr>
              <w:tabs>
                <w:tab w:val="clear" w:pos="360"/>
              </w:tabs>
              <w:ind w:left="1059" w:right="90"/>
              <w:jc w:val="both"/>
              <w:rPr>
                <w:rFonts w:asciiTheme="minorHAnsi" w:hAnsiTheme="minorHAnsi" w:cs="Calibri"/>
                <w:i/>
              </w:rPr>
            </w:pPr>
            <w:r w:rsidRPr="002A0CD9">
              <w:rPr>
                <w:rFonts w:asciiTheme="minorHAnsi" w:hAnsiTheme="minorHAnsi" w:cs="Calibri"/>
                <w:iCs/>
              </w:rPr>
              <w:t xml:space="preserve">Beck, Ulrich (1996) </w:t>
            </w:r>
            <w:r w:rsidRPr="002A0CD9">
              <w:rPr>
                <w:rFonts w:asciiTheme="minorHAnsi" w:hAnsiTheme="minorHAnsi" w:cs="Calibri"/>
                <w:i/>
              </w:rPr>
              <w:t>“</w:t>
            </w:r>
            <w:r>
              <w:rPr>
                <w:rFonts w:asciiTheme="minorHAnsi" w:hAnsiTheme="minorHAnsi" w:cs="Calibri"/>
              </w:rPr>
              <w:t>Ë</w:t>
            </w:r>
            <w:r w:rsidRPr="002A0CD9">
              <w:rPr>
                <w:rFonts w:asciiTheme="minorHAnsi" w:hAnsiTheme="minorHAnsi" w:cs="Calibri"/>
              </w:rPr>
              <w:t>orld Risk Society as Cosmopolitan Society?</w:t>
            </w:r>
            <w:r w:rsidRPr="002A0CD9">
              <w:rPr>
                <w:rFonts w:asciiTheme="minorHAnsi" w:hAnsiTheme="minorHAnsi" w:cs="Calibri"/>
                <w:i/>
              </w:rPr>
              <w:t xml:space="preserve">” </w:t>
            </w:r>
            <w:r w:rsidRPr="002A0CD9">
              <w:rPr>
                <w:rFonts w:asciiTheme="minorHAnsi" w:hAnsiTheme="minorHAnsi" w:cs="Calibri"/>
                <w:i/>
                <w:iCs/>
              </w:rPr>
              <w:t xml:space="preserve">Theory, Culture and Society </w:t>
            </w:r>
            <w:r w:rsidRPr="002A0CD9">
              <w:rPr>
                <w:rFonts w:asciiTheme="minorHAnsi" w:hAnsiTheme="minorHAnsi" w:cs="Calibri"/>
                <w:i/>
              </w:rPr>
              <w:t>13:1–32.</w:t>
            </w:r>
          </w:p>
          <w:p w14:paraId="6C2D59A7" w14:textId="77777777" w:rsidR="00700D2A" w:rsidRDefault="00700D2A" w:rsidP="00700D2A">
            <w:pPr>
              <w:numPr>
                <w:ilvl w:val="0"/>
                <w:numId w:val="22"/>
              </w:numPr>
              <w:tabs>
                <w:tab w:val="clear" w:pos="360"/>
              </w:tabs>
              <w:ind w:left="1059" w:right="90"/>
              <w:jc w:val="both"/>
              <w:rPr>
                <w:rFonts w:asciiTheme="minorHAnsi" w:hAnsiTheme="minorHAnsi" w:cs="Calibri"/>
                <w:i/>
              </w:rPr>
            </w:pPr>
            <w:r w:rsidRPr="00700D2A">
              <w:rPr>
                <w:rFonts w:asciiTheme="minorHAnsi" w:hAnsiTheme="minorHAnsi" w:cs="Calibri"/>
                <w:i/>
              </w:rPr>
              <w:t xml:space="preserve">Bourdieu, Pierre </w:t>
            </w:r>
            <w:r w:rsidRPr="00700D2A">
              <w:rPr>
                <w:rFonts w:asciiTheme="minorHAnsi" w:hAnsiTheme="minorHAnsi" w:cs="Calibri"/>
                <w:i/>
              </w:rPr>
              <w:t>(1977) Outline of a Theory of Practice, Cambridge: Cambridge University Press.</w:t>
            </w:r>
          </w:p>
          <w:p w14:paraId="22D54758" w14:textId="77777777" w:rsidR="00700D2A" w:rsidRPr="00700D2A" w:rsidRDefault="00700D2A" w:rsidP="00700D2A">
            <w:pPr>
              <w:numPr>
                <w:ilvl w:val="0"/>
                <w:numId w:val="22"/>
              </w:numPr>
              <w:tabs>
                <w:tab w:val="clear" w:pos="360"/>
              </w:tabs>
              <w:ind w:left="1059" w:right="90"/>
              <w:jc w:val="both"/>
              <w:rPr>
                <w:rFonts w:asciiTheme="minorHAnsi" w:hAnsiTheme="minorHAnsi" w:cs="Calibri"/>
                <w:i/>
              </w:rPr>
            </w:pPr>
            <w:r w:rsidRPr="00700D2A">
              <w:rPr>
                <w:rFonts w:asciiTheme="minorHAnsi" w:hAnsiTheme="minorHAnsi" w:cs="Calibri"/>
                <w:i/>
              </w:rPr>
              <w:t>Bourdieu, Pierre (1990) In Other Words Essays Toward a Reflexive Sociology, Stanford: Stanford University Press.</w:t>
            </w:r>
          </w:p>
          <w:p w14:paraId="6B1EAF31" w14:textId="77777777" w:rsidR="00700D2A" w:rsidRPr="002A0CD9" w:rsidRDefault="00700D2A" w:rsidP="00700D2A">
            <w:pPr>
              <w:numPr>
                <w:ilvl w:val="0"/>
                <w:numId w:val="22"/>
              </w:numPr>
              <w:tabs>
                <w:tab w:val="clear" w:pos="360"/>
              </w:tabs>
              <w:ind w:left="1059" w:right="90"/>
              <w:jc w:val="both"/>
              <w:rPr>
                <w:rFonts w:asciiTheme="minorHAnsi" w:hAnsiTheme="minorHAnsi" w:cs="Calibri"/>
                <w:i/>
              </w:rPr>
            </w:pPr>
            <w:r w:rsidRPr="002A0CD9">
              <w:rPr>
                <w:rFonts w:asciiTheme="minorHAnsi" w:hAnsiTheme="minorHAnsi"/>
                <w:noProof/>
              </w:rPr>
              <w:t xml:space="preserve">Choliaraki, Lilie dhe Fairclough, Norman (1999) </w:t>
            </w:r>
            <w:r w:rsidRPr="002A0CD9">
              <w:rPr>
                <w:rFonts w:asciiTheme="minorHAnsi" w:hAnsiTheme="minorHAnsi"/>
                <w:i/>
                <w:noProof/>
              </w:rPr>
              <w:t>Discourse in Late Modernity: Rethinking Critical Discourse Analysis</w:t>
            </w:r>
            <w:r w:rsidRPr="002A0CD9">
              <w:rPr>
                <w:rFonts w:asciiTheme="minorHAnsi" w:hAnsiTheme="minorHAnsi"/>
                <w:noProof/>
              </w:rPr>
              <w:t>. Edinburgh: Edinburgh University Press.</w:t>
            </w:r>
          </w:p>
          <w:p w14:paraId="1333DBCC" w14:textId="6E2961C2" w:rsidR="00700D2A" w:rsidRPr="002A0CD9" w:rsidRDefault="00700D2A" w:rsidP="00700D2A">
            <w:pPr>
              <w:numPr>
                <w:ilvl w:val="0"/>
                <w:numId w:val="22"/>
              </w:numPr>
              <w:tabs>
                <w:tab w:val="clear" w:pos="360"/>
              </w:tabs>
              <w:ind w:left="1059" w:right="90"/>
              <w:jc w:val="both"/>
              <w:rPr>
                <w:rFonts w:asciiTheme="minorHAnsi" w:hAnsiTheme="minorHAnsi" w:cs="Calibri"/>
                <w:i/>
              </w:rPr>
            </w:pPr>
            <w:r w:rsidRPr="002A0CD9">
              <w:rPr>
                <w:rFonts w:asciiTheme="minorHAnsi" w:hAnsiTheme="minorHAnsi" w:cs="Calibri"/>
              </w:rPr>
              <w:t xml:space="preserve">Cuff, E.C. &amp; Sharrock, </w:t>
            </w:r>
            <w:r>
              <w:rPr>
                <w:rFonts w:asciiTheme="minorHAnsi" w:hAnsiTheme="minorHAnsi" w:cs="Calibri"/>
              </w:rPr>
              <w:t>W</w:t>
            </w:r>
            <w:r w:rsidRPr="002A0CD9">
              <w:rPr>
                <w:rFonts w:asciiTheme="minorHAnsi" w:hAnsiTheme="minorHAnsi" w:cs="Calibri"/>
              </w:rPr>
              <w:t>.</w:t>
            </w:r>
            <w:r>
              <w:rPr>
                <w:rFonts w:asciiTheme="minorHAnsi" w:hAnsiTheme="minorHAnsi" w:cs="Calibri"/>
              </w:rPr>
              <w:t>W</w:t>
            </w:r>
            <w:r w:rsidRPr="002A0CD9">
              <w:rPr>
                <w:rFonts w:asciiTheme="minorHAnsi" w:hAnsiTheme="minorHAnsi" w:cs="Calibri"/>
              </w:rPr>
              <w:t>. &amp; Francis D.</w:t>
            </w:r>
            <w:r>
              <w:rPr>
                <w:rFonts w:asciiTheme="minorHAnsi" w:hAnsiTheme="minorHAnsi" w:cs="Calibri"/>
              </w:rPr>
              <w:t>W</w:t>
            </w:r>
            <w:bookmarkStart w:id="0" w:name="_GoBack"/>
            <w:bookmarkEnd w:id="0"/>
            <w:r w:rsidRPr="002A0CD9">
              <w:rPr>
                <w:rFonts w:asciiTheme="minorHAnsi" w:hAnsiTheme="minorHAnsi" w:cs="Calibri"/>
              </w:rPr>
              <w:t xml:space="preserve">. (1990) </w:t>
            </w:r>
            <w:r w:rsidRPr="002A0CD9">
              <w:rPr>
                <w:rFonts w:asciiTheme="minorHAnsi" w:hAnsiTheme="minorHAnsi" w:cs="Calibri"/>
                <w:i/>
              </w:rPr>
              <w:t>Perspectives in Sociology</w:t>
            </w:r>
            <w:r w:rsidRPr="002A0CD9">
              <w:rPr>
                <w:rFonts w:asciiTheme="minorHAnsi" w:hAnsiTheme="minorHAnsi" w:cs="Calibri"/>
              </w:rPr>
              <w:t>. London: Routledge.</w:t>
            </w:r>
          </w:p>
          <w:p w14:paraId="4783D14A" w14:textId="77777777" w:rsidR="00700D2A" w:rsidRPr="002A0CD9" w:rsidRDefault="00700D2A" w:rsidP="00700D2A">
            <w:pPr>
              <w:numPr>
                <w:ilvl w:val="0"/>
                <w:numId w:val="22"/>
              </w:numPr>
              <w:tabs>
                <w:tab w:val="clear" w:pos="360"/>
              </w:tabs>
              <w:ind w:left="1059" w:right="90"/>
              <w:jc w:val="both"/>
              <w:rPr>
                <w:rFonts w:asciiTheme="minorHAnsi" w:hAnsiTheme="minorHAnsi" w:cs="Calibri"/>
              </w:rPr>
            </w:pPr>
            <w:r w:rsidRPr="002A0CD9">
              <w:rPr>
                <w:rFonts w:asciiTheme="minorHAnsi" w:hAnsiTheme="minorHAnsi" w:cs="Calibri"/>
              </w:rPr>
              <w:t xml:space="preserve">Deleuze, Gilles dhe Guattari, Félix (1983) </w:t>
            </w:r>
            <w:r w:rsidRPr="002A0CD9">
              <w:rPr>
                <w:rFonts w:asciiTheme="minorHAnsi" w:hAnsiTheme="minorHAnsi" w:cs="Calibri"/>
                <w:i/>
              </w:rPr>
              <w:t>Anti-Edipus:</w:t>
            </w:r>
            <w:r w:rsidRPr="002A0CD9">
              <w:rPr>
                <w:rFonts w:asciiTheme="minorHAnsi" w:hAnsiTheme="minorHAnsi" w:cs="Calibri"/>
              </w:rPr>
              <w:t xml:space="preserve"> </w:t>
            </w:r>
            <w:r w:rsidRPr="002A0CD9">
              <w:rPr>
                <w:rFonts w:asciiTheme="minorHAnsi" w:hAnsiTheme="minorHAnsi" w:cs="Calibri"/>
                <w:i/>
              </w:rPr>
              <w:t>Capitalism and Schisophrenia</w:t>
            </w:r>
            <w:r w:rsidRPr="002A0CD9">
              <w:rPr>
                <w:rFonts w:asciiTheme="minorHAnsi" w:hAnsiTheme="minorHAnsi" w:cs="Calibri"/>
              </w:rPr>
              <w:t xml:space="preserve">. Minneapolis: University of Minnesota Press. </w:t>
            </w:r>
          </w:p>
          <w:p w14:paraId="2700D5DB" w14:textId="77777777" w:rsidR="00700D2A" w:rsidRPr="002A0CD9" w:rsidRDefault="00700D2A" w:rsidP="00700D2A">
            <w:pPr>
              <w:numPr>
                <w:ilvl w:val="0"/>
                <w:numId w:val="22"/>
              </w:numPr>
              <w:tabs>
                <w:tab w:val="clear" w:pos="360"/>
              </w:tabs>
              <w:ind w:left="1059" w:right="90"/>
              <w:jc w:val="both"/>
              <w:rPr>
                <w:rFonts w:asciiTheme="minorHAnsi" w:hAnsiTheme="minorHAnsi" w:cs="Calibri"/>
              </w:rPr>
            </w:pPr>
            <w:r w:rsidRPr="002A0CD9">
              <w:rPr>
                <w:rFonts w:asciiTheme="minorHAnsi" w:hAnsiTheme="minorHAnsi" w:cs="Calibri"/>
              </w:rPr>
              <w:t xml:space="preserve">Deleuze, Gilles dhe Guattari, Félix (1987) </w:t>
            </w:r>
            <w:r w:rsidRPr="002A0CD9">
              <w:rPr>
                <w:rFonts w:asciiTheme="minorHAnsi" w:hAnsiTheme="minorHAnsi" w:cs="Calibri"/>
                <w:i/>
              </w:rPr>
              <w:t>A Thousand Plateaus:</w:t>
            </w:r>
            <w:r w:rsidRPr="002A0CD9">
              <w:rPr>
                <w:rFonts w:asciiTheme="minorHAnsi" w:hAnsiTheme="minorHAnsi" w:cs="Calibri"/>
              </w:rPr>
              <w:t xml:space="preserve"> </w:t>
            </w:r>
            <w:r w:rsidRPr="002A0CD9">
              <w:rPr>
                <w:rFonts w:asciiTheme="minorHAnsi" w:hAnsiTheme="minorHAnsi" w:cs="Calibri"/>
                <w:i/>
              </w:rPr>
              <w:t>Capitalism and Schisophrenia</w:t>
            </w:r>
            <w:r w:rsidRPr="002A0CD9">
              <w:rPr>
                <w:rFonts w:asciiTheme="minorHAnsi" w:hAnsiTheme="minorHAnsi" w:cs="Calibri"/>
              </w:rPr>
              <w:t xml:space="preserve">. Minneapolis: University of Minnesota Press. </w:t>
            </w:r>
          </w:p>
          <w:p w14:paraId="66190175" w14:textId="77777777" w:rsidR="00700D2A" w:rsidRPr="002A0CD9" w:rsidRDefault="00700D2A" w:rsidP="00700D2A">
            <w:pPr>
              <w:numPr>
                <w:ilvl w:val="0"/>
                <w:numId w:val="22"/>
              </w:numPr>
              <w:tabs>
                <w:tab w:val="clear" w:pos="360"/>
              </w:tabs>
              <w:ind w:left="1059" w:right="90"/>
              <w:jc w:val="both"/>
              <w:rPr>
                <w:rFonts w:asciiTheme="minorHAnsi" w:hAnsiTheme="minorHAnsi" w:cs="Calibri"/>
                <w:i/>
              </w:rPr>
            </w:pPr>
            <w:r w:rsidRPr="002A0CD9">
              <w:rPr>
                <w:rFonts w:asciiTheme="minorHAnsi" w:hAnsiTheme="minorHAnsi"/>
                <w:iCs/>
                <w:color w:val="000000"/>
              </w:rPr>
              <w:t xml:space="preserve">Derrida, Jacques (1981) </w:t>
            </w:r>
            <w:r w:rsidRPr="002A0CD9">
              <w:rPr>
                <w:rFonts w:asciiTheme="minorHAnsi" w:hAnsiTheme="minorHAnsi"/>
                <w:i/>
                <w:iCs/>
                <w:color w:val="000000"/>
              </w:rPr>
              <w:t>Dissemination</w:t>
            </w:r>
            <w:r w:rsidRPr="002A0CD9">
              <w:rPr>
                <w:rFonts w:asciiTheme="minorHAnsi" w:hAnsiTheme="minorHAnsi"/>
                <w:iCs/>
                <w:color w:val="000000"/>
              </w:rPr>
              <w:t>. London: The Athlone Press.</w:t>
            </w:r>
          </w:p>
          <w:p w14:paraId="6859C99B" w14:textId="77777777" w:rsidR="00700D2A" w:rsidRPr="002A0CD9" w:rsidRDefault="00700D2A" w:rsidP="00700D2A">
            <w:pPr>
              <w:numPr>
                <w:ilvl w:val="0"/>
                <w:numId w:val="22"/>
              </w:numPr>
              <w:tabs>
                <w:tab w:val="clear" w:pos="360"/>
              </w:tabs>
              <w:ind w:left="1059" w:right="90"/>
              <w:jc w:val="both"/>
              <w:rPr>
                <w:rFonts w:asciiTheme="minorHAnsi" w:hAnsiTheme="minorHAnsi" w:cs="Calibri"/>
                <w:i/>
              </w:rPr>
            </w:pPr>
            <w:r w:rsidRPr="002A0CD9">
              <w:rPr>
                <w:rFonts w:asciiTheme="minorHAnsi" w:hAnsiTheme="minorHAnsi"/>
                <w:iCs/>
                <w:color w:val="000000"/>
              </w:rPr>
              <w:t xml:space="preserve">Derrida, Jacques (1982) </w:t>
            </w:r>
            <w:r w:rsidRPr="002A0CD9">
              <w:rPr>
                <w:rFonts w:asciiTheme="minorHAnsi" w:hAnsiTheme="minorHAnsi"/>
                <w:i/>
                <w:iCs/>
                <w:color w:val="000000"/>
              </w:rPr>
              <w:t>Margins of Philosophy</w:t>
            </w:r>
            <w:r w:rsidRPr="002A0CD9">
              <w:rPr>
                <w:rFonts w:asciiTheme="minorHAnsi" w:hAnsiTheme="minorHAnsi"/>
                <w:iCs/>
                <w:color w:val="000000"/>
              </w:rPr>
              <w:t>. Chicago: The University Chicago Press.</w:t>
            </w:r>
          </w:p>
          <w:p w14:paraId="579832EC" w14:textId="77777777" w:rsidR="00700D2A" w:rsidRPr="002A0CD9" w:rsidRDefault="00700D2A" w:rsidP="00700D2A">
            <w:pPr>
              <w:numPr>
                <w:ilvl w:val="0"/>
                <w:numId w:val="22"/>
              </w:numPr>
              <w:tabs>
                <w:tab w:val="clear" w:pos="360"/>
              </w:tabs>
              <w:ind w:left="1059" w:right="90"/>
              <w:jc w:val="both"/>
              <w:rPr>
                <w:rFonts w:asciiTheme="minorHAnsi" w:hAnsiTheme="minorHAnsi" w:cs="Calibri"/>
                <w:i/>
              </w:rPr>
            </w:pPr>
            <w:r w:rsidRPr="002A0CD9">
              <w:rPr>
                <w:rFonts w:asciiTheme="minorHAnsi" w:hAnsiTheme="minorHAnsi"/>
                <w:iCs/>
                <w:color w:val="000000"/>
              </w:rPr>
              <w:t xml:space="preserve">Derrida, Jacques (1997) </w:t>
            </w:r>
            <w:r w:rsidRPr="002A0CD9">
              <w:rPr>
                <w:rFonts w:asciiTheme="minorHAnsi" w:hAnsiTheme="minorHAnsi"/>
                <w:i/>
                <w:iCs/>
                <w:color w:val="000000"/>
              </w:rPr>
              <w:t>Of Grammatology</w:t>
            </w:r>
            <w:r w:rsidRPr="002A0CD9">
              <w:rPr>
                <w:rFonts w:asciiTheme="minorHAnsi" w:hAnsiTheme="minorHAnsi"/>
                <w:iCs/>
                <w:color w:val="000000"/>
              </w:rPr>
              <w:t>. Baltimore: The John Hopkins University Press.</w:t>
            </w:r>
          </w:p>
          <w:p w14:paraId="04E66BFE" w14:textId="77777777" w:rsidR="00700D2A" w:rsidRPr="002A0CD9" w:rsidRDefault="00700D2A" w:rsidP="00700D2A">
            <w:pPr>
              <w:numPr>
                <w:ilvl w:val="0"/>
                <w:numId w:val="22"/>
              </w:numPr>
              <w:tabs>
                <w:tab w:val="clear" w:pos="360"/>
              </w:tabs>
              <w:ind w:left="1059" w:right="90"/>
              <w:jc w:val="both"/>
              <w:rPr>
                <w:rFonts w:asciiTheme="minorHAnsi" w:hAnsiTheme="minorHAnsi" w:cs="Calibri"/>
                <w:i/>
              </w:rPr>
            </w:pPr>
            <w:r w:rsidRPr="002A0CD9">
              <w:rPr>
                <w:rFonts w:asciiTheme="minorHAnsi" w:hAnsiTheme="minorHAnsi"/>
                <w:noProof/>
              </w:rPr>
              <w:t xml:space="preserve">Giddens, Anthony (1991) </w:t>
            </w:r>
            <w:r w:rsidRPr="002A0CD9">
              <w:rPr>
                <w:rFonts w:asciiTheme="minorHAnsi" w:hAnsiTheme="minorHAnsi" w:cs="Times-Italic"/>
                <w:i/>
                <w:iCs/>
              </w:rPr>
              <w:t xml:space="preserve">Modernity and Self-Identity: Self and Society in the Late Modern Age. </w:t>
            </w:r>
            <w:r w:rsidRPr="002A0CD9">
              <w:rPr>
                <w:rFonts w:asciiTheme="minorHAnsi" w:hAnsiTheme="minorHAnsi" w:cs="Times-Roman"/>
              </w:rPr>
              <w:t>Stanford, Calif.: Stanford University Press.</w:t>
            </w:r>
          </w:p>
          <w:p w14:paraId="16C9A41A" w14:textId="77777777" w:rsidR="00700D2A" w:rsidRPr="002A0CD9" w:rsidRDefault="00700D2A" w:rsidP="00700D2A">
            <w:pPr>
              <w:numPr>
                <w:ilvl w:val="0"/>
                <w:numId w:val="22"/>
              </w:numPr>
              <w:tabs>
                <w:tab w:val="clear" w:pos="360"/>
              </w:tabs>
              <w:ind w:left="1059" w:right="90"/>
              <w:jc w:val="both"/>
              <w:rPr>
                <w:rFonts w:asciiTheme="minorHAnsi" w:hAnsiTheme="minorHAnsi" w:cs="Calibri"/>
                <w:i/>
              </w:rPr>
            </w:pPr>
            <w:r w:rsidRPr="002A0CD9">
              <w:rPr>
                <w:rFonts w:asciiTheme="minorHAnsi" w:hAnsiTheme="minorHAnsi"/>
                <w:noProof/>
              </w:rPr>
              <w:lastRenderedPageBreak/>
              <w:t xml:space="preserve">Giddens, Anthony (1992) </w:t>
            </w:r>
            <w:r w:rsidRPr="002A0CD9">
              <w:rPr>
                <w:rFonts w:asciiTheme="minorHAnsi" w:hAnsiTheme="minorHAnsi" w:cs="Times-Italic"/>
                <w:i/>
                <w:iCs/>
              </w:rPr>
              <w:t xml:space="preserve">The Transformation of Intimacy: Sexuality, Love and Eroticism in Modern Societies. </w:t>
            </w:r>
            <w:r w:rsidRPr="002A0CD9">
              <w:rPr>
                <w:rFonts w:asciiTheme="minorHAnsi" w:hAnsiTheme="minorHAnsi" w:cs="Times-Roman"/>
              </w:rPr>
              <w:t>Stanford, Calif.: Stanford University Press.</w:t>
            </w:r>
          </w:p>
          <w:p w14:paraId="50A92F18" w14:textId="77777777" w:rsidR="00700D2A" w:rsidRPr="002A0CD9" w:rsidRDefault="00700D2A" w:rsidP="00700D2A">
            <w:pPr>
              <w:numPr>
                <w:ilvl w:val="0"/>
                <w:numId w:val="22"/>
              </w:numPr>
              <w:tabs>
                <w:tab w:val="clear" w:pos="360"/>
              </w:tabs>
              <w:ind w:left="1059" w:right="90"/>
              <w:jc w:val="both"/>
              <w:rPr>
                <w:rFonts w:asciiTheme="minorHAnsi" w:hAnsiTheme="minorHAnsi" w:cs="Calibri"/>
                <w:i/>
              </w:rPr>
            </w:pPr>
            <w:r w:rsidRPr="002A0CD9">
              <w:rPr>
                <w:rFonts w:asciiTheme="minorHAnsi" w:hAnsiTheme="minorHAnsi"/>
                <w:noProof/>
              </w:rPr>
              <w:t xml:space="preserve">Habermas, Jürgen (1981) “Modernity versus Postmodernity” në </w:t>
            </w:r>
            <w:r w:rsidRPr="002A0CD9">
              <w:rPr>
                <w:rFonts w:asciiTheme="minorHAnsi" w:hAnsiTheme="minorHAnsi"/>
                <w:i/>
                <w:noProof/>
              </w:rPr>
              <w:t>Ne</w:t>
            </w:r>
            <w:r>
              <w:rPr>
                <w:rFonts w:asciiTheme="minorHAnsi" w:hAnsiTheme="minorHAnsi"/>
                <w:i/>
                <w:noProof/>
              </w:rPr>
              <w:t>ë</w:t>
            </w:r>
            <w:r w:rsidRPr="002A0CD9">
              <w:rPr>
                <w:rFonts w:asciiTheme="minorHAnsi" w:hAnsiTheme="minorHAnsi"/>
                <w:i/>
                <w:noProof/>
              </w:rPr>
              <w:t xml:space="preserve"> German Critique 22</w:t>
            </w:r>
            <w:r w:rsidRPr="002A0CD9">
              <w:rPr>
                <w:rFonts w:asciiTheme="minorHAnsi" w:hAnsiTheme="minorHAnsi"/>
                <w:noProof/>
              </w:rPr>
              <w:t xml:space="preserve">. </w:t>
            </w:r>
            <w:r>
              <w:rPr>
                <w:rFonts w:asciiTheme="minorHAnsi" w:hAnsiTheme="minorHAnsi"/>
                <w:noProof/>
              </w:rPr>
              <w:t>W</w:t>
            </w:r>
            <w:r w:rsidRPr="002A0CD9">
              <w:rPr>
                <w:rFonts w:asciiTheme="minorHAnsi" w:hAnsiTheme="minorHAnsi"/>
                <w:noProof/>
              </w:rPr>
              <w:t>inter.</w:t>
            </w:r>
          </w:p>
          <w:p w14:paraId="058087A9" w14:textId="77777777" w:rsidR="00700D2A" w:rsidRPr="002A0CD9" w:rsidRDefault="00700D2A" w:rsidP="00700D2A">
            <w:pPr>
              <w:numPr>
                <w:ilvl w:val="0"/>
                <w:numId w:val="22"/>
              </w:numPr>
              <w:tabs>
                <w:tab w:val="clear" w:pos="360"/>
              </w:tabs>
              <w:ind w:left="1059" w:right="90"/>
              <w:jc w:val="both"/>
              <w:rPr>
                <w:rFonts w:asciiTheme="minorHAnsi" w:hAnsiTheme="minorHAnsi" w:cs="Calibri"/>
                <w:i/>
              </w:rPr>
            </w:pPr>
            <w:r w:rsidRPr="002A0CD9">
              <w:rPr>
                <w:rFonts w:asciiTheme="minorHAnsi" w:hAnsiTheme="minorHAnsi"/>
                <w:noProof/>
              </w:rPr>
              <w:t xml:space="preserve">Habermas, Jürgen (1981) </w:t>
            </w:r>
            <w:r w:rsidRPr="002A0CD9">
              <w:rPr>
                <w:rFonts w:asciiTheme="minorHAnsi" w:hAnsiTheme="minorHAnsi" w:cs="Calibri"/>
                <w:i/>
              </w:rPr>
              <w:t>Theory Of Communicative Action: Volume 1 - Reason and the Rationalization of Society</w:t>
            </w:r>
            <w:r w:rsidRPr="002A0CD9">
              <w:rPr>
                <w:rFonts w:asciiTheme="minorHAnsi" w:hAnsiTheme="minorHAnsi" w:cs="Calibri"/>
              </w:rPr>
              <w:t xml:space="preserve">. Boston: Beacon Press. </w:t>
            </w:r>
          </w:p>
          <w:p w14:paraId="2EE10D00" w14:textId="77777777" w:rsidR="00700D2A" w:rsidRPr="002A0CD9" w:rsidRDefault="00700D2A" w:rsidP="00700D2A">
            <w:pPr>
              <w:numPr>
                <w:ilvl w:val="0"/>
                <w:numId w:val="22"/>
              </w:numPr>
              <w:tabs>
                <w:tab w:val="clear" w:pos="360"/>
              </w:tabs>
              <w:ind w:left="1059" w:right="90"/>
              <w:jc w:val="both"/>
              <w:rPr>
                <w:rFonts w:asciiTheme="minorHAnsi" w:hAnsiTheme="minorHAnsi" w:cs="Calibri"/>
                <w:i/>
              </w:rPr>
            </w:pPr>
            <w:r w:rsidRPr="002A0CD9">
              <w:rPr>
                <w:rFonts w:asciiTheme="minorHAnsi" w:hAnsiTheme="minorHAnsi"/>
                <w:noProof/>
              </w:rPr>
              <w:t xml:space="preserve">Habermas, Jürgen (1987) </w:t>
            </w:r>
            <w:r w:rsidRPr="002A0CD9">
              <w:rPr>
                <w:rFonts w:asciiTheme="minorHAnsi" w:hAnsiTheme="minorHAnsi"/>
                <w:i/>
                <w:noProof/>
              </w:rPr>
              <w:t>The Philosophical Discourse of Modernity</w:t>
            </w:r>
            <w:r w:rsidRPr="002A0CD9">
              <w:rPr>
                <w:rFonts w:asciiTheme="minorHAnsi" w:hAnsiTheme="minorHAnsi"/>
                <w:noProof/>
              </w:rPr>
              <w:t>. Cambrdige: Polity Press.</w:t>
            </w:r>
          </w:p>
          <w:p w14:paraId="0ABC9218" w14:textId="77777777" w:rsidR="00700D2A" w:rsidRPr="002A0CD9" w:rsidRDefault="00700D2A" w:rsidP="00700D2A">
            <w:pPr>
              <w:numPr>
                <w:ilvl w:val="0"/>
                <w:numId w:val="22"/>
              </w:numPr>
              <w:tabs>
                <w:tab w:val="clear" w:pos="360"/>
              </w:tabs>
              <w:ind w:left="1059" w:right="90"/>
              <w:jc w:val="both"/>
              <w:rPr>
                <w:rFonts w:asciiTheme="minorHAnsi" w:hAnsiTheme="minorHAnsi" w:cs="Calibri"/>
                <w:i/>
              </w:rPr>
            </w:pPr>
            <w:r w:rsidRPr="002A0CD9">
              <w:rPr>
                <w:rFonts w:asciiTheme="minorHAnsi" w:hAnsiTheme="minorHAnsi"/>
                <w:noProof/>
              </w:rPr>
              <w:t xml:space="preserve">Habermas, Jürgen (1987) </w:t>
            </w:r>
            <w:r w:rsidRPr="002A0CD9">
              <w:rPr>
                <w:rFonts w:asciiTheme="minorHAnsi" w:hAnsiTheme="minorHAnsi" w:cs="Calibri"/>
                <w:i/>
              </w:rPr>
              <w:t>Theory of Communicative Action: Volume 2 - Life</w:t>
            </w:r>
            <w:r>
              <w:rPr>
                <w:rFonts w:asciiTheme="minorHAnsi" w:hAnsiTheme="minorHAnsi" w:cs="Calibri"/>
                <w:i/>
              </w:rPr>
              <w:t>ë</w:t>
            </w:r>
            <w:r w:rsidRPr="002A0CD9">
              <w:rPr>
                <w:rFonts w:asciiTheme="minorHAnsi" w:hAnsiTheme="minorHAnsi" w:cs="Calibri"/>
                <w:i/>
              </w:rPr>
              <w:t>orld and System</w:t>
            </w:r>
            <w:r w:rsidRPr="002A0CD9">
              <w:rPr>
                <w:rFonts w:asciiTheme="minorHAnsi" w:hAnsiTheme="minorHAnsi" w:cs="Calibri"/>
              </w:rPr>
              <w:t xml:space="preserve">. Boston: Beacon Press. </w:t>
            </w:r>
          </w:p>
          <w:p w14:paraId="7F3D5511" w14:textId="77777777" w:rsidR="00700D2A" w:rsidRPr="002A0CD9" w:rsidRDefault="00700D2A" w:rsidP="00700D2A">
            <w:pPr>
              <w:numPr>
                <w:ilvl w:val="0"/>
                <w:numId w:val="22"/>
              </w:numPr>
              <w:tabs>
                <w:tab w:val="clear" w:pos="360"/>
              </w:tabs>
              <w:ind w:left="1059" w:right="90"/>
              <w:jc w:val="both"/>
              <w:rPr>
                <w:rFonts w:asciiTheme="minorHAnsi" w:hAnsiTheme="minorHAnsi" w:cs="Calibri"/>
                <w:i/>
              </w:rPr>
            </w:pPr>
            <w:r w:rsidRPr="002A0CD9">
              <w:rPr>
                <w:rFonts w:asciiTheme="minorHAnsi" w:hAnsiTheme="minorHAnsi"/>
              </w:rPr>
              <w:t xml:space="preserve">Lacan, Jacques (2006) </w:t>
            </w:r>
            <w:r w:rsidRPr="002A0CD9">
              <w:rPr>
                <w:rFonts w:asciiTheme="minorHAnsi" w:hAnsiTheme="minorHAnsi"/>
                <w:i/>
              </w:rPr>
              <w:t>Écrits</w:t>
            </w:r>
            <w:r w:rsidRPr="002A0CD9">
              <w:rPr>
                <w:rFonts w:asciiTheme="minorHAnsi" w:hAnsiTheme="minorHAnsi"/>
              </w:rPr>
              <w:t>. Ne</w:t>
            </w:r>
            <w:r>
              <w:rPr>
                <w:rFonts w:asciiTheme="minorHAnsi" w:hAnsiTheme="minorHAnsi"/>
              </w:rPr>
              <w:t>ë</w:t>
            </w:r>
            <w:r w:rsidRPr="002A0CD9">
              <w:rPr>
                <w:rFonts w:asciiTheme="minorHAnsi" w:hAnsiTheme="minorHAnsi"/>
              </w:rPr>
              <w:t xml:space="preserve"> York: </w:t>
            </w:r>
            <w:r>
              <w:rPr>
                <w:rFonts w:asciiTheme="minorHAnsi" w:hAnsiTheme="minorHAnsi"/>
              </w:rPr>
              <w:t>Ë</w:t>
            </w:r>
            <w:r w:rsidRPr="002A0CD9">
              <w:rPr>
                <w:rFonts w:asciiTheme="minorHAnsi" w:hAnsiTheme="minorHAnsi"/>
              </w:rPr>
              <w:t xml:space="preserve">. </w:t>
            </w:r>
            <w:r>
              <w:rPr>
                <w:rFonts w:asciiTheme="minorHAnsi" w:hAnsiTheme="minorHAnsi"/>
              </w:rPr>
              <w:t>Ë</w:t>
            </w:r>
            <w:r w:rsidRPr="002A0CD9">
              <w:rPr>
                <w:rFonts w:asciiTheme="minorHAnsi" w:hAnsiTheme="minorHAnsi"/>
              </w:rPr>
              <w:t>. Norton &amp; Company. [edicioni plotë, përkth. Bruce Fink].</w:t>
            </w:r>
          </w:p>
          <w:p w14:paraId="6EF56FC6" w14:textId="77777777" w:rsidR="00700D2A" w:rsidRPr="002A0CD9" w:rsidRDefault="00700D2A" w:rsidP="00700D2A">
            <w:pPr>
              <w:numPr>
                <w:ilvl w:val="0"/>
                <w:numId w:val="22"/>
              </w:numPr>
              <w:tabs>
                <w:tab w:val="clear" w:pos="360"/>
              </w:tabs>
              <w:ind w:left="1059" w:right="90"/>
              <w:jc w:val="both"/>
              <w:rPr>
                <w:rFonts w:asciiTheme="minorHAnsi" w:hAnsiTheme="minorHAnsi" w:cs="Calibri"/>
                <w:i/>
              </w:rPr>
            </w:pPr>
            <w:r w:rsidRPr="002A0CD9">
              <w:rPr>
                <w:rFonts w:asciiTheme="minorHAnsi" w:hAnsiTheme="minorHAnsi"/>
                <w:noProof/>
              </w:rPr>
              <w:t xml:space="preserve">Meštrović, Stjepan (1998) </w:t>
            </w:r>
            <w:r w:rsidRPr="002A0CD9">
              <w:rPr>
                <w:rFonts w:asciiTheme="minorHAnsi" w:hAnsiTheme="minorHAnsi"/>
                <w:i/>
                <w:noProof/>
              </w:rPr>
              <w:t>Anthony Giddens – The Last Modernist</w:t>
            </w:r>
            <w:r w:rsidRPr="002A0CD9">
              <w:rPr>
                <w:rFonts w:asciiTheme="minorHAnsi" w:hAnsiTheme="minorHAnsi"/>
                <w:noProof/>
              </w:rPr>
              <w:t>. London: Routlegde.</w:t>
            </w:r>
          </w:p>
          <w:p w14:paraId="58CDEFD8" w14:textId="77777777" w:rsidR="00700D2A" w:rsidRPr="002A0CD9" w:rsidRDefault="00700D2A" w:rsidP="00700D2A">
            <w:pPr>
              <w:numPr>
                <w:ilvl w:val="0"/>
                <w:numId w:val="22"/>
              </w:numPr>
              <w:tabs>
                <w:tab w:val="clear" w:pos="360"/>
              </w:tabs>
              <w:ind w:left="1059" w:right="90"/>
              <w:jc w:val="both"/>
              <w:rPr>
                <w:rFonts w:asciiTheme="minorHAnsi" w:hAnsiTheme="minorHAnsi" w:cs="Calibri"/>
                <w:i/>
              </w:rPr>
            </w:pPr>
            <w:r w:rsidRPr="002A0CD9">
              <w:rPr>
                <w:rFonts w:asciiTheme="minorHAnsi" w:hAnsiTheme="minorHAnsi"/>
                <w:noProof/>
              </w:rPr>
              <w:t xml:space="preserve">Passerin  d’Entrèves, Maurizio dhe Benhabib, Seyla (1997) </w:t>
            </w:r>
            <w:r w:rsidRPr="002A0CD9">
              <w:rPr>
                <w:rFonts w:asciiTheme="minorHAnsi" w:hAnsiTheme="minorHAnsi"/>
                <w:i/>
                <w:noProof/>
              </w:rPr>
              <w:t>Habermas and the Unfinished Project of Modernity</w:t>
            </w:r>
            <w:r w:rsidRPr="002A0CD9">
              <w:rPr>
                <w:rFonts w:asciiTheme="minorHAnsi" w:hAnsiTheme="minorHAnsi"/>
                <w:noProof/>
              </w:rPr>
              <w:t>. Cambrdige: The MIT Press</w:t>
            </w:r>
          </w:p>
          <w:p w14:paraId="6F77277A" w14:textId="77777777" w:rsidR="00700D2A" w:rsidRPr="002A0CD9" w:rsidRDefault="00700D2A" w:rsidP="00700D2A">
            <w:pPr>
              <w:numPr>
                <w:ilvl w:val="0"/>
                <w:numId w:val="22"/>
              </w:numPr>
              <w:tabs>
                <w:tab w:val="clear" w:pos="360"/>
              </w:tabs>
              <w:ind w:left="1059" w:right="90"/>
              <w:jc w:val="both"/>
              <w:rPr>
                <w:rFonts w:asciiTheme="minorHAnsi" w:hAnsiTheme="minorHAnsi" w:cs="Calibri"/>
                <w:i/>
              </w:rPr>
            </w:pPr>
            <w:r w:rsidRPr="002A0CD9">
              <w:rPr>
                <w:rFonts w:asciiTheme="minorHAnsi" w:hAnsiTheme="minorHAnsi" w:cs="Calibri"/>
              </w:rPr>
              <w:t xml:space="preserve">Ritzer, George (1998) </w:t>
            </w:r>
            <w:r w:rsidRPr="002A0CD9">
              <w:rPr>
                <w:rFonts w:asciiTheme="minorHAnsi" w:hAnsiTheme="minorHAnsi" w:cs="Calibri"/>
                <w:i/>
                <w:iCs/>
              </w:rPr>
              <w:t xml:space="preserve">The McDonaldization Thesis. </w:t>
            </w:r>
            <w:r w:rsidRPr="002A0CD9">
              <w:rPr>
                <w:rFonts w:asciiTheme="minorHAnsi" w:hAnsiTheme="minorHAnsi" w:cs="Calibri"/>
              </w:rPr>
              <w:t>London: Sage.</w:t>
            </w:r>
          </w:p>
          <w:p w14:paraId="493276BF" w14:textId="77777777" w:rsidR="00700D2A" w:rsidRPr="002A0CD9" w:rsidRDefault="00700D2A" w:rsidP="00700D2A">
            <w:pPr>
              <w:numPr>
                <w:ilvl w:val="0"/>
                <w:numId w:val="22"/>
              </w:numPr>
              <w:tabs>
                <w:tab w:val="clear" w:pos="360"/>
              </w:tabs>
              <w:ind w:left="1059" w:right="90"/>
              <w:jc w:val="both"/>
              <w:rPr>
                <w:rFonts w:asciiTheme="minorHAnsi" w:hAnsiTheme="minorHAnsi" w:cs="Calibri"/>
                <w:i/>
              </w:rPr>
            </w:pPr>
            <w:r w:rsidRPr="002A0CD9">
              <w:rPr>
                <w:rFonts w:asciiTheme="minorHAnsi" w:hAnsiTheme="minorHAnsi" w:cs="Calibri"/>
              </w:rPr>
              <w:t xml:space="preserve">Ritzer, George (2008) </w:t>
            </w:r>
            <w:r w:rsidRPr="002A0CD9">
              <w:rPr>
                <w:rFonts w:asciiTheme="minorHAnsi" w:hAnsiTheme="minorHAnsi" w:cs="Calibri"/>
                <w:i/>
                <w:iCs/>
              </w:rPr>
              <w:t xml:space="preserve">The McDonaldization of Society 5. </w:t>
            </w:r>
            <w:r w:rsidRPr="002A0CD9">
              <w:rPr>
                <w:rFonts w:asciiTheme="minorHAnsi" w:hAnsiTheme="minorHAnsi" w:cs="Calibri"/>
                <w:iCs/>
              </w:rPr>
              <w:t>Thousand Oaks, Calif: Pine Forge Press.</w:t>
            </w:r>
          </w:p>
          <w:p w14:paraId="300247F1" w14:textId="77777777" w:rsidR="00700D2A" w:rsidRDefault="00700D2A" w:rsidP="00700D2A">
            <w:pPr>
              <w:numPr>
                <w:ilvl w:val="0"/>
                <w:numId w:val="22"/>
              </w:numPr>
              <w:tabs>
                <w:tab w:val="clear" w:pos="360"/>
              </w:tabs>
              <w:ind w:left="1059" w:right="90"/>
              <w:jc w:val="both"/>
              <w:rPr>
                <w:rFonts w:asciiTheme="minorHAnsi" w:hAnsiTheme="minorHAnsi" w:cs="Calibri"/>
                <w:i/>
              </w:rPr>
            </w:pPr>
            <w:r w:rsidRPr="002A0CD9">
              <w:rPr>
                <w:rFonts w:asciiTheme="minorHAnsi" w:hAnsiTheme="minorHAnsi" w:cs="Calibri"/>
                <w:iCs/>
              </w:rPr>
              <w:t xml:space="preserve">Seidman, Steven dhe </w:t>
            </w:r>
            <w:r>
              <w:rPr>
                <w:rFonts w:asciiTheme="minorHAnsi" w:hAnsiTheme="minorHAnsi" w:cs="Calibri"/>
                <w:iCs/>
              </w:rPr>
              <w:t>W</w:t>
            </w:r>
            <w:r w:rsidRPr="002A0CD9">
              <w:rPr>
                <w:rFonts w:asciiTheme="minorHAnsi" w:hAnsiTheme="minorHAnsi" w:cs="Calibri"/>
                <w:iCs/>
              </w:rPr>
              <w:t xml:space="preserve">agner, David G (eds.) (1992) </w:t>
            </w:r>
            <w:r w:rsidRPr="002A0CD9">
              <w:rPr>
                <w:rFonts w:asciiTheme="minorHAnsi" w:hAnsiTheme="minorHAnsi" w:cs="Calibri"/>
                <w:i/>
                <w:iCs/>
              </w:rPr>
              <w:t>Postmodernism and Social Theory: the Debate over General Theory</w:t>
            </w:r>
            <w:r w:rsidRPr="002A0CD9">
              <w:rPr>
                <w:rFonts w:asciiTheme="minorHAnsi" w:hAnsiTheme="minorHAnsi" w:cs="Calibri"/>
                <w:iCs/>
              </w:rPr>
              <w:t>. Cambridge: Basil Black</w:t>
            </w:r>
            <w:r>
              <w:rPr>
                <w:rFonts w:asciiTheme="minorHAnsi" w:hAnsiTheme="minorHAnsi" w:cs="Calibri"/>
                <w:iCs/>
              </w:rPr>
              <w:t>w</w:t>
            </w:r>
            <w:r w:rsidRPr="002A0CD9">
              <w:rPr>
                <w:rFonts w:asciiTheme="minorHAnsi" w:hAnsiTheme="minorHAnsi" w:cs="Calibri"/>
                <w:iCs/>
              </w:rPr>
              <w:t>ell.</w:t>
            </w:r>
          </w:p>
          <w:p w14:paraId="579B7316" w14:textId="77777777" w:rsidR="00700D2A" w:rsidRPr="002A0CD9" w:rsidRDefault="00700D2A" w:rsidP="00700D2A">
            <w:pPr>
              <w:ind w:left="1059"/>
              <w:jc w:val="both"/>
              <w:rPr>
                <w:rFonts w:asciiTheme="minorHAnsi" w:hAnsiTheme="minorHAnsi" w:cs="Calibri"/>
                <w:u w:val="single"/>
              </w:rPr>
            </w:pPr>
          </w:p>
          <w:p w14:paraId="019AFB39" w14:textId="77777777" w:rsidR="00700D2A" w:rsidRPr="002A0CD9" w:rsidRDefault="00700D2A" w:rsidP="00700D2A">
            <w:pPr>
              <w:ind w:left="159"/>
              <w:jc w:val="both"/>
              <w:rPr>
                <w:rFonts w:asciiTheme="minorHAnsi" w:hAnsiTheme="minorHAnsi"/>
                <w:b/>
                <w:i/>
              </w:rPr>
            </w:pPr>
            <w:r w:rsidRPr="002A0CD9">
              <w:rPr>
                <w:rFonts w:asciiTheme="minorHAnsi" w:hAnsiTheme="minorHAnsi" w:cs="Calibri"/>
                <w:i/>
                <w:u w:val="single"/>
              </w:rPr>
              <w:t>Veprat autoriale</w:t>
            </w:r>
            <w:r w:rsidRPr="002A0CD9">
              <w:rPr>
                <w:rFonts w:asciiTheme="minorHAnsi" w:hAnsiTheme="minorHAnsi" w:cs="Calibri"/>
                <w:i/>
              </w:rPr>
              <w:t xml:space="preserve"> mund të shfrytëzohen edhe për recensione.</w:t>
            </w:r>
          </w:p>
          <w:p w14:paraId="2E8417B1" w14:textId="37D23FBA" w:rsidR="00333CC4" w:rsidRPr="00A511DD" w:rsidRDefault="00333CC4" w:rsidP="00700D2A">
            <w:pPr>
              <w:pStyle w:val="NoSpacing"/>
              <w:rPr>
                <w:rFonts w:asciiTheme="minorHAnsi" w:hAnsiTheme="minorHAnsi"/>
                <w:sz w:val="22"/>
                <w:szCs w:val="22"/>
                <w:lang w:val="sq-AL"/>
              </w:rPr>
            </w:pP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2"/>
        <w:gridCol w:w="7114"/>
      </w:tblGrid>
      <w:tr w:rsidR="00D67209" w:rsidRPr="00A511DD" w14:paraId="757B6211" w14:textId="77777777" w:rsidTr="00EF57F9">
        <w:tc>
          <w:tcPr>
            <w:tcW w:w="8856" w:type="dxa"/>
            <w:gridSpan w:val="2"/>
            <w:shd w:val="clear" w:color="auto" w:fill="B8CCE4"/>
          </w:tcPr>
          <w:p w14:paraId="035CD0BF" w14:textId="153C1F3E" w:rsidR="00D67209" w:rsidRPr="00A511DD" w:rsidRDefault="00D67209" w:rsidP="00D67209">
            <w:pPr>
              <w:rPr>
                <w:rFonts w:asciiTheme="minorHAnsi" w:hAnsiTheme="minorHAnsi"/>
                <w:b/>
                <w:sz w:val="22"/>
                <w:szCs w:val="22"/>
              </w:rPr>
            </w:pPr>
            <w:r w:rsidRPr="00A511DD">
              <w:rPr>
                <w:rFonts w:asciiTheme="minorHAnsi" w:hAnsiTheme="minorHAnsi"/>
                <w:b/>
                <w:sz w:val="22"/>
                <w:szCs w:val="22"/>
              </w:rPr>
              <w:lastRenderedPageBreak/>
              <w:t xml:space="preserve">Plani i </w:t>
            </w:r>
            <w:r w:rsidR="00A511DD" w:rsidRPr="00A511DD">
              <w:rPr>
                <w:rFonts w:asciiTheme="minorHAnsi" w:hAnsiTheme="minorHAnsi"/>
                <w:b/>
                <w:sz w:val="22"/>
                <w:szCs w:val="22"/>
              </w:rPr>
              <w:t>d</w:t>
            </w:r>
            <w:r w:rsidR="00F015DF">
              <w:rPr>
                <w:rFonts w:asciiTheme="minorHAnsi" w:hAnsiTheme="minorHAnsi"/>
                <w:b/>
                <w:sz w:val="22"/>
                <w:szCs w:val="22"/>
              </w:rPr>
              <w:t>etajuar</w:t>
            </w:r>
            <w:r w:rsidRPr="00A511DD">
              <w:rPr>
                <w:rFonts w:asciiTheme="minorHAnsi" w:hAnsiTheme="minorHAnsi"/>
                <w:b/>
                <w:sz w:val="22"/>
                <w:szCs w:val="22"/>
              </w:rPr>
              <w:t xml:space="preserve"> i mësimit:  </w:t>
            </w:r>
          </w:p>
          <w:p w14:paraId="1AC0E770" w14:textId="77777777" w:rsidR="00D67209" w:rsidRPr="00A511DD" w:rsidRDefault="00D67209" w:rsidP="00D67209">
            <w:pPr>
              <w:rPr>
                <w:rFonts w:asciiTheme="minorHAnsi" w:hAnsiTheme="minorHAnsi"/>
                <w:b/>
                <w:sz w:val="22"/>
                <w:szCs w:val="22"/>
              </w:rPr>
            </w:pPr>
          </w:p>
        </w:tc>
      </w:tr>
      <w:tr w:rsidR="00D67209" w:rsidRPr="00A511DD" w14:paraId="298D8160" w14:textId="77777777" w:rsidTr="00A511DD">
        <w:tc>
          <w:tcPr>
            <w:tcW w:w="1742" w:type="dxa"/>
            <w:shd w:val="clear" w:color="auto" w:fill="B8CCE4"/>
          </w:tcPr>
          <w:p w14:paraId="196E10BA" w14:textId="77777777" w:rsidR="00D67209" w:rsidRPr="00A511DD" w:rsidRDefault="00D67209" w:rsidP="00D67209">
            <w:pPr>
              <w:rPr>
                <w:rFonts w:asciiTheme="minorHAnsi" w:hAnsiTheme="minorHAnsi"/>
                <w:b/>
                <w:sz w:val="22"/>
                <w:szCs w:val="22"/>
              </w:rPr>
            </w:pPr>
            <w:r w:rsidRPr="00A511DD">
              <w:rPr>
                <w:rFonts w:asciiTheme="minorHAnsi" w:hAnsiTheme="minorHAnsi"/>
                <w:b/>
                <w:sz w:val="22"/>
                <w:szCs w:val="22"/>
              </w:rPr>
              <w:t>Java</w:t>
            </w:r>
          </w:p>
        </w:tc>
        <w:tc>
          <w:tcPr>
            <w:tcW w:w="7114" w:type="dxa"/>
            <w:shd w:val="clear" w:color="auto" w:fill="B8CCE4"/>
          </w:tcPr>
          <w:p w14:paraId="2E846E70" w14:textId="77777777" w:rsidR="00D67209" w:rsidRPr="00A511DD" w:rsidRDefault="00A511DD" w:rsidP="00D67209">
            <w:pPr>
              <w:rPr>
                <w:rFonts w:asciiTheme="minorHAnsi" w:hAnsiTheme="minorHAnsi"/>
                <w:b/>
                <w:sz w:val="22"/>
                <w:szCs w:val="22"/>
              </w:rPr>
            </w:pPr>
            <w:r w:rsidRPr="00A511DD">
              <w:rPr>
                <w:rFonts w:asciiTheme="minorHAnsi" w:hAnsiTheme="minorHAnsi"/>
                <w:b/>
                <w:sz w:val="22"/>
                <w:szCs w:val="22"/>
              </w:rPr>
              <w:t>Ligjërata</w:t>
            </w:r>
            <w:r w:rsidR="00D67209" w:rsidRPr="00A511DD">
              <w:rPr>
                <w:rFonts w:asciiTheme="minorHAnsi" w:hAnsiTheme="minorHAnsi"/>
                <w:b/>
                <w:sz w:val="22"/>
                <w:szCs w:val="22"/>
              </w:rPr>
              <w:t xml:space="preserve"> që do të zhvillohet</w:t>
            </w:r>
          </w:p>
        </w:tc>
      </w:tr>
      <w:tr w:rsidR="00EA65E0" w:rsidRPr="00A511DD" w14:paraId="5542DF95" w14:textId="77777777" w:rsidTr="00A511DD">
        <w:tc>
          <w:tcPr>
            <w:tcW w:w="1742" w:type="dxa"/>
          </w:tcPr>
          <w:p w14:paraId="34A90CAD" w14:textId="77777777" w:rsidR="00EA65E0" w:rsidRPr="00A511DD" w:rsidRDefault="00EA65E0" w:rsidP="00EA65E0">
            <w:pPr>
              <w:rPr>
                <w:rFonts w:asciiTheme="minorHAnsi" w:hAnsiTheme="minorHAnsi"/>
                <w:b/>
                <w:sz w:val="22"/>
                <w:szCs w:val="22"/>
              </w:rPr>
            </w:pPr>
            <w:r w:rsidRPr="00A511DD">
              <w:rPr>
                <w:rFonts w:asciiTheme="minorHAnsi" w:hAnsiTheme="minorHAnsi"/>
                <w:b/>
                <w:i/>
                <w:sz w:val="22"/>
                <w:szCs w:val="22"/>
              </w:rPr>
              <w:t>Java e parë:</w:t>
            </w:r>
          </w:p>
        </w:tc>
        <w:tc>
          <w:tcPr>
            <w:tcW w:w="7114" w:type="dxa"/>
          </w:tcPr>
          <w:p w14:paraId="545829A7" w14:textId="74BD1A1B" w:rsidR="00EA65E0" w:rsidRPr="00A511DD" w:rsidRDefault="00EA65E0" w:rsidP="00EA65E0">
            <w:pPr>
              <w:rPr>
                <w:rFonts w:asciiTheme="minorHAnsi" w:hAnsiTheme="minorHAnsi"/>
                <w:b/>
                <w:sz w:val="22"/>
                <w:szCs w:val="22"/>
              </w:rPr>
            </w:pPr>
            <w:r w:rsidRPr="00282EF2">
              <w:rPr>
                <w:rFonts w:asciiTheme="minorHAnsi" w:hAnsiTheme="minorHAnsi"/>
                <w:b/>
              </w:rPr>
              <w:t>Prezantim i kursit</w:t>
            </w:r>
          </w:p>
        </w:tc>
      </w:tr>
      <w:tr w:rsidR="00EA65E0" w:rsidRPr="00A511DD" w14:paraId="08487F57" w14:textId="77777777" w:rsidTr="00A511DD">
        <w:tc>
          <w:tcPr>
            <w:tcW w:w="1742" w:type="dxa"/>
          </w:tcPr>
          <w:p w14:paraId="018830E6" w14:textId="77777777" w:rsidR="00EA65E0" w:rsidRPr="00A511DD" w:rsidRDefault="00EA65E0" w:rsidP="00EA65E0">
            <w:pPr>
              <w:rPr>
                <w:rFonts w:asciiTheme="minorHAnsi" w:hAnsiTheme="minorHAnsi"/>
                <w:b/>
                <w:sz w:val="22"/>
                <w:szCs w:val="22"/>
              </w:rPr>
            </w:pPr>
            <w:r w:rsidRPr="00A511DD">
              <w:rPr>
                <w:rFonts w:asciiTheme="minorHAnsi" w:hAnsiTheme="minorHAnsi"/>
                <w:b/>
                <w:i/>
                <w:sz w:val="22"/>
                <w:szCs w:val="22"/>
              </w:rPr>
              <w:t>Java e dytë:</w:t>
            </w:r>
          </w:p>
        </w:tc>
        <w:tc>
          <w:tcPr>
            <w:tcW w:w="7114" w:type="dxa"/>
          </w:tcPr>
          <w:p w14:paraId="2CA670F7" w14:textId="243C227E" w:rsidR="00EA65E0" w:rsidRPr="00A511DD" w:rsidRDefault="00EA65E0" w:rsidP="00EA65E0">
            <w:pPr>
              <w:rPr>
                <w:rFonts w:asciiTheme="minorHAnsi" w:hAnsiTheme="minorHAnsi"/>
                <w:sz w:val="22"/>
                <w:szCs w:val="22"/>
              </w:rPr>
            </w:pPr>
            <w:r w:rsidRPr="00282EF2">
              <w:rPr>
                <w:rFonts w:asciiTheme="minorHAnsi" w:hAnsiTheme="minorHAnsi"/>
                <w:b/>
              </w:rPr>
              <w:t>Teoritë sociale Postmoderne: konteksti dhe zhvillimi</w:t>
            </w:r>
          </w:p>
        </w:tc>
      </w:tr>
      <w:tr w:rsidR="00EA65E0" w:rsidRPr="00A511DD" w14:paraId="4C0525E6" w14:textId="77777777" w:rsidTr="00A511DD">
        <w:tc>
          <w:tcPr>
            <w:tcW w:w="1742" w:type="dxa"/>
          </w:tcPr>
          <w:p w14:paraId="6049DB49" w14:textId="77777777" w:rsidR="00EA65E0" w:rsidRPr="00A511DD" w:rsidRDefault="00EA65E0" w:rsidP="00EA65E0">
            <w:pPr>
              <w:rPr>
                <w:rFonts w:asciiTheme="minorHAnsi" w:hAnsiTheme="minorHAnsi"/>
                <w:b/>
                <w:sz w:val="22"/>
                <w:szCs w:val="22"/>
              </w:rPr>
            </w:pPr>
            <w:r w:rsidRPr="00A511DD">
              <w:rPr>
                <w:rFonts w:asciiTheme="minorHAnsi" w:hAnsiTheme="minorHAnsi"/>
                <w:b/>
                <w:i/>
                <w:sz w:val="22"/>
                <w:szCs w:val="22"/>
              </w:rPr>
              <w:t>Java e tretë</w:t>
            </w:r>
            <w:r w:rsidRPr="00A511DD">
              <w:rPr>
                <w:rFonts w:asciiTheme="minorHAnsi" w:hAnsiTheme="minorHAnsi"/>
                <w:b/>
                <w:sz w:val="22"/>
                <w:szCs w:val="22"/>
              </w:rPr>
              <w:t>:</w:t>
            </w:r>
          </w:p>
        </w:tc>
        <w:tc>
          <w:tcPr>
            <w:tcW w:w="7114" w:type="dxa"/>
          </w:tcPr>
          <w:p w14:paraId="52B6DB3A" w14:textId="75E2202E" w:rsidR="00EA65E0" w:rsidRPr="00A511DD" w:rsidRDefault="00EA65E0" w:rsidP="00EA65E0">
            <w:pPr>
              <w:rPr>
                <w:rFonts w:asciiTheme="minorHAnsi" w:hAnsiTheme="minorHAnsi"/>
                <w:sz w:val="22"/>
                <w:szCs w:val="22"/>
              </w:rPr>
            </w:pPr>
            <w:r w:rsidRPr="00282EF2">
              <w:rPr>
                <w:rFonts w:asciiTheme="minorHAnsi" w:hAnsiTheme="minorHAnsi"/>
                <w:b/>
              </w:rPr>
              <w:t>Pushteti dhe dija: Foucault</w:t>
            </w:r>
          </w:p>
        </w:tc>
      </w:tr>
      <w:tr w:rsidR="00EA65E0" w:rsidRPr="00A511DD" w14:paraId="4FB148FD" w14:textId="77777777" w:rsidTr="00A511DD">
        <w:tc>
          <w:tcPr>
            <w:tcW w:w="1742" w:type="dxa"/>
          </w:tcPr>
          <w:p w14:paraId="7C8BBC9F" w14:textId="77777777" w:rsidR="00EA65E0" w:rsidRPr="00A511DD" w:rsidRDefault="00EA65E0" w:rsidP="00EA65E0">
            <w:pPr>
              <w:rPr>
                <w:rFonts w:asciiTheme="minorHAnsi" w:hAnsiTheme="minorHAnsi"/>
                <w:b/>
                <w:sz w:val="22"/>
                <w:szCs w:val="22"/>
              </w:rPr>
            </w:pPr>
            <w:r w:rsidRPr="00A511DD">
              <w:rPr>
                <w:rFonts w:asciiTheme="minorHAnsi" w:hAnsiTheme="minorHAnsi"/>
                <w:b/>
                <w:i/>
                <w:sz w:val="22"/>
                <w:szCs w:val="22"/>
              </w:rPr>
              <w:t>Java e katërt:</w:t>
            </w:r>
          </w:p>
        </w:tc>
        <w:tc>
          <w:tcPr>
            <w:tcW w:w="7114" w:type="dxa"/>
          </w:tcPr>
          <w:p w14:paraId="70AA48A1" w14:textId="08879987" w:rsidR="00EA65E0" w:rsidRPr="00A511DD" w:rsidRDefault="00EA65E0" w:rsidP="00EA65E0">
            <w:pPr>
              <w:rPr>
                <w:rFonts w:asciiTheme="minorHAnsi" w:hAnsiTheme="minorHAnsi"/>
                <w:sz w:val="22"/>
                <w:szCs w:val="22"/>
              </w:rPr>
            </w:pPr>
            <w:r w:rsidRPr="00282EF2">
              <w:rPr>
                <w:rFonts w:asciiTheme="minorHAnsi" w:hAnsiTheme="minorHAnsi"/>
                <w:b/>
              </w:rPr>
              <w:t>Çmenduria, civilizimi dhe seksualiteti: Foucault</w:t>
            </w:r>
          </w:p>
        </w:tc>
      </w:tr>
      <w:tr w:rsidR="00EA65E0" w:rsidRPr="00A511DD" w14:paraId="03E1350F" w14:textId="77777777" w:rsidTr="00A511DD">
        <w:tc>
          <w:tcPr>
            <w:tcW w:w="1742" w:type="dxa"/>
          </w:tcPr>
          <w:p w14:paraId="5F49FF87" w14:textId="77777777" w:rsidR="00EA65E0" w:rsidRPr="00A511DD" w:rsidRDefault="00EA65E0" w:rsidP="00EA65E0">
            <w:pPr>
              <w:rPr>
                <w:rFonts w:asciiTheme="minorHAnsi" w:hAnsiTheme="minorHAnsi"/>
                <w:b/>
                <w:sz w:val="22"/>
                <w:szCs w:val="22"/>
              </w:rPr>
            </w:pPr>
            <w:r w:rsidRPr="00A511DD">
              <w:rPr>
                <w:rFonts w:asciiTheme="minorHAnsi" w:hAnsiTheme="minorHAnsi"/>
                <w:b/>
                <w:i/>
                <w:sz w:val="22"/>
                <w:szCs w:val="22"/>
              </w:rPr>
              <w:t>Java e pestë:</w:t>
            </w:r>
            <w:r w:rsidRPr="00A511DD">
              <w:rPr>
                <w:rFonts w:asciiTheme="minorHAnsi" w:hAnsiTheme="minorHAnsi"/>
                <w:b/>
                <w:sz w:val="22"/>
                <w:szCs w:val="22"/>
              </w:rPr>
              <w:t xml:space="preserve">  </w:t>
            </w:r>
          </w:p>
        </w:tc>
        <w:tc>
          <w:tcPr>
            <w:tcW w:w="7114" w:type="dxa"/>
          </w:tcPr>
          <w:p w14:paraId="57661FDD" w14:textId="5DACC455" w:rsidR="00EA65E0" w:rsidRPr="00A511DD" w:rsidRDefault="00EA65E0" w:rsidP="00EA65E0">
            <w:pPr>
              <w:rPr>
                <w:rFonts w:asciiTheme="minorHAnsi" w:hAnsiTheme="minorHAnsi"/>
                <w:sz w:val="22"/>
                <w:szCs w:val="22"/>
              </w:rPr>
            </w:pPr>
            <w:r w:rsidRPr="00282EF2">
              <w:rPr>
                <w:rFonts w:asciiTheme="minorHAnsi" w:hAnsiTheme="minorHAnsi"/>
                <w:b/>
              </w:rPr>
              <w:t>Shoqëria e konsumit dhe Këmbimi simbolik: Baudrillard</w:t>
            </w:r>
          </w:p>
        </w:tc>
      </w:tr>
      <w:tr w:rsidR="00EA65E0" w:rsidRPr="00A511DD" w14:paraId="565D7A28" w14:textId="77777777" w:rsidTr="00A511DD">
        <w:tc>
          <w:tcPr>
            <w:tcW w:w="1742" w:type="dxa"/>
          </w:tcPr>
          <w:p w14:paraId="71BD36C5" w14:textId="77777777" w:rsidR="00EA65E0" w:rsidRPr="00A511DD" w:rsidRDefault="00EA65E0" w:rsidP="00EA65E0">
            <w:pPr>
              <w:rPr>
                <w:rFonts w:asciiTheme="minorHAnsi" w:hAnsiTheme="minorHAnsi"/>
                <w:b/>
                <w:sz w:val="22"/>
                <w:szCs w:val="22"/>
              </w:rPr>
            </w:pPr>
            <w:r w:rsidRPr="00A511DD">
              <w:rPr>
                <w:rFonts w:asciiTheme="minorHAnsi" w:hAnsiTheme="minorHAnsi"/>
                <w:b/>
                <w:i/>
                <w:sz w:val="22"/>
                <w:szCs w:val="22"/>
              </w:rPr>
              <w:t>Java e gjashtë</w:t>
            </w:r>
            <w:r w:rsidRPr="00A511DD">
              <w:rPr>
                <w:rFonts w:asciiTheme="minorHAnsi" w:hAnsiTheme="minorHAnsi"/>
                <w:b/>
                <w:sz w:val="22"/>
                <w:szCs w:val="22"/>
              </w:rPr>
              <w:t>:</w:t>
            </w:r>
          </w:p>
        </w:tc>
        <w:tc>
          <w:tcPr>
            <w:tcW w:w="7114" w:type="dxa"/>
          </w:tcPr>
          <w:p w14:paraId="43B01D36" w14:textId="025832D3" w:rsidR="00EA65E0" w:rsidRPr="00A511DD" w:rsidRDefault="00EA65E0" w:rsidP="00EA65E0">
            <w:pPr>
              <w:rPr>
                <w:rFonts w:asciiTheme="minorHAnsi" w:hAnsiTheme="minorHAnsi"/>
                <w:sz w:val="22"/>
                <w:szCs w:val="22"/>
              </w:rPr>
            </w:pPr>
            <w:r w:rsidRPr="00282EF2">
              <w:rPr>
                <w:rFonts w:asciiTheme="minorHAnsi" w:hAnsiTheme="minorHAnsi"/>
                <w:b/>
              </w:rPr>
              <w:t>Simulacra, Hiper-realiteti dhe</w:t>
            </w:r>
            <w:r w:rsidRPr="00282EF2">
              <w:rPr>
                <w:rFonts w:asciiTheme="minorHAnsi" w:hAnsiTheme="minorHAnsi"/>
              </w:rPr>
              <w:t xml:space="preserve"> </w:t>
            </w:r>
            <w:r w:rsidRPr="00282EF2">
              <w:rPr>
                <w:rFonts w:asciiTheme="minorHAnsi" w:hAnsiTheme="minorHAnsi"/>
                <w:b/>
              </w:rPr>
              <w:t>Fundi i shoqërores: Baudrillard</w:t>
            </w:r>
          </w:p>
        </w:tc>
      </w:tr>
      <w:tr w:rsidR="00EA65E0" w:rsidRPr="00A511DD" w14:paraId="7CEBECEC" w14:textId="77777777" w:rsidTr="00A511DD">
        <w:tc>
          <w:tcPr>
            <w:tcW w:w="1742" w:type="dxa"/>
          </w:tcPr>
          <w:p w14:paraId="5B242CB1" w14:textId="77777777" w:rsidR="00EA65E0" w:rsidRPr="00A511DD" w:rsidRDefault="00EA65E0" w:rsidP="00EA65E0">
            <w:pPr>
              <w:rPr>
                <w:rFonts w:asciiTheme="minorHAnsi" w:hAnsiTheme="minorHAnsi"/>
                <w:b/>
                <w:sz w:val="22"/>
                <w:szCs w:val="22"/>
              </w:rPr>
            </w:pPr>
            <w:r w:rsidRPr="00A511DD">
              <w:rPr>
                <w:rFonts w:asciiTheme="minorHAnsi" w:hAnsiTheme="minorHAnsi"/>
                <w:b/>
                <w:i/>
                <w:sz w:val="22"/>
                <w:szCs w:val="22"/>
              </w:rPr>
              <w:t>Java e shtatë:</w:t>
            </w:r>
            <w:r w:rsidRPr="00A511DD">
              <w:rPr>
                <w:rFonts w:asciiTheme="minorHAnsi" w:hAnsiTheme="minorHAnsi"/>
                <w:b/>
                <w:sz w:val="22"/>
                <w:szCs w:val="22"/>
              </w:rPr>
              <w:t xml:space="preserve">  </w:t>
            </w:r>
          </w:p>
        </w:tc>
        <w:tc>
          <w:tcPr>
            <w:tcW w:w="7114" w:type="dxa"/>
          </w:tcPr>
          <w:p w14:paraId="46C133C5" w14:textId="2B5CF2E4" w:rsidR="00EA65E0" w:rsidRPr="00A511DD" w:rsidRDefault="00EA65E0" w:rsidP="00EA65E0">
            <w:pPr>
              <w:rPr>
                <w:rFonts w:asciiTheme="minorHAnsi" w:hAnsiTheme="minorHAnsi"/>
                <w:i/>
                <w:sz w:val="22"/>
                <w:szCs w:val="22"/>
              </w:rPr>
            </w:pPr>
            <w:r w:rsidRPr="00282EF2">
              <w:rPr>
                <w:rFonts w:asciiTheme="minorHAnsi" w:hAnsiTheme="minorHAnsi"/>
                <w:b/>
              </w:rPr>
              <w:t>Dekonstruksioni dhe fundi i metanarracioneve: Derrida dhe Lyotard</w:t>
            </w:r>
          </w:p>
        </w:tc>
      </w:tr>
      <w:tr w:rsidR="00EA65E0" w:rsidRPr="00A511DD" w14:paraId="79741D24" w14:textId="77777777" w:rsidTr="00A511DD">
        <w:tc>
          <w:tcPr>
            <w:tcW w:w="1742" w:type="dxa"/>
          </w:tcPr>
          <w:p w14:paraId="01ED0A35" w14:textId="77777777" w:rsidR="00EA65E0" w:rsidRPr="00A511DD" w:rsidRDefault="00EA65E0" w:rsidP="00EA65E0">
            <w:pPr>
              <w:rPr>
                <w:rFonts w:asciiTheme="minorHAnsi" w:hAnsiTheme="minorHAnsi"/>
                <w:b/>
                <w:i/>
                <w:sz w:val="22"/>
                <w:szCs w:val="22"/>
              </w:rPr>
            </w:pPr>
            <w:r w:rsidRPr="00A511DD">
              <w:rPr>
                <w:rFonts w:asciiTheme="minorHAnsi" w:hAnsiTheme="minorHAnsi"/>
                <w:b/>
                <w:i/>
                <w:sz w:val="22"/>
                <w:szCs w:val="22"/>
              </w:rPr>
              <w:t>Java e tetë:</w:t>
            </w:r>
            <w:r w:rsidRPr="00A511DD">
              <w:rPr>
                <w:rFonts w:asciiTheme="minorHAnsi" w:hAnsiTheme="minorHAnsi"/>
                <w:b/>
                <w:sz w:val="22"/>
                <w:szCs w:val="22"/>
              </w:rPr>
              <w:t xml:space="preserve">  </w:t>
            </w:r>
          </w:p>
        </w:tc>
        <w:tc>
          <w:tcPr>
            <w:tcW w:w="7114" w:type="dxa"/>
          </w:tcPr>
          <w:p w14:paraId="7DAD3917" w14:textId="126DF5D9" w:rsidR="00EA65E0" w:rsidRPr="00A511DD" w:rsidRDefault="00EA65E0" w:rsidP="00EA65E0">
            <w:pPr>
              <w:rPr>
                <w:rFonts w:asciiTheme="minorHAnsi" w:hAnsiTheme="minorHAnsi"/>
                <w:sz w:val="22"/>
                <w:szCs w:val="22"/>
              </w:rPr>
            </w:pPr>
            <w:r w:rsidRPr="00282EF2">
              <w:rPr>
                <w:rFonts w:asciiTheme="minorHAnsi" w:hAnsiTheme="minorHAnsi"/>
                <w:b/>
              </w:rPr>
              <w:t>Vlerësimi intermediar</w:t>
            </w:r>
          </w:p>
        </w:tc>
      </w:tr>
      <w:tr w:rsidR="00EA65E0" w:rsidRPr="00A511DD" w14:paraId="3A4B6692" w14:textId="77777777" w:rsidTr="00A511DD">
        <w:tc>
          <w:tcPr>
            <w:tcW w:w="1742" w:type="dxa"/>
          </w:tcPr>
          <w:p w14:paraId="768EF3AC" w14:textId="77777777" w:rsidR="00EA65E0" w:rsidRPr="00A511DD" w:rsidRDefault="00EA65E0" w:rsidP="00EA65E0">
            <w:pPr>
              <w:rPr>
                <w:rFonts w:asciiTheme="minorHAnsi" w:hAnsiTheme="minorHAnsi"/>
                <w:b/>
                <w:i/>
                <w:sz w:val="22"/>
                <w:szCs w:val="22"/>
              </w:rPr>
            </w:pPr>
            <w:r w:rsidRPr="00A511DD">
              <w:rPr>
                <w:rFonts w:asciiTheme="minorHAnsi" w:hAnsiTheme="minorHAnsi"/>
                <w:b/>
                <w:i/>
                <w:sz w:val="22"/>
                <w:szCs w:val="22"/>
              </w:rPr>
              <w:t>Java e nëntë:</w:t>
            </w:r>
            <w:r w:rsidRPr="00A511DD">
              <w:rPr>
                <w:rFonts w:asciiTheme="minorHAnsi" w:hAnsiTheme="minorHAnsi"/>
                <w:b/>
                <w:sz w:val="22"/>
                <w:szCs w:val="22"/>
              </w:rPr>
              <w:t xml:space="preserve">  </w:t>
            </w:r>
          </w:p>
        </w:tc>
        <w:tc>
          <w:tcPr>
            <w:tcW w:w="7114" w:type="dxa"/>
          </w:tcPr>
          <w:p w14:paraId="68B31C23" w14:textId="6F84C7C1" w:rsidR="00EA65E0" w:rsidRPr="00A511DD" w:rsidRDefault="00EA65E0" w:rsidP="00EA65E0">
            <w:pPr>
              <w:rPr>
                <w:rFonts w:asciiTheme="minorHAnsi" w:hAnsiTheme="minorHAnsi"/>
                <w:sz w:val="22"/>
                <w:szCs w:val="22"/>
              </w:rPr>
            </w:pPr>
            <w:r w:rsidRPr="00282EF2">
              <w:rPr>
                <w:rFonts w:asciiTheme="minorHAnsi" w:hAnsiTheme="minorHAnsi"/>
                <w:b/>
              </w:rPr>
              <w:t>Anti-Edipi dhe Imagjinarja, Simbolika dhe Realja: Deleuze dhe Guattari dhe Lacan</w:t>
            </w:r>
          </w:p>
        </w:tc>
      </w:tr>
      <w:tr w:rsidR="00EA65E0" w:rsidRPr="00A511DD" w14:paraId="1DBC7CDA" w14:textId="77777777" w:rsidTr="00A511DD">
        <w:tc>
          <w:tcPr>
            <w:tcW w:w="1742" w:type="dxa"/>
          </w:tcPr>
          <w:p w14:paraId="79AAD28A" w14:textId="77777777" w:rsidR="00EA65E0" w:rsidRPr="00A511DD" w:rsidRDefault="00EA65E0" w:rsidP="00EA65E0">
            <w:pPr>
              <w:rPr>
                <w:rFonts w:asciiTheme="minorHAnsi" w:hAnsiTheme="minorHAnsi"/>
                <w:b/>
                <w:i/>
                <w:sz w:val="22"/>
                <w:szCs w:val="22"/>
              </w:rPr>
            </w:pPr>
            <w:r w:rsidRPr="00A511DD">
              <w:rPr>
                <w:rFonts w:asciiTheme="minorHAnsi" w:hAnsiTheme="minorHAnsi"/>
                <w:b/>
                <w:i/>
                <w:sz w:val="22"/>
                <w:szCs w:val="22"/>
              </w:rPr>
              <w:t>Java e dhjetë:</w:t>
            </w:r>
          </w:p>
        </w:tc>
        <w:tc>
          <w:tcPr>
            <w:tcW w:w="7114" w:type="dxa"/>
          </w:tcPr>
          <w:p w14:paraId="05B22184" w14:textId="08B1860D" w:rsidR="00EA65E0" w:rsidRPr="00A511DD" w:rsidRDefault="00EA65E0" w:rsidP="00EA65E0">
            <w:pPr>
              <w:rPr>
                <w:rFonts w:asciiTheme="minorHAnsi" w:hAnsiTheme="minorHAnsi"/>
                <w:sz w:val="22"/>
                <w:szCs w:val="22"/>
              </w:rPr>
            </w:pPr>
            <w:r w:rsidRPr="00282EF2">
              <w:rPr>
                <w:rFonts w:asciiTheme="minorHAnsi" w:hAnsiTheme="minorHAnsi"/>
                <w:b/>
              </w:rPr>
              <w:t>Shoqëria e rrezikut dhe të jetuarit me ambivalencën: Beck dhe Bauman</w:t>
            </w:r>
          </w:p>
        </w:tc>
      </w:tr>
      <w:tr w:rsidR="00EA65E0" w:rsidRPr="00A511DD" w14:paraId="4C02741A" w14:textId="77777777" w:rsidTr="00A511DD">
        <w:tc>
          <w:tcPr>
            <w:tcW w:w="1742" w:type="dxa"/>
          </w:tcPr>
          <w:p w14:paraId="630E7E00" w14:textId="77777777" w:rsidR="00EA65E0" w:rsidRPr="00A511DD" w:rsidRDefault="00EA65E0" w:rsidP="00EA65E0">
            <w:pPr>
              <w:rPr>
                <w:rFonts w:asciiTheme="minorHAnsi" w:hAnsiTheme="minorHAnsi"/>
                <w:b/>
                <w:i/>
                <w:sz w:val="22"/>
                <w:szCs w:val="22"/>
              </w:rPr>
            </w:pPr>
            <w:r w:rsidRPr="00A511DD">
              <w:rPr>
                <w:rFonts w:asciiTheme="minorHAnsi" w:hAnsiTheme="minorHAnsi"/>
                <w:b/>
                <w:i/>
                <w:sz w:val="22"/>
                <w:szCs w:val="22"/>
              </w:rPr>
              <w:t>Java e njëmbedhjetë</w:t>
            </w:r>
            <w:r w:rsidRPr="00A511DD">
              <w:rPr>
                <w:rFonts w:asciiTheme="minorHAnsi" w:hAnsiTheme="minorHAnsi"/>
                <w:b/>
                <w:sz w:val="22"/>
                <w:szCs w:val="22"/>
              </w:rPr>
              <w:t>:</w:t>
            </w:r>
          </w:p>
        </w:tc>
        <w:tc>
          <w:tcPr>
            <w:tcW w:w="7114" w:type="dxa"/>
          </w:tcPr>
          <w:p w14:paraId="459DA652" w14:textId="00ECEFA2" w:rsidR="00EA65E0" w:rsidRPr="00A511DD" w:rsidRDefault="00EA65E0" w:rsidP="00EA65E0">
            <w:pPr>
              <w:rPr>
                <w:rFonts w:asciiTheme="minorHAnsi" w:hAnsiTheme="minorHAnsi"/>
                <w:sz w:val="22"/>
                <w:szCs w:val="22"/>
              </w:rPr>
            </w:pPr>
            <w:r w:rsidRPr="00282EF2">
              <w:rPr>
                <w:rFonts w:asciiTheme="minorHAnsi" w:hAnsiTheme="minorHAnsi"/>
                <w:b/>
              </w:rPr>
              <w:t>Moderniteti si projekt i papërfunduar: Habermas</w:t>
            </w:r>
          </w:p>
        </w:tc>
      </w:tr>
      <w:tr w:rsidR="00EA65E0" w:rsidRPr="00A511DD" w14:paraId="34FB1FF5" w14:textId="77777777" w:rsidTr="00A511DD">
        <w:tc>
          <w:tcPr>
            <w:tcW w:w="1742" w:type="dxa"/>
          </w:tcPr>
          <w:p w14:paraId="152CDAE5" w14:textId="77777777" w:rsidR="00EA65E0" w:rsidRPr="00A511DD" w:rsidRDefault="00EA65E0" w:rsidP="00EA65E0">
            <w:pPr>
              <w:rPr>
                <w:rFonts w:asciiTheme="minorHAnsi" w:hAnsiTheme="minorHAnsi"/>
                <w:b/>
                <w:i/>
                <w:sz w:val="22"/>
                <w:szCs w:val="22"/>
              </w:rPr>
            </w:pPr>
            <w:r w:rsidRPr="00A511DD">
              <w:rPr>
                <w:rFonts w:asciiTheme="minorHAnsi" w:hAnsiTheme="minorHAnsi"/>
                <w:b/>
                <w:i/>
                <w:sz w:val="22"/>
                <w:szCs w:val="22"/>
              </w:rPr>
              <w:t>Java e dymbëdhjetë</w:t>
            </w:r>
            <w:r w:rsidRPr="00A511DD">
              <w:rPr>
                <w:rFonts w:asciiTheme="minorHAnsi" w:hAnsiTheme="minorHAnsi"/>
                <w:b/>
                <w:sz w:val="22"/>
                <w:szCs w:val="22"/>
              </w:rPr>
              <w:t xml:space="preserve">:  </w:t>
            </w:r>
          </w:p>
        </w:tc>
        <w:tc>
          <w:tcPr>
            <w:tcW w:w="7114" w:type="dxa"/>
          </w:tcPr>
          <w:p w14:paraId="78B0E2D6" w14:textId="01472AF0" w:rsidR="00EA65E0" w:rsidRPr="00A511DD" w:rsidRDefault="00EA65E0" w:rsidP="00EA65E0">
            <w:pPr>
              <w:rPr>
                <w:rFonts w:asciiTheme="minorHAnsi" w:hAnsiTheme="minorHAnsi"/>
                <w:sz w:val="22"/>
                <w:szCs w:val="22"/>
              </w:rPr>
            </w:pPr>
            <w:r w:rsidRPr="00282EF2">
              <w:rPr>
                <w:rFonts w:asciiTheme="minorHAnsi" w:hAnsiTheme="minorHAnsi"/>
                <w:b/>
              </w:rPr>
              <w:t>Racionaliteti, Sistemi dhe Kolonizimi i botës-së-jetës: Habermas</w:t>
            </w:r>
          </w:p>
        </w:tc>
      </w:tr>
      <w:tr w:rsidR="00EA65E0" w:rsidRPr="00A511DD" w14:paraId="04AF72FF" w14:textId="77777777" w:rsidTr="00A511DD">
        <w:tc>
          <w:tcPr>
            <w:tcW w:w="1742" w:type="dxa"/>
          </w:tcPr>
          <w:p w14:paraId="2105C95B" w14:textId="77777777" w:rsidR="00EA65E0" w:rsidRPr="00A511DD" w:rsidRDefault="00EA65E0" w:rsidP="00EA65E0">
            <w:pPr>
              <w:rPr>
                <w:rFonts w:asciiTheme="minorHAnsi" w:hAnsiTheme="minorHAnsi"/>
                <w:b/>
                <w:i/>
                <w:sz w:val="22"/>
                <w:szCs w:val="22"/>
              </w:rPr>
            </w:pPr>
            <w:r w:rsidRPr="00A511DD">
              <w:rPr>
                <w:rFonts w:asciiTheme="minorHAnsi" w:hAnsiTheme="minorHAnsi"/>
                <w:b/>
                <w:i/>
                <w:sz w:val="22"/>
                <w:szCs w:val="22"/>
              </w:rPr>
              <w:t xml:space="preserve">Java e </w:t>
            </w:r>
            <w:r w:rsidRPr="00A511DD">
              <w:rPr>
                <w:rFonts w:asciiTheme="minorHAnsi" w:hAnsiTheme="minorHAnsi"/>
                <w:b/>
                <w:i/>
                <w:sz w:val="22"/>
                <w:szCs w:val="22"/>
              </w:rPr>
              <w:lastRenderedPageBreak/>
              <w:t>trembëdhjetë</w:t>
            </w:r>
            <w:r w:rsidRPr="00A511DD">
              <w:rPr>
                <w:rFonts w:asciiTheme="minorHAnsi" w:hAnsiTheme="minorHAnsi"/>
                <w:b/>
                <w:sz w:val="22"/>
                <w:szCs w:val="22"/>
              </w:rPr>
              <w:t xml:space="preserve">:    </w:t>
            </w:r>
          </w:p>
        </w:tc>
        <w:tc>
          <w:tcPr>
            <w:tcW w:w="7114" w:type="dxa"/>
          </w:tcPr>
          <w:p w14:paraId="627D86F6" w14:textId="69D48666" w:rsidR="00EA65E0" w:rsidRPr="00A511DD" w:rsidRDefault="00EA65E0" w:rsidP="00EA65E0">
            <w:pPr>
              <w:rPr>
                <w:rFonts w:asciiTheme="minorHAnsi" w:hAnsiTheme="minorHAnsi"/>
                <w:sz w:val="22"/>
                <w:szCs w:val="22"/>
              </w:rPr>
            </w:pPr>
            <w:r w:rsidRPr="00282EF2">
              <w:rPr>
                <w:rFonts w:asciiTheme="minorHAnsi" w:hAnsiTheme="minorHAnsi"/>
                <w:b/>
              </w:rPr>
              <w:lastRenderedPageBreak/>
              <w:t xml:space="preserve">Moderniteti i zhvilluar dhe Juggernaut-i: Giddens  </w:t>
            </w:r>
          </w:p>
        </w:tc>
      </w:tr>
      <w:tr w:rsidR="00EA65E0" w:rsidRPr="00A511DD" w14:paraId="6753369B" w14:textId="77777777" w:rsidTr="00A511DD">
        <w:tc>
          <w:tcPr>
            <w:tcW w:w="1742" w:type="dxa"/>
          </w:tcPr>
          <w:p w14:paraId="59DB5C21" w14:textId="77777777" w:rsidR="00EA65E0" w:rsidRPr="00A511DD" w:rsidRDefault="00EA65E0" w:rsidP="00EA65E0">
            <w:pPr>
              <w:rPr>
                <w:rFonts w:asciiTheme="minorHAnsi" w:hAnsiTheme="minorHAnsi"/>
                <w:b/>
                <w:i/>
                <w:sz w:val="22"/>
                <w:szCs w:val="22"/>
              </w:rPr>
            </w:pPr>
            <w:r w:rsidRPr="00A511DD">
              <w:rPr>
                <w:rFonts w:asciiTheme="minorHAnsi" w:hAnsiTheme="minorHAnsi"/>
                <w:b/>
                <w:i/>
                <w:sz w:val="22"/>
                <w:szCs w:val="22"/>
              </w:rPr>
              <w:lastRenderedPageBreak/>
              <w:t>Java e katërmbëdhjetë</w:t>
            </w:r>
            <w:r w:rsidRPr="00A511DD">
              <w:rPr>
                <w:rFonts w:asciiTheme="minorHAnsi" w:hAnsiTheme="minorHAnsi"/>
                <w:b/>
                <w:sz w:val="22"/>
                <w:szCs w:val="22"/>
              </w:rPr>
              <w:t xml:space="preserve">:  </w:t>
            </w:r>
          </w:p>
        </w:tc>
        <w:tc>
          <w:tcPr>
            <w:tcW w:w="7114" w:type="dxa"/>
          </w:tcPr>
          <w:p w14:paraId="6AA216D7" w14:textId="15202E81" w:rsidR="00EA65E0" w:rsidRPr="00A511DD" w:rsidRDefault="00EA65E0" w:rsidP="00EA65E0">
            <w:pPr>
              <w:rPr>
                <w:rFonts w:asciiTheme="minorHAnsi" w:hAnsiTheme="minorHAnsi"/>
                <w:sz w:val="22"/>
                <w:szCs w:val="22"/>
              </w:rPr>
            </w:pPr>
            <w:r w:rsidRPr="00282EF2">
              <w:rPr>
                <w:rFonts w:asciiTheme="minorHAnsi" w:hAnsiTheme="minorHAnsi"/>
                <w:b/>
              </w:rPr>
              <w:t>Habitusi dhe praktika shoqërore: Bourdieu</w:t>
            </w:r>
          </w:p>
        </w:tc>
      </w:tr>
      <w:tr w:rsidR="00EA65E0" w:rsidRPr="00A511DD" w14:paraId="29D8B5A9" w14:textId="77777777" w:rsidTr="00A511DD">
        <w:tc>
          <w:tcPr>
            <w:tcW w:w="1742" w:type="dxa"/>
          </w:tcPr>
          <w:p w14:paraId="7E62C5DA" w14:textId="77777777" w:rsidR="00EA65E0" w:rsidRPr="00A511DD" w:rsidRDefault="00EA65E0" w:rsidP="00EA65E0">
            <w:pPr>
              <w:rPr>
                <w:rFonts w:asciiTheme="minorHAnsi" w:hAnsiTheme="minorHAnsi"/>
                <w:b/>
                <w:i/>
                <w:sz w:val="22"/>
                <w:szCs w:val="22"/>
              </w:rPr>
            </w:pPr>
            <w:r w:rsidRPr="00A511DD">
              <w:rPr>
                <w:rFonts w:asciiTheme="minorHAnsi" w:hAnsiTheme="minorHAnsi"/>
                <w:b/>
                <w:i/>
                <w:sz w:val="22"/>
                <w:szCs w:val="22"/>
              </w:rPr>
              <w:t>Java e pesëmbëdhjetë</w:t>
            </w:r>
            <w:r w:rsidRPr="00A511DD">
              <w:rPr>
                <w:rFonts w:asciiTheme="minorHAnsi" w:hAnsiTheme="minorHAnsi"/>
                <w:b/>
                <w:sz w:val="22"/>
                <w:szCs w:val="22"/>
              </w:rPr>
              <w:t xml:space="preserve">:   </w:t>
            </w:r>
          </w:p>
        </w:tc>
        <w:tc>
          <w:tcPr>
            <w:tcW w:w="7114" w:type="dxa"/>
          </w:tcPr>
          <w:p w14:paraId="6A03AB8A" w14:textId="626E007A" w:rsidR="00EA65E0" w:rsidRPr="00EA65E0" w:rsidRDefault="00EA65E0" w:rsidP="00EA65E0">
            <w:pPr>
              <w:rPr>
                <w:rFonts w:asciiTheme="minorHAnsi" w:hAnsiTheme="minorHAnsi"/>
                <w:b/>
                <w:sz w:val="22"/>
                <w:szCs w:val="22"/>
              </w:rPr>
            </w:pPr>
            <w:r w:rsidRPr="00EA65E0">
              <w:rPr>
                <w:rFonts w:asciiTheme="minorHAnsi" w:hAnsiTheme="minorHAnsi"/>
                <w:b/>
                <w:sz w:val="22"/>
                <w:szCs w:val="22"/>
              </w:rPr>
              <w:t>Vlerësimi përfundimtar</w:t>
            </w:r>
          </w:p>
        </w:tc>
      </w:tr>
    </w:tbl>
    <w:p w14:paraId="79BDD6C7" w14:textId="77777777" w:rsidR="00CF116F" w:rsidRDefault="00CF116F" w:rsidP="00D67209">
      <w:pPr>
        <w:pStyle w:val="NoSpacing"/>
        <w:rPr>
          <w:rFonts w:asciiTheme="minorHAnsi" w:hAnsiTheme="minorHAnsi"/>
          <w:sz w:val="22"/>
          <w:szCs w:val="22"/>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A511DD" w:rsidRPr="00427BCA" w14:paraId="3B836E48" w14:textId="77777777" w:rsidTr="008D5AC0">
        <w:tc>
          <w:tcPr>
            <w:tcW w:w="8856" w:type="dxa"/>
            <w:shd w:val="clear" w:color="auto" w:fill="D9D9D9"/>
          </w:tcPr>
          <w:p w14:paraId="02E58DF4" w14:textId="77777777" w:rsidR="00A511DD" w:rsidRPr="00427BCA" w:rsidRDefault="00A511DD" w:rsidP="008D5AC0">
            <w:pPr>
              <w:jc w:val="center"/>
              <w:rPr>
                <w:rFonts w:ascii="Calibri" w:hAnsi="Calibri"/>
                <w:b/>
              </w:rPr>
            </w:pPr>
            <w:r w:rsidRPr="00427BCA">
              <w:rPr>
                <w:rFonts w:ascii="Calibri" w:hAnsi="Calibri"/>
                <w:b/>
              </w:rPr>
              <w:t>Politikat akademike dhe rregullat e mirësjelljes:</w:t>
            </w:r>
          </w:p>
        </w:tc>
      </w:tr>
      <w:tr w:rsidR="00A511DD" w:rsidRPr="00427BCA" w14:paraId="3ECEEF90" w14:textId="77777777" w:rsidTr="008D5AC0">
        <w:trPr>
          <w:trHeight w:val="1088"/>
        </w:trPr>
        <w:tc>
          <w:tcPr>
            <w:tcW w:w="8856" w:type="dxa"/>
          </w:tcPr>
          <w:p w14:paraId="3C2A932E" w14:textId="77777777" w:rsidR="00A511DD" w:rsidRPr="00427BCA" w:rsidRDefault="00A511DD" w:rsidP="008D5AC0">
            <w:pPr>
              <w:jc w:val="both"/>
              <w:rPr>
                <w:rFonts w:asciiTheme="minorHAnsi" w:hAnsiTheme="minorHAnsi"/>
              </w:rPr>
            </w:pPr>
            <w:r w:rsidRPr="00427BCA">
              <w:rPr>
                <w:rFonts w:asciiTheme="minorHAnsi" w:hAnsiTheme="minorHAnsi"/>
              </w:rPr>
              <w:t>Duhet të jeni të përgjegjshëm për statusin tuaj. Nga ju pritet që sjelljet dhe qëndrimet tuaja të jenë në përputhje me këtë status, përkatësisht t’i përmbaheni politikave akademike dhe rregullave të mirësjelljes të Universitetit të Prishtinës. Plagjiatura, mashtrimi, përshkrimi apo bashkëpunimi në test dhe provim përfundimtar janë prerazi të ndaluara. Kushdo që zihet duke bërë një nga këto veprime, do të marrë notën 5 në atë kurs dhe do të raportohet në komisionin disiplinor të Fakultetit. Rregullat e mirësjelljes, sidomos arritja me kohë në orë mësimore, shkyçja e celularëve, mosprishja e rendit në orë mësimore dhe në veçanti në provime duhet të respektohen rreptësisht. Prishjet e rënda të rendit, sidomos në provim, do të raportohen në komisionin disiplinor të Fakultetit. Ju rekomandohet fuqishëm që të (ri)lexoni Statutin e UP-së për t’u informuar për obligimet dhe të drejtat tuaja.</w:t>
            </w:r>
          </w:p>
          <w:p w14:paraId="485D2014" w14:textId="77777777" w:rsidR="00A511DD" w:rsidRPr="00427BCA" w:rsidRDefault="00A511DD" w:rsidP="008D5AC0">
            <w:pPr>
              <w:ind w:left="1710" w:hanging="1710"/>
              <w:jc w:val="both"/>
              <w:rPr>
                <w:rFonts w:asciiTheme="minorHAnsi" w:hAnsiTheme="minorHAnsi"/>
              </w:rPr>
            </w:pPr>
          </w:p>
          <w:p w14:paraId="37A48D56" w14:textId="77777777" w:rsidR="00A511DD" w:rsidRPr="00427BCA" w:rsidRDefault="00A511DD" w:rsidP="008D5AC0">
            <w:pPr>
              <w:jc w:val="both"/>
              <w:rPr>
                <w:rFonts w:ascii="Calibri" w:hAnsi="Calibri"/>
                <w:b/>
                <w:i/>
                <w:sz w:val="22"/>
                <w:szCs w:val="22"/>
              </w:rPr>
            </w:pPr>
            <w:r w:rsidRPr="00427BCA">
              <w:rPr>
                <w:rFonts w:asciiTheme="minorHAnsi" w:hAnsiTheme="minorHAnsi"/>
              </w:rPr>
              <w:t xml:space="preserve">Vlerësimi, përkatësisht notimi i dijeve tuaja, bëhet sipas kritereve dhe parametrave objektivë dhe neutralë, e nuk është vendim tekanjoz i mësimdhënësit. Nëse keni pyetje apo kërkoni sqarim në lidhje me një notë apo vlerësim që keni marrë në kollokvium, provim, punë seminarike apo detyrë tjetër, së pari duhet të paraqitni një kërkesë me shkrim, pastaj duhet të caktoni një termin për t’u marrë me kërkesën tuaj. Assesi nuk do të diskutohen pyetjet në lidhje me notat dhe vlerësimet që nuk janë paraqitur me shkrim ose për të cilat nuk është caktuar termin. </w:t>
            </w:r>
          </w:p>
        </w:tc>
      </w:tr>
    </w:tbl>
    <w:p w14:paraId="23C9408E" w14:textId="77777777" w:rsidR="00A511DD" w:rsidRPr="00A511DD" w:rsidRDefault="00A511DD" w:rsidP="00D67209">
      <w:pPr>
        <w:pStyle w:val="NoSpacing"/>
        <w:rPr>
          <w:rFonts w:asciiTheme="minorHAnsi" w:hAnsiTheme="minorHAnsi"/>
          <w:sz w:val="22"/>
          <w:szCs w:val="22"/>
          <w:lang w:val="sq-AL"/>
        </w:rPr>
      </w:pPr>
    </w:p>
    <w:p w14:paraId="7ABE47DF" w14:textId="77777777" w:rsidR="00CF116F" w:rsidRPr="00A511DD" w:rsidRDefault="00CF116F">
      <w:pPr>
        <w:rPr>
          <w:rFonts w:asciiTheme="minorHAnsi" w:hAnsiTheme="minorHAnsi"/>
          <w:b/>
          <w:sz w:val="22"/>
          <w:szCs w:val="22"/>
        </w:rPr>
      </w:pPr>
    </w:p>
    <w:p w14:paraId="70D8305E" w14:textId="77777777" w:rsidR="00B815D1" w:rsidRPr="00A511DD" w:rsidRDefault="00B815D1">
      <w:pPr>
        <w:rPr>
          <w:rFonts w:asciiTheme="minorHAnsi" w:hAnsiTheme="minorHAnsi"/>
          <w:b/>
          <w:sz w:val="22"/>
          <w:szCs w:val="22"/>
        </w:rPr>
      </w:pPr>
    </w:p>
    <w:sectPr w:rsidR="00B815D1" w:rsidRPr="00A511DD" w:rsidSect="00BE1ECF">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A0BD2" w14:textId="77777777" w:rsidR="00714576" w:rsidRDefault="00714576">
      <w:r>
        <w:separator/>
      </w:r>
    </w:p>
  </w:endnote>
  <w:endnote w:type="continuationSeparator" w:id="0">
    <w:p w14:paraId="0DF7EB4A" w14:textId="77777777" w:rsidR="00714576" w:rsidRDefault="00714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Italic">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2BB2B" w14:textId="77777777" w:rsidR="002D3069" w:rsidRDefault="00A56423"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end"/>
    </w:r>
  </w:p>
  <w:p w14:paraId="2D035031" w14:textId="77777777" w:rsidR="002D3069" w:rsidRDefault="002D3069" w:rsidP="00AA2C5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485D0" w14:textId="10917DFA" w:rsidR="002D3069" w:rsidRDefault="00A56423"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separate"/>
    </w:r>
    <w:r w:rsidR="00700D2A">
      <w:rPr>
        <w:rStyle w:val="PageNumber"/>
        <w:noProof/>
      </w:rPr>
      <w:t>3</w:t>
    </w:r>
    <w:r>
      <w:rPr>
        <w:rStyle w:val="PageNumber"/>
      </w:rPr>
      <w:fldChar w:fldCharType="end"/>
    </w:r>
  </w:p>
  <w:p w14:paraId="309E6AC9" w14:textId="77777777" w:rsidR="002D3069" w:rsidRDefault="002D3069" w:rsidP="00AA2C57">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9323A" w14:textId="77777777" w:rsidR="00714576" w:rsidRDefault="00714576">
      <w:r>
        <w:separator/>
      </w:r>
    </w:p>
  </w:footnote>
  <w:footnote w:type="continuationSeparator" w:id="0">
    <w:p w14:paraId="4AED7173" w14:textId="77777777" w:rsidR="00714576" w:rsidRDefault="007145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E325B"/>
    <w:multiLevelType w:val="hybridMultilevel"/>
    <w:tmpl w:val="28BC1370"/>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0C380E"/>
    <w:multiLevelType w:val="hybridMultilevel"/>
    <w:tmpl w:val="695A43D6"/>
    <w:lvl w:ilvl="0" w:tplc="DBA861C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F23C3F"/>
    <w:multiLevelType w:val="hybridMultilevel"/>
    <w:tmpl w:val="E02474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CA1723"/>
    <w:multiLevelType w:val="hybridMultilevel"/>
    <w:tmpl w:val="CE5C5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560B2B"/>
    <w:multiLevelType w:val="hybridMultilevel"/>
    <w:tmpl w:val="5FF82AE0"/>
    <w:lvl w:ilvl="0" w:tplc="37E6F07E">
      <w:start w:val="1"/>
      <w:numFmt w:val="decimal"/>
      <w:lvlText w:val="%1."/>
      <w:lvlJc w:val="left"/>
      <w:pPr>
        <w:ind w:left="2758" w:hanging="360"/>
      </w:pPr>
      <w:rPr>
        <w:b w:val="0"/>
      </w:rPr>
    </w:lvl>
    <w:lvl w:ilvl="1" w:tplc="04090019" w:tentative="1">
      <w:start w:val="1"/>
      <w:numFmt w:val="lowerLetter"/>
      <w:lvlText w:val="%2."/>
      <w:lvlJc w:val="left"/>
      <w:pPr>
        <w:ind w:left="3478" w:hanging="360"/>
      </w:pPr>
    </w:lvl>
    <w:lvl w:ilvl="2" w:tplc="0409001B" w:tentative="1">
      <w:start w:val="1"/>
      <w:numFmt w:val="lowerRoman"/>
      <w:lvlText w:val="%3."/>
      <w:lvlJc w:val="right"/>
      <w:pPr>
        <w:ind w:left="4198" w:hanging="180"/>
      </w:pPr>
    </w:lvl>
    <w:lvl w:ilvl="3" w:tplc="0409000F" w:tentative="1">
      <w:start w:val="1"/>
      <w:numFmt w:val="decimal"/>
      <w:lvlText w:val="%4."/>
      <w:lvlJc w:val="left"/>
      <w:pPr>
        <w:ind w:left="4918" w:hanging="360"/>
      </w:pPr>
    </w:lvl>
    <w:lvl w:ilvl="4" w:tplc="04090019" w:tentative="1">
      <w:start w:val="1"/>
      <w:numFmt w:val="lowerLetter"/>
      <w:lvlText w:val="%5."/>
      <w:lvlJc w:val="left"/>
      <w:pPr>
        <w:ind w:left="5638" w:hanging="360"/>
      </w:pPr>
    </w:lvl>
    <w:lvl w:ilvl="5" w:tplc="0409001B" w:tentative="1">
      <w:start w:val="1"/>
      <w:numFmt w:val="lowerRoman"/>
      <w:lvlText w:val="%6."/>
      <w:lvlJc w:val="right"/>
      <w:pPr>
        <w:ind w:left="6358" w:hanging="180"/>
      </w:pPr>
    </w:lvl>
    <w:lvl w:ilvl="6" w:tplc="0409000F" w:tentative="1">
      <w:start w:val="1"/>
      <w:numFmt w:val="decimal"/>
      <w:lvlText w:val="%7."/>
      <w:lvlJc w:val="left"/>
      <w:pPr>
        <w:ind w:left="7078" w:hanging="360"/>
      </w:pPr>
    </w:lvl>
    <w:lvl w:ilvl="7" w:tplc="04090019" w:tentative="1">
      <w:start w:val="1"/>
      <w:numFmt w:val="lowerLetter"/>
      <w:lvlText w:val="%8."/>
      <w:lvlJc w:val="left"/>
      <w:pPr>
        <w:ind w:left="7798" w:hanging="360"/>
      </w:pPr>
    </w:lvl>
    <w:lvl w:ilvl="8" w:tplc="0409001B" w:tentative="1">
      <w:start w:val="1"/>
      <w:numFmt w:val="lowerRoman"/>
      <w:lvlText w:val="%9."/>
      <w:lvlJc w:val="right"/>
      <w:pPr>
        <w:ind w:left="8518" w:hanging="180"/>
      </w:pPr>
    </w:lvl>
  </w:abstractNum>
  <w:abstractNum w:abstractNumId="5" w15:restartNumberingAfterBreak="0">
    <w:nsid w:val="213521FE"/>
    <w:multiLevelType w:val="hybridMultilevel"/>
    <w:tmpl w:val="CE5C5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1D33B3"/>
    <w:multiLevelType w:val="hybridMultilevel"/>
    <w:tmpl w:val="6B6A1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D01047"/>
    <w:multiLevelType w:val="hybridMultilevel"/>
    <w:tmpl w:val="CE5C5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793FBE"/>
    <w:multiLevelType w:val="hybridMultilevel"/>
    <w:tmpl w:val="BE4AB67E"/>
    <w:lvl w:ilvl="0" w:tplc="AFE0B9AE">
      <w:start w:val="1"/>
      <w:numFmt w:val="decimal"/>
      <w:lvlText w:val="%1."/>
      <w:lvlJc w:val="left"/>
      <w:pPr>
        <w:tabs>
          <w:tab w:val="num" w:pos="360"/>
        </w:tabs>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763B06"/>
    <w:multiLevelType w:val="hybridMultilevel"/>
    <w:tmpl w:val="37A6588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8725E9C"/>
    <w:multiLevelType w:val="hybridMultilevel"/>
    <w:tmpl w:val="28BC1370"/>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82269A"/>
    <w:multiLevelType w:val="hybridMultilevel"/>
    <w:tmpl w:val="2C8C7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2F2578"/>
    <w:multiLevelType w:val="hybridMultilevel"/>
    <w:tmpl w:val="377E64BC"/>
    <w:lvl w:ilvl="0" w:tplc="0824C02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A85E0D"/>
    <w:multiLevelType w:val="hybridMultilevel"/>
    <w:tmpl w:val="DE727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D2685"/>
    <w:multiLevelType w:val="hybridMultilevel"/>
    <w:tmpl w:val="D0D87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6C328F"/>
    <w:multiLevelType w:val="hybridMultilevel"/>
    <w:tmpl w:val="4A365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401A60"/>
    <w:multiLevelType w:val="hybridMultilevel"/>
    <w:tmpl w:val="044875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F6C5D06"/>
    <w:multiLevelType w:val="hybridMultilevel"/>
    <w:tmpl w:val="6B6A1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4A7767"/>
    <w:multiLevelType w:val="hybridMultilevel"/>
    <w:tmpl w:val="4A365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CA64FA"/>
    <w:multiLevelType w:val="singleLevel"/>
    <w:tmpl w:val="F3AA8936"/>
    <w:lvl w:ilvl="0">
      <w:start w:val="1"/>
      <w:numFmt w:val="decimal"/>
      <w:lvlText w:val="%1."/>
      <w:lvlJc w:val="left"/>
      <w:pPr>
        <w:tabs>
          <w:tab w:val="num" w:pos="360"/>
        </w:tabs>
        <w:ind w:left="360" w:hanging="360"/>
      </w:pPr>
      <w:rPr>
        <w:rFonts w:hint="default"/>
        <w:i w:val="0"/>
      </w:rPr>
    </w:lvl>
  </w:abstractNum>
  <w:abstractNum w:abstractNumId="20" w15:restartNumberingAfterBreak="0">
    <w:nsid w:val="79C95CB7"/>
    <w:multiLevelType w:val="hybridMultilevel"/>
    <w:tmpl w:val="3DC663CE"/>
    <w:lvl w:ilvl="0" w:tplc="285827E6">
      <w:start w:val="1"/>
      <w:numFmt w:val="decimal"/>
      <w:lvlText w:val="%1."/>
      <w:lvlJc w:val="left"/>
      <w:pPr>
        <w:tabs>
          <w:tab w:val="num" w:pos="360"/>
        </w:tabs>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90459A"/>
    <w:multiLevelType w:val="hybridMultilevel"/>
    <w:tmpl w:val="6A085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2"/>
  </w:num>
  <w:num w:numId="4">
    <w:abstractNumId w:val="9"/>
  </w:num>
  <w:num w:numId="5">
    <w:abstractNumId w:val="19"/>
  </w:num>
  <w:num w:numId="6">
    <w:abstractNumId w:val="8"/>
  </w:num>
  <w:num w:numId="7">
    <w:abstractNumId w:val="16"/>
  </w:num>
  <w:num w:numId="8">
    <w:abstractNumId w:val="10"/>
  </w:num>
  <w:num w:numId="9">
    <w:abstractNumId w:val="0"/>
  </w:num>
  <w:num w:numId="10">
    <w:abstractNumId w:val="7"/>
  </w:num>
  <w:num w:numId="11">
    <w:abstractNumId w:val="3"/>
  </w:num>
  <w:num w:numId="12">
    <w:abstractNumId w:val="5"/>
  </w:num>
  <w:num w:numId="13">
    <w:abstractNumId w:val="15"/>
  </w:num>
  <w:num w:numId="14">
    <w:abstractNumId w:val="1"/>
  </w:num>
  <w:num w:numId="15">
    <w:abstractNumId w:val="14"/>
  </w:num>
  <w:num w:numId="16">
    <w:abstractNumId w:val="17"/>
  </w:num>
  <w:num w:numId="17">
    <w:abstractNumId w:val="11"/>
  </w:num>
  <w:num w:numId="18">
    <w:abstractNumId w:val="6"/>
  </w:num>
  <w:num w:numId="19">
    <w:abstractNumId w:val="18"/>
  </w:num>
  <w:num w:numId="20">
    <w:abstractNumId w:val="4"/>
  </w:num>
  <w:num w:numId="21">
    <w:abstractNumId w:val="2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CCA"/>
    <w:rsid w:val="00004B39"/>
    <w:rsid w:val="00012981"/>
    <w:rsid w:val="00031020"/>
    <w:rsid w:val="0003378F"/>
    <w:rsid w:val="00043592"/>
    <w:rsid w:val="00060E9F"/>
    <w:rsid w:val="000D0307"/>
    <w:rsid w:val="00102557"/>
    <w:rsid w:val="00105C2D"/>
    <w:rsid w:val="00132604"/>
    <w:rsid w:val="00183923"/>
    <w:rsid w:val="001E5B12"/>
    <w:rsid w:val="00200B2F"/>
    <w:rsid w:val="0021580C"/>
    <w:rsid w:val="002177ED"/>
    <w:rsid w:val="002466FE"/>
    <w:rsid w:val="002610A3"/>
    <w:rsid w:val="00295E5B"/>
    <w:rsid w:val="002C00FA"/>
    <w:rsid w:val="002D3069"/>
    <w:rsid w:val="0030354C"/>
    <w:rsid w:val="00333CC4"/>
    <w:rsid w:val="00381B41"/>
    <w:rsid w:val="003A6B61"/>
    <w:rsid w:val="003A7327"/>
    <w:rsid w:val="003B5AA8"/>
    <w:rsid w:val="003B625C"/>
    <w:rsid w:val="003D3ACF"/>
    <w:rsid w:val="003E3193"/>
    <w:rsid w:val="003F22C1"/>
    <w:rsid w:val="00400DA6"/>
    <w:rsid w:val="00406095"/>
    <w:rsid w:val="00415A56"/>
    <w:rsid w:val="004366BA"/>
    <w:rsid w:val="004C0CCA"/>
    <w:rsid w:val="00530D81"/>
    <w:rsid w:val="0054628D"/>
    <w:rsid w:val="005B1E29"/>
    <w:rsid w:val="00603DD2"/>
    <w:rsid w:val="006405F8"/>
    <w:rsid w:val="00682AC9"/>
    <w:rsid w:val="006C6BB5"/>
    <w:rsid w:val="006D7FB4"/>
    <w:rsid w:val="006F116D"/>
    <w:rsid w:val="00700D2A"/>
    <w:rsid w:val="007038CC"/>
    <w:rsid w:val="00714576"/>
    <w:rsid w:val="00746D8D"/>
    <w:rsid w:val="00777D28"/>
    <w:rsid w:val="00781805"/>
    <w:rsid w:val="007B1510"/>
    <w:rsid w:val="007B68A2"/>
    <w:rsid w:val="007C3132"/>
    <w:rsid w:val="007E6202"/>
    <w:rsid w:val="007F46C5"/>
    <w:rsid w:val="0085275B"/>
    <w:rsid w:val="00864CE3"/>
    <w:rsid w:val="0089179A"/>
    <w:rsid w:val="008A439B"/>
    <w:rsid w:val="008A716D"/>
    <w:rsid w:val="008D0608"/>
    <w:rsid w:val="008F3A0D"/>
    <w:rsid w:val="008F5E24"/>
    <w:rsid w:val="00903474"/>
    <w:rsid w:val="00910A88"/>
    <w:rsid w:val="009169E1"/>
    <w:rsid w:val="00917EF6"/>
    <w:rsid w:val="009B3F0A"/>
    <w:rsid w:val="009B4C44"/>
    <w:rsid w:val="009E2AF8"/>
    <w:rsid w:val="009F7734"/>
    <w:rsid w:val="00A13C55"/>
    <w:rsid w:val="00A511DD"/>
    <w:rsid w:val="00A53E77"/>
    <w:rsid w:val="00A545BA"/>
    <w:rsid w:val="00A56423"/>
    <w:rsid w:val="00A662A0"/>
    <w:rsid w:val="00A8182E"/>
    <w:rsid w:val="00AA2C57"/>
    <w:rsid w:val="00AA3C2B"/>
    <w:rsid w:val="00AC08ED"/>
    <w:rsid w:val="00B35215"/>
    <w:rsid w:val="00B659C7"/>
    <w:rsid w:val="00B815D1"/>
    <w:rsid w:val="00BA6E9C"/>
    <w:rsid w:val="00BB1A1A"/>
    <w:rsid w:val="00BE1ECF"/>
    <w:rsid w:val="00BF6354"/>
    <w:rsid w:val="00C051D6"/>
    <w:rsid w:val="00C6155B"/>
    <w:rsid w:val="00CA04E7"/>
    <w:rsid w:val="00CA7893"/>
    <w:rsid w:val="00CF116F"/>
    <w:rsid w:val="00D00540"/>
    <w:rsid w:val="00D02D4A"/>
    <w:rsid w:val="00D10BC6"/>
    <w:rsid w:val="00D67209"/>
    <w:rsid w:val="00D72BBF"/>
    <w:rsid w:val="00DA45F6"/>
    <w:rsid w:val="00DB2823"/>
    <w:rsid w:val="00DD6BA1"/>
    <w:rsid w:val="00DF1F94"/>
    <w:rsid w:val="00DF6543"/>
    <w:rsid w:val="00E22868"/>
    <w:rsid w:val="00E23BF7"/>
    <w:rsid w:val="00E64FDE"/>
    <w:rsid w:val="00E75F81"/>
    <w:rsid w:val="00EA4DDB"/>
    <w:rsid w:val="00EA65E0"/>
    <w:rsid w:val="00EF57F9"/>
    <w:rsid w:val="00F015DF"/>
    <w:rsid w:val="00F04222"/>
    <w:rsid w:val="00F34158"/>
    <w:rsid w:val="00F47480"/>
    <w:rsid w:val="00F563A6"/>
    <w:rsid w:val="00F5660C"/>
    <w:rsid w:val="00FA785C"/>
    <w:rsid w:val="00FB050B"/>
    <w:rsid w:val="00FB1031"/>
    <w:rsid w:val="00FD7708"/>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A11E28"/>
  <w15:docId w15:val="{AC376554-D819-4260-A34B-2E6C08F0C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ECF"/>
    <w:rPr>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CF116F"/>
    <w:rPr>
      <w:sz w:val="24"/>
      <w:szCs w:val="24"/>
    </w:rPr>
  </w:style>
  <w:style w:type="paragraph" w:customStyle="1" w:styleId="Default">
    <w:name w:val="Default"/>
    <w:rsid w:val="00D00540"/>
    <w:pPr>
      <w:autoSpaceDE w:val="0"/>
      <w:autoSpaceDN w:val="0"/>
      <w:adjustRightInd w:val="0"/>
    </w:pPr>
    <w:rPr>
      <w:color w:val="000000"/>
      <w:sz w:val="24"/>
      <w:szCs w:val="24"/>
    </w:rPr>
  </w:style>
  <w:style w:type="paragraph" w:styleId="Title">
    <w:name w:val="Title"/>
    <w:basedOn w:val="Normal"/>
    <w:link w:val="TitleChar"/>
    <w:qFormat/>
    <w:rsid w:val="00295E5B"/>
    <w:pPr>
      <w:jc w:val="center"/>
    </w:pPr>
    <w:rPr>
      <w:rFonts w:ascii="Palatino" w:hAnsi="Palatino"/>
      <w:b/>
      <w:bCs/>
      <w:lang w:val="en-GB" w:eastAsia="fr-FR"/>
    </w:rPr>
  </w:style>
  <w:style w:type="character" w:customStyle="1" w:styleId="TitleChar">
    <w:name w:val="Title Char"/>
    <w:basedOn w:val="DefaultParagraphFont"/>
    <w:link w:val="Title"/>
    <w:rsid w:val="00295E5B"/>
    <w:rPr>
      <w:rFonts w:ascii="Palatino" w:hAnsi="Palatino"/>
      <w:b/>
      <w:bCs/>
      <w:sz w:val="24"/>
      <w:szCs w:val="24"/>
      <w:lang w:val="en-GB" w:eastAsia="fr-FR"/>
    </w:rPr>
  </w:style>
  <w:style w:type="paragraph" w:styleId="ListParagraph">
    <w:name w:val="List Paragraph"/>
    <w:basedOn w:val="Normal"/>
    <w:uiPriority w:val="34"/>
    <w:qFormat/>
    <w:rsid w:val="00400DA6"/>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655918">
      <w:bodyDiv w:val="1"/>
      <w:marLeft w:val="0"/>
      <w:marRight w:val="0"/>
      <w:marTop w:val="0"/>
      <w:marBottom w:val="0"/>
      <w:divBdr>
        <w:top w:val="none" w:sz="0" w:space="0" w:color="auto"/>
        <w:left w:val="none" w:sz="0" w:space="0" w:color="auto"/>
        <w:bottom w:val="none" w:sz="0" w:space="0" w:color="auto"/>
        <w:right w:val="none" w:sz="0" w:space="0" w:color="auto"/>
      </w:divBdr>
      <w:divsChild>
        <w:div w:id="1321731141">
          <w:marLeft w:val="0"/>
          <w:marRight w:val="0"/>
          <w:marTop w:val="0"/>
          <w:marBottom w:val="0"/>
          <w:divBdr>
            <w:top w:val="none" w:sz="0" w:space="0" w:color="auto"/>
            <w:left w:val="none" w:sz="0" w:space="0" w:color="auto"/>
            <w:bottom w:val="none" w:sz="0" w:space="0" w:color="auto"/>
            <w:right w:val="none" w:sz="0" w:space="0" w:color="auto"/>
          </w:divBdr>
          <w:divsChild>
            <w:div w:id="1284994135">
              <w:marLeft w:val="0"/>
              <w:marRight w:val="0"/>
              <w:marTop w:val="0"/>
              <w:marBottom w:val="0"/>
              <w:divBdr>
                <w:top w:val="none" w:sz="0" w:space="0" w:color="auto"/>
                <w:left w:val="none" w:sz="0" w:space="0" w:color="auto"/>
                <w:bottom w:val="none" w:sz="0" w:space="0" w:color="auto"/>
                <w:right w:val="none" w:sz="0" w:space="0" w:color="auto"/>
              </w:divBdr>
              <w:divsChild>
                <w:div w:id="2125269508">
                  <w:marLeft w:val="-240"/>
                  <w:marRight w:val="-240"/>
                  <w:marTop w:val="0"/>
                  <w:marBottom w:val="0"/>
                  <w:divBdr>
                    <w:top w:val="none" w:sz="0" w:space="0" w:color="auto"/>
                    <w:left w:val="none" w:sz="0" w:space="0" w:color="auto"/>
                    <w:bottom w:val="none" w:sz="0" w:space="0" w:color="auto"/>
                    <w:right w:val="none" w:sz="0" w:space="0" w:color="auto"/>
                  </w:divBdr>
                  <w:divsChild>
                    <w:div w:id="1271619737">
                      <w:marLeft w:val="0"/>
                      <w:marRight w:val="0"/>
                      <w:marTop w:val="0"/>
                      <w:marBottom w:val="0"/>
                      <w:divBdr>
                        <w:top w:val="none" w:sz="0" w:space="0" w:color="auto"/>
                        <w:left w:val="none" w:sz="0" w:space="0" w:color="auto"/>
                        <w:bottom w:val="none" w:sz="0" w:space="0" w:color="auto"/>
                        <w:right w:val="none" w:sz="0" w:space="0" w:color="auto"/>
                      </w:divBdr>
                      <w:divsChild>
                        <w:div w:id="200169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1706</Words>
  <Characters>9726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SYLLABUSET</vt:lpstr>
    </vt:vector>
  </TitlesOfParts>
  <Company>shpija</Company>
  <LinksUpToDate>false</LinksUpToDate>
  <CharactersWithSpaces>11410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Vostro</cp:lastModifiedBy>
  <cp:revision>2</cp:revision>
  <cp:lastPrinted>2011-03-07T09:39:00Z</cp:lastPrinted>
  <dcterms:created xsi:type="dcterms:W3CDTF">2021-07-01T14:39:00Z</dcterms:created>
  <dcterms:modified xsi:type="dcterms:W3CDTF">2021-07-01T14:39:00Z</dcterms:modified>
</cp:coreProperties>
</file>