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70" w:rsidRPr="002B6CC1" w:rsidRDefault="00141070" w:rsidP="00141070">
      <w:pPr>
        <w:pStyle w:val="Heading1"/>
        <w:rPr>
          <w:lang w:val="en-US"/>
        </w:rPr>
      </w:pPr>
      <w:bookmarkStart w:id="0" w:name="_Toc11622311"/>
      <w:proofErr w:type="spellStart"/>
      <w:r>
        <w:rPr>
          <w:lang w:val="en-US"/>
        </w:rPr>
        <w:t>Titulli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lëndës</w:t>
      </w:r>
      <w:proofErr w:type="spellEnd"/>
      <w:r>
        <w:rPr>
          <w:lang w:val="en-US"/>
        </w:rPr>
        <w:t xml:space="preserve">: </w:t>
      </w:r>
      <w:proofErr w:type="spellStart"/>
      <w:r w:rsidRPr="002B6CC1">
        <w:rPr>
          <w:lang w:val="en-US"/>
        </w:rPr>
        <w:t>Receptimi</w:t>
      </w:r>
      <w:proofErr w:type="spellEnd"/>
      <w:r w:rsidRPr="002B6CC1">
        <w:rPr>
          <w:lang w:val="en-US"/>
        </w:rPr>
        <w:t xml:space="preserve"> </w:t>
      </w:r>
      <w:proofErr w:type="spellStart"/>
      <w:r w:rsidRPr="002B6CC1">
        <w:rPr>
          <w:lang w:val="en-US"/>
        </w:rPr>
        <w:t>i</w:t>
      </w:r>
      <w:proofErr w:type="spellEnd"/>
      <w:r w:rsidRPr="002B6CC1">
        <w:rPr>
          <w:lang w:val="en-US"/>
        </w:rPr>
        <w:t xml:space="preserve"> </w:t>
      </w:r>
      <w:proofErr w:type="spellStart"/>
      <w:r w:rsidRPr="002B6CC1">
        <w:rPr>
          <w:lang w:val="en-US"/>
        </w:rPr>
        <w:t>letërsisë</w:t>
      </w:r>
      <w:proofErr w:type="spellEnd"/>
      <w:r w:rsidRPr="002B6CC1">
        <w:rPr>
          <w:lang w:val="en-US"/>
        </w:rPr>
        <w:t xml:space="preserve"> </w:t>
      </w:r>
      <w:proofErr w:type="spellStart"/>
      <w:r w:rsidRPr="002B6CC1">
        <w:rPr>
          <w:lang w:val="en-US"/>
        </w:rPr>
        <w:t>gjermane</w:t>
      </w:r>
      <w:proofErr w:type="spellEnd"/>
      <w:r w:rsidRPr="002B6CC1">
        <w:rPr>
          <w:lang w:val="en-US"/>
        </w:rPr>
        <w:t xml:space="preserve"> (</w:t>
      </w:r>
      <w:proofErr w:type="spellStart"/>
      <w:r w:rsidRPr="002B6CC1">
        <w:rPr>
          <w:lang w:val="en-US"/>
        </w:rPr>
        <w:t>shek</w:t>
      </w:r>
      <w:proofErr w:type="spellEnd"/>
      <w:r w:rsidRPr="002B6CC1">
        <w:rPr>
          <w:lang w:val="en-US"/>
        </w:rPr>
        <w:t xml:space="preserve"> 18-19) </w:t>
      </w:r>
      <w:proofErr w:type="spellStart"/>
      <w:r w:rsidRPr="002B6CC1">
        <w:rPr>
          <w:lang w:val="en-US"/>
        </w:rPr>
        <w:t>te</w:t>
      </w:r>
      <w:proofErr w:type="spellEnd"/>
      <w:r w:rsidRPr="002B6CC1">
        <w:rPr>
          <w:lang w:val="en-US"/>
        </w:rPr>
        <w:t xml:space="preserve"> </w:t>
      </w:r>
      <w:proofErr w:type="spellStart"/>
      <w:r w:rsidRPr="002B6CC1">
        <w:rPr>
          <w:lang w:val="en-US"/>
        </w:rPr>
        <w:t>shqiptarët</w:t>
      </w:r>
      <w:bookmarkEnd w:id="0"/>
      <w:proofErr w:type="spellEnd"/>
      <w:r w:rsidRPr="002B6CC1">
        <w:rPr>
          <w:lang w:val="en-US"/>
        </w:rPr>
        <w:t xml:space="preserve"> </w:t>
      </w:r>
    </w:p>
    <w:p w:rsidR="00141070" w:rsidRPr="00E725B3" w:rsidRDefault="00141070" w:rsidP="00141070">
      <w:pPr>
        <w:rPr>
          <w:rFonts w:ascii="Calibri" w:hAnsi="Calibri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141070" w:rsidRPr="00E725B3" w:rsidTr="00C75E69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/>
              </w:rPr>
              <w:t>Informatat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themelore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për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Njësia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akademike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Fakulteti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Filologjisë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Departamenti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  <w:proofErr w:type="spellStart"/>
            <w:r w:rsidRPr="00E725B3">
              <w:rPr>
                <w:rFonts w:ascii="Calibri" w:hAnsi="Calibri"/>
              </w:rPr>
              <w:t>Gjuhë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Receptimi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 (</w:t>
            </w:r>
            <w:proofErr w:type="spellStart"/>
            <w:r w:rsidRPr="00E725B3">
              <w:rPr>
                <w:rFonts w:ascii="Calibri" w:hAnsi="Calibri"/>
              </w:rPr>
              <w:t>shek</w:t>
            </w:r>
            <w:proofErr w:type="spellEnd"/>
            <w:r w:rsidRPr="00E725B3">
              <w:rPr>
                <w:rFonts w:ascii="Calibri" w:hAnsi="Calibri"/>
              </w:rPr>
              <w:t xml:space="preserve"> 18-19)  </w:t>
            </w:r>
            <w:proofErr w:type="spellStart"/>
            <w:r w:rsidRPr="00E725B3">
              <w:rPr>
                <w:rFonts w:ascii="Calibri" w:hAnsi="Calibri"/>
              </w:rPr>
              <w:t>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shqiptarët</w:t>
            </w:r>
            <w:proofErr w:type="spellEnd"/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Niveli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Pr="00E725B3">
              <w:rPr>
                <w:rFonts w:ascii="Calibri" w:hAnsi="Calibri"/>
              </w:rPr>
              <w:t>A</w:t>
            </w:r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Statusi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Zgjedhore</w:t>
            </w:r>
            <w:proofErr w:type="spellEnd"/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Viti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studimeve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003B75" w:rsidP="00C75E69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Viti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IV-</w:t>
            </w:r>
            <w:proofErr w:type="spellStart"/>
            <w:r>
              <w:rPr>
                <w:rFonts w:ascii="Calibri" w:hAnsi="Calibri"/>
              </w:rPr>
              <w:t>t</w:t>
            </w:r>
            <w:r w:rsidR="00141070" w:rsidRPr="00E725B3">
              <w:rPr>
                <w:rFonts w:ascii="Calibri" w:hAnsi="Calibri"/>
              </w:rPr>
              <w:t>ë</w:t>
            </w:r>
            <w:proofErr w:type="spellEnd"/>
            <w:r w:rsidR="00141070" w:rsidRPr="00E725B3">
              <w:rPr>
                <w:rFonts w:ascii="Calibri" w:hAnsi="Calibri"/>
              </w:rPr>
              <w:t xml:space="preserve"> </w:t>
            </w:r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Numri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2+0</w:t>
            </w:r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Kreditë</w:t>
            </w:r>
            <w:proofErr w:type="spellEnd"/>
            <w:r w:rsidRPr="00E725B3">
              <w:rPr>
                <w:rFonts w:ascii="Calibri" w:hAnsi="Calibr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 ECTS</w:t>
            </w:r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/ </w:t>
            </w:r>
            <w:proofErr w:type="spellStart"/>
            <w:r w:rsidRPr="00E725B3">
              <w:rPr>
                <w:rFonts w:ascii="Calibri" w:hAnsi="Calibri"/>
              </w:rPr>
              <w:t>Vendi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Sipas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orarit</w:t>
            </w:r>
            <w:proofErr w:type="spellEnd"/>
          </w:p>
        </w:tc>
      </w:tr>
      <w:tr w:rsidR="00141070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Mësimdhënësi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003B75" w:rsidP="00C75E69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Prof. </w:t>
            </w:r>
            <w:proofErr w:type="spellStart"/>
            <w:r>
              <w:rPr>
                <w:rFonts w:ascii="Calibri" w:hAnsi="Calibri"/>
              </w:rPr>
              <w:t>assoc</w:t>
            </w:r>
            <w:proofErr w:type="spellEnd"/>
            <w:r w:rsidR="00141070" w:rsidRPr="00E725B3">
              <w:rPr>
                <w:rFonts w:ascii="Calibri" w:hAnsi="Calibri"/>
              </w:rPr>
              <w:t xml:space="preserve"> Dr. </w:t>
            </w:r>
            <w:proofErr w:type="spellStart"/>
            <w:r w:rsidR="00141070" w:rsidRPr="00E725B3">
              <w:rPr>
                <w:rFonts w:ascii="Calibri" w:hAnsi="Calibri"/>
              </w:rPr>
              <w:t>Albulena</w:t>
            </w:r>
            <w:proofErr w:type="spellEnd"/>
            <w:r w:rsidR="00141070" w:rsidRPr="00E725B3">
              <w:rPr>
                <w:rFonts w:ascii="Calibri" w:hAnsi="Calibri"/>
              </w:rPr>
              <w:t xml:space="preserve"> </w:t>
            </w:r>
            <w:proofErr w:type="spellStart"/>
            <w:r w:rsidR="00141070" w:rsidRPr="00E725B3">
              <w:rPr>
                <w:rFonts w:ascii="Calibri" w:hAnsi="Calibri"/>
              </w:rPr>
              <w:t>Blakaj</w:t>
            </w:r>
            <w:proofErr w:type="spellEnd"/>
            <w:r w:rsidR="00141070" w:rsidRPr="00E725B3">
              <w:rPr>
                <w:rFonts w:ascii="Calibri" w:hAnsi="Calibri"/>
              </w:rPr>
              <w:t xml:space="preserve">- </w:t>
            </w:r>
            <w:proofErr w:type="spellStart"/>
            <w:r w:rsidR="00141070" w:rsidRPr="00E725B3">
              <w:rPr>
                <w:rFonts w:ascii="Calibri" w:hAnsi="Calibri"/>
              </w:rPr>
              <w:t>Gashi</w:t>
            </w:r>
            <w:proofErr w:type="spellEnd"/>
          </w:p>
        </w:tc>
      </w:tr>
      <w:tr w:rsidR="00141070" w:rsidRPr="00952D4A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dhënat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kontaktuese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Tel: 038222970/ albulena.blakaj@uni-pr.edu</w:t>
            </w:r>
          </w:p>
        </w:tc>
      </w:tr>
      <w:tr w:rsidR="00141070" w:rsidRPr="00E725B3" w:rsidTr="00C75E69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Përshkrimi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after="120"/>
              <w:jc w:val="both"/>
              <w:rPr>
                <w:rFonts w:ascii="Calibri" w:hAnsi="Calibri"/>
                <w:iCs/>
              </w:rPr>
            </w:pPr>
            <w:proofErr w:type="spellStart"/>
            <w:r w:rsidRPr="00E725B3">
              <w:rPr>
                <w:rFonts w:ascii="Calibri" w:hAnsi="Calibri"/>
                <w:iCs/>
              </w:rPr>
              <w:t>Kjo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lëndë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ka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për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qëllim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njoftojë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studentët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  <w:iCs/>
              </w:rPr>
              <w:t>receptimin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letërsisë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gjermane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shekujve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18-19 </w:t>
            </w:r>
            <w:proofErr w:type="spellStart"/>
            <w:r w:rsidRPr="00E725B3">
              <w:rPr>
                <w:rFonts w:ascii="Calibri" w:hAnsi="Calibri"/>
                <w:iCs/>
              </w:rPr>
              <w:t>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gjuhën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Cs/>
              </w:rPr>
              <w:t>apo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shqiptarët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. </w:t>
            </w:r>
            <w:proofErr w:type="spellStart"/>
            <w:r w:rsidRPr="00E725B3">
              <w:rPr>
                <w:rFonts w:ascii="Calibri" w:hAnsi="Calibri"/>
                <w:iCs/>
              </w:rPr>
              <w:t>Letërsia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gjermane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është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mjaft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njohur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tek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shqiptarët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dhe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ka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shumë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vepra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Klasikës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Romantizmit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gjerman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që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u </w:t>
            </w:r>
            <w:proofErr w:type="spellStart"/>
            <w:r w:rsidRPr="00E725B3">
              <w:rPr>
                <w:rFonts w:ascii="Calibri" w:hAnsi="Calibri"/>
                <w:iCs/>
              </w:rPr>
              <w:t>përkthyen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Cs/>
              </w:rPr>
              <w:t>shfaqën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skenë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madje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patën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ndikim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autorët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shqiptarë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. </w:t>
            </w:r>
            <w:proofErr w:type="spellStart"/>
            <w:r w:rsidRPr="00E725B3">
              <w:rPr>
                <w:rFonts w:ascii="Calibri" w:hAnsi="Calibri"/>
                <w:iCs/>
              </w:rPr>
              <w:t>Janë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veprat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njohura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Shillerit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Gëtes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cilat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janë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përkthyera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njohura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tërë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botën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ato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cilat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u </w:t>
            </w:r>
            <w:proofErr w:type="spellStart"/>
            <w:r w:rsidRPr="00E725B3">
              <w:rPr>
                <w:rFonts w:ascii="Calibri" w:hAnsi="Calibri"/>
                <w:iCs/>
              </w:rPr>
              <w:t>përkthyen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mjaft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herët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edhe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tek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ne, </w:t>
            </w:r>
            <w:proofErr w:type="spellStart"/>
            <w:r w:rsidRPr="00E725B3">
              <w:rPr>
                <w:rFonts w:ascii="Calibri" w:hAnsi="Calibri"/>
                <w:iCs/>
              </w:rPr>
              <w:t>madje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ata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konsiderohen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jenë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ndër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autorët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parë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huaj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që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depërtuan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edhe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shqiptarët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. </w:t>
            </w:r>
            <w:proofErr w:type="spellStart"/>
            <w:r w:rsidRPr="00E725B3">
              <w:rPr>
                <w:rFonts w:ascii="Calibri" w:hAnsi="Calibri"/>
                <w:iCs/>
              </w:rPr>
              <w:t>Studentët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njihen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  <w:iCs/>
              </w:rPr>
              <w:t>poezitë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shumta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, me </w:t>
            </w:r>
            <w:proofErr w:type="spellStart"/>
            <w:r w:rsidRPr="00E725B3">
              <w:rPr>
                <w:rFonts w:ascii="Calibri" w:hAnsi="Calibri"/>
                <w:iCs/>
              </w:rPr>
              <w:t>veprat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si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“</w:t>
            </w:r>
            <w:proofErr w:type="spellStart"/>
            <w:r w:rsidRPr="00E725B3">
              <w:rPr>
                <w:rFonts w:ascii="Calibri" w:hAnsi="Calibri"/>
                <w:iCs/>
              </w:rPr>
              <w:t>Fausti</w:t>
            </w:r>
            <w:proofErr w:type="spellEnd"/>
            <w:r w:rsidRPr="00E725B3">
              <w:rPr>
                <w:rFonts w:ascii="Calibri" w:hAnsi="Calibri"/>
                <w:iCs/>
              </w:rPr>
              <w:t>”, “</w:t>
            </w:r>
            <w:proofErr w:type="spellStart"/>
            <w:r w:rsidRPr="00E725B3">
              <w:rPr>
                <w:rFonts w:ascii="Calibri" w:hAnsi="Calibri"/>
                <w:iCs/>
              </w:rPr>
              <w:t>Vuajtjet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Verterit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ri</w:t>
            </w:r>
            <w:proofErr w:type="spellEnd"/>
            <w:r w:rsidRPr="00E725B3">
              <w:rPr>
                <w:rFonts w:ascii="Calibri" w:hAnsi="Calibri"/>
                <w:iCs/>
              </w:rPr>
              <w:t>”, “Wilhelm Tell”, “</w:t>
            </w:r>
            <w:proofErr w:type="spellStart"/>
            <w:r w:rsidRPr="00E725B3">
              <w:rPr>
                <w:rFonts w:ascii="Calibri" w:hAnsi="Calibri"/>
                <w:iCs/>
              </w:rPr>
              <w:t>Cubat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”, </w:t>
            </w:r>
            <w:proofErr w:type="spellStart"/>
            <w:r w:rsidRPr="00E725B3">
              <w:rPr>
                <w:rFonts w:ascii="Calibri" w:hAnsi="Calibri"/>
                <w:iCs/>
              </w:rPr>
              <w:t>përrallat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vëllezërve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Grim e </w:t>
            </w:r>
            <w:proofErr w:type="spellStart"/>
            <w:r w:rsidRPr="00E725B3">
              <w:rPr>
                <w:rFonts w:ascii="Calibri" w:hAnsi="Calibri"/>
                <w:iCs/>
              </w:rPr>
              <w:t>shumë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tjera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përkthyera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Cs/>
              </w:rPr>
              <w:t>analizojnë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krahasojnë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verzionet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iCs/>
              </w:rPr>
              <w:t>ndryshme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përkthimeve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tyre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iCs/>
              </w:rPr>
              <w:t>që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gjuhën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shqipe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nuk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janë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të</w:t>
            </w:r>
            <w:proofErr w:type="spellEnd"/>
            <w:r w:rsidRPr="00E725B3">
              <w:rPr>
                <w:rFonts w:ascii="Calibri" w:hAnsi="Calibri"/>
                <w:iCs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Cs/>
              </w:rPr>
              <w:t>pakta</w:t>
            </w:r>
            <w:proofErr w:type="spellEnd"/>
            <w:r w:rsidRPr="00E725B3">
              <w:rPr>
                <w:rFonts w:ascii="Calibri" w:hAnsi="Calibri"/>
                <w:iCs/>
              </w:rPr>
              <w:t>.</w:t>
            </w:r>
          </w:p>
          <w:p w:rsidR="00141070" w:rsidRPr="00E725B3" w:rsidRDefault="00141070" w:rsidP="00C75E69">
            <w:pPr>
              <w:spacing w:line="259" w:lineRule="auto"/>
              <w:ind w:right="46"/>
              <w:rPr>
                <w:rFonts w:ascii="Calibri" w:hAnsi="Calibri"/>
              </w:rPr>
            </w:pPr>
          </w:p>
        </w:tc>
      </w:tr>
      <w:tr w:rsidR="00141070" w:rsidRPr="00952D4A" w:rsidTr="00C75E69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Qëllimet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141070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Lënda Receptimi i letërsisë gjermane te shqiptarët (shek. 18-19) ka për objektiv  t’i njohë studentët me autorët kryesorë të letërsisë gjermane të shek 18- 19, veprat e tyre, vendin e tyre në letërsinë botërore dhe receptimin e veprës së tyre te shqiptarët; </w:t>
            </w:r>
          </w:p>
          <w:p w:rsidR="00141070" w:rsidRPr="00E725B3" w:rsidRDefault="00141070" w:rsidP="00141070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Njohja e studentëve me ndikimet, përafritë, ngjajshmëritë, receptimin e përgjithësisht jetën e veprave të letërsisë gjermane në vendet shqipfolëse;</w:t>
            </w:r>
          </w:p>
          <w:p w:rsidR="00141070" w:rsidRPr="00E725B3" w:rsidRDefault="00141070" w:rsidP="00141070">
            <w:pPr>
              <w:pStyle w:val="NoSpacing"/>
              <w:numPr>
                <w:ilvl w:val="0"/>
                <w:numId w:val="2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Studentët mësojnë për ndikimin e shkrimtarëve gjerman e veprave të tyre te shkrimtarët shqiptarë</w:t>
            </w:r>
          </w:p>
          <w:p w:rsidR="00141070" w:rsidRPr="00E725B3" w:rsidRDefault="00141070" w:rsidP="00141070">
            <w:pPr>
              <w:numPr>
                <w:ilvl w:val="0"/>
                <w:numId w:val="2"/>
              </w:numPr>
              <w:jc w:val="both"/>
              <w:outlineLvl w:val="0"/>
              <w:rPr>
                <w:rFonts w:ascii="Calibri" w:hAnsi="Calibri"/>
                <w:lang w:val="sq-AL"/>
              </w:rPr>
            </w:pPr>
            <w:bookmarkStart w:id="1" w:name="_Toc11622312"/>
            <w:r w:rsidRPr="00E725B3">
              <w:rPr>
                <w:rFonts w:ascii="Calibri" w:hAnsi="Calibri"/>
                <w:lang w:val="sq-AL"/>
              </w:rPr>
              <w:t>Kjo lëndë ka për qëllim t’i mësojë studentët të analizojnë dhe të gjejnë elemente të përbashkëta te veprat letrare të të dy letërsive</w:t>
            </w:r>
            <w:bookmarkEnd w:id="1"/>
          </w:p>
        </w:tc>
      </w:tr>
    </w:tbl>
    <w:p w:rsidR="00141070" w:rsidRPr="00E725B3" w:rsidRDefault="00141070" w:rsidP="00141070">
      <w:pPr>
        <w:spacing w:line="259" w:lineRule="auto"/>
        <w:ind w:left="-718" w:right="11185"/>
        <w:rPr>
          <w:rFonts w:ascii="Calibri" w:hAnsi="Calibri"/>
          <w:lang w:val="sq-AL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141070" w:rsidRPr="00952D4A" w:rsidTr="00C75E69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Pas përfundimit të sukseshem te këtij kursi (lënde) studenti do të: </w:t>
            </w:r>
          </w:p>
          <w:p w:rsidR="00141070" w:rsidRPr="00E725B3" w:rsidRDefault="0014107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dijë për autorët kryesorë të letërsisë gjermane të shek 18- 19, veprat e tyre, vendin e tyre në letërsinë botërore dhe receptimin e veprës së tyre te shqiptarët;  </w:t>
            </w:r>
          </w:p>
          <w:p w:rsidR="00141070" w:rsidRPr="00E725B3" w:rsidRDefault="00141070" w:rsidP="00C75E69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41070" w:rsidRPr="00952D4A" w:rsidTr="00C75E6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të dijë të dallojë ndikimet, përafritë, ngjajshmëritë, receptimin e përgjithësisht e jetën e veprave të letërsisë gjermane në vendet shqipfolëse </w:t>
            </w:r>
          </w:p>
          <w:p w:rsidR="00141070" w:rsidRPr="005A765C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141070" w:rsidRPr="00952D4A" w:rsidTr="00C75E6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41070" w:rsidRPr="005A765C" w:rsidRDefault="00141070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dijë për ndikimin e shkrimtarëve gjerman e veprave të tyre te shkrimtarët shqiptarë dhe për rëndësinë e këtyre veprave për letërsinë shqipe; </w:t>
            </w:r>
          </w:p>
          <w:p w:rsidR="00141070" w:rsidRPr="005A765C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141070" w:rsidRPr="00952D4A" w:rsidTr="00C75E6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41070" w:rsidRPr="005A765C" w:rsidRDefault="00141070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-  jetë në gjendje të shkruaj një seminar të detajuar për ndikimin e ndonjërës vepër të letërsisë gjermane te një vepër e caktuar e lëtërsisë shqipe </w:t>
            </w:r>
          </w:p>
          <w:p w:rsidR="00141070" w:rsidRPr="005A765C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141070" w:rsidRPr="00952D4A" w:rsidTr="00C75E6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141070" w:rsidRPr="005A765C" w:rsidRDefault="00141070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- të jetë në gjendje të gjejë elemente të përbashkëta te veprat letrare të të dy letërsive dhe të zhvillojë debat me kolegët e tij rreth kësaj</w:t>
            </w:r>
          </w:p>
          <w:p w:rsidR="00141070" w:rsidRPr="005A765C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141070" w:rsidRPr="00952D4A" w:rsidTr="00C75E6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141070" w:rsidRPr="005A765C" w:rsidRDefault="00141070" w:rsidP="00C75E69">
            <w:pPr>
              <w:spacing w:after="160" w:line="259" w:lineRule="auto"/>
              <w:rPr>
                <w:rFonts w:ascii="Calibri" w:hAnsi="Calibri"/>
                <w:lang w:val="de-DE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5A765C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</w:p>
        </w:tc>
      </w:tr>
      <w:tr w:rsidR="00141070" w:rsidRPr="00952D4A" w:rsidTr="00C75E6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Ngarkesa e studentit (duhet të jetë në përputhje me rezultatet e nxënies së studentit)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Aktiviteti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tabs>
                <w:tab w:val="center" w:pos="696"/>
                <w:tab w:val="center" w:pos="2303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mësimore</w:t>
            </w:r>
            <w:proofErr w:type="spellEnd"/>
            <w:r w:rsidRPr="00E725B3">
              <w:rPr>
                <w:rFonts w:ascii="Calibri" w:hAnsi="Calibri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Ditë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Gjithsej</w:t>
            </w:r>
            <w:proofErr w:type="spellEnd"/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Ligjëratat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61"/>
                <w:tab w:val="center" w:pos="197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22.5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Teori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laborator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62"/>
                <w:tab w:val="center" w:pos="1974"/>
              </w:tabs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test </w:t>
            </w:r>
            <w:proofErr w:type="spellStart"/>
            <w:r w:rsidRPr="00E725B3">
              <w:rPr>
                <w:rFonts w:ascii="Calibri" w:hAnsi="Calibr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Konsultime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153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  <w:t>15min</w:t>
            </w:r>
            <w:r w:rsidRPr="00E725B3">
              <w:rPr>
                <w:rFonts w:ascii="Calibri" w:hAnsi="Calibri"/>
              </w:rPr>
              <w:tab/>
              <w:t>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62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punimi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5</w:t>
            </w:r>
            <w:r w:rsidRPr="00E725B3">
              <w:rPr>
                <w:rFonts w:ascii="Calibri" w:hAnsi="Calibri"/>
              </w:rPr>
              <w:tab/>
              <w:t xml:space="preserve">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5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62"/>
                <w:tab w:val="center" w:pos="1975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15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Mësimi</w:t>
            </w:r>
            <w:proofErr w:type="spellEnd"/>
            <w:r w:rsidRPr="00E725B3">
              <w:rPr>
                <w:rFonts w:ascii="Calibri" w:hAnsi="Calibri"/>
              </w:rPr>
              <w:t xml:space="preserve"> individual (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bibliotekë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apo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2       </w:t>
            </w:r>
            <w:r w:rsidRPr="00E725B3">
              <w:rPr>
                <w:rFonts w:ascii="Calibri" w:hAnsi="Calibri"/>
              </w:rPr>
              <w:tab/>
              <w:t xml:space="preserve">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30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provimin</w:t>
            </w:r>
            <w:proofErr w:type="spellEnd"/>
            <w:r w:rsidRPr="00E725B3">
              <w:rPr>
                <w:rFonts w:ascii="Calibri" w:hAnsi="Calibr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20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20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 xml:space="preserve"> (</w:t>
            </w: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kuizi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Projektet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prezantimet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95.5:25= 3.82</w:t>
            </w:r>
          </w:p>
          <w:p w:rsidR="00141070" w:rsidRPr="00E725B3" w:rsidRDefault="00141070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 ECTS</w:t>
            </w:r>
          </w:p>
        </w:tc>
      </w:tr>
      <w:tr w:rsidR="00141070" w:rsidRPr="00E725B3" w:rsidTr="00C75E6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mësimdhënies</w:t>
            </w:r>
            <w:proofErr w:type="spellEnd"/>
            <w:r w:rsidRPr="00E725B3">
              <w:rPr>
                <w:rFonts w:ascii="Calibri" w:hAnsi="Calibr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41070" w:rsidRPr="00E725B3" w:rsidRDefault="00141070" w:rsidP="00C75E69">
            <w:pPr>
              <w:pStyle w:val="NormalWeb"/>
              <w:spacing w:line="276" w:lineRule="auto"/>
              <w:jc w:val="both"/>
              <w:rPr>
                <w:rFonts w:ascii="Calibri" w:hAnsi="Calibri"/>
                <w:lang w:val="it-IT"/>
              </w:rPr>
            </w:pPr>
            <w:proofErr w:type="spellStart"/>
            <w:r w:rsidRPr="00E725B3">
              <w:rPr>
                <w:rFonts w:ascii="Calibri" w:hAnsi="Calibri"/>
                <w:lang w:val="en-GB"/>
              </w:rPr>
              <w:t>Përveq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ligjeratave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orët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do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koncentrohen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kryesisht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prezantimet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diskutimet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studentëve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cilët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do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punojnë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edhe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nga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një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seminar, me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temë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receptimin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ndonjërës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nga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veprat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letërsisë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gjermane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te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lang w:val="en-GB"/>
              </w:rPr>
              <w:t>shqiptarët</w:t>
            </w:r>
            <w:proofErr w:type="spellEnd"/>
            <w:r w:rsidRPr="00E725B3">
              <w:rPr>
                <w:rFonts w:ascii="Calibri" w:hAnsi="Calibri"/>
                <w:lang w:val="en-GB"/>
              </w:rPr>
              <w:t xml:space="preserve">. </w:t>
            </w:r>
            <w:r w:rsidRPr="00E725B3">
              <w:rPr>
                <w:rFonts w:ascii="Calibri" w:hAnsi="Calibri"/>
                <w:lang w:val="it-IT"/>
              </w:rPr>
              <w:t xml:space="preserve">Temë kjo, të cilën e zgjedhin vet nga lista e dhënë. Gjatë orëve prezantohen edhe punimet e bëra dhe për to diskutohet në klasë. Diskutimi përfshin ndikimet, përafritë, ngjajshmëritë, receptimin, përkthimet dhe jetën e veprave të letërsisë gjermane të shek. 18-19 në vendet shqipfolëse.  </w:t>
            </w:r>
          </w:p>
        </w:tc>
      </w:tr>
      <w:tr w:rsidR="00141070" w:rsidRPr="00E725B3" w:rsidTr="00C75E69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41070" w:rsidRPr="00E725B3" w:rsidRDefault="0014107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Kufiri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kalueshmërisë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50%. </w:t>
            </w:r>
          </w:p>
          <w:p w:rsidR="00141070" w:rsidRPr="00E725B3" w:rsidRDefault="0014107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Vijueshmëria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studentit</w:t>
            </w:r>
            <w:proofErr w:type="spellEnd"/>
            <w:r w:rsidRPr="00E725B3">
              <w:rPr>
                <w:rFonts w:ascii="Calibri" w:hAnsi="Calibri"/>
              </w:rPr>
              <w:t xml:space="preserve"> 10%; </w:t>
            </w:r>
          </w:p>
          <w:p w:rsidR="00141070" w:rsidRPr="00E725B3" w:rsidRDefault="0014107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individuale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 xml:space="preserve"> 20%; </w:t>
            </w:r>
          </w:p>
          <w:p w:rsidR="00141070" w:rsidRPr="00E725B3" w:rsidRDefault="00141070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 70%.</w:t>
            </w:r>
          </w:p>
        </w:tc>
      </w:tr>
      <w:tr w:rsidR="00141070" w:rsidRPr="00E725B3" w:rsidTr="00C75E6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Literatura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primare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1. </w:t>
            </w:r>
            <w:proofErr w:type="spellStart"/>
            <w:r w:rsidRPr="00E725B3">
              <w:rPr>
                <w:rFonts w:ascii="Calibri" w:hAnsi="Calibri"/>
              </w:rPr>
              <w:t>Ligjëratat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përgatitura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prof. ass. dr. </w:t>
            </w:r>
            <w:proofErr w:type="spellStart"/>
            <w:r w:rsidRPr="00E725B3">
              <w:rPr>
                <w:rFonts w:ascii="Calibri" w:hAnsi="Calibri"/>
              </w:rPr>
              <w:t>Albulena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Blakaj-Gashi</w:t>
            </w:r>
            <w:proofErr w:type="spellEnd"/>
          </w:p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2. </w:t>
            </w:r>
            <w:r w:rsidRPr="00E725B3">
              <w:rPr>
                <w:rFonts w:ascii="Calibri" w:hAnsi="Calibri"/>
                <w:lang w:val="sq-AL"/>
              </w:rPr>
              <w:t xml:space="preserve">Veprat kryesore të </w:t>
            </w:r>
            <w:r w:rsidRPr="00E725B3">
              <w:rPr>
                <w:rFonts w:ascii="Calibri" w:hAnsi="Calibri"/>
                <w:i/>
                <w:lang w:val="sq-AL"/>
              </w:rPr>
              <w:t>Johan W. Goethes</w:t>
            </w:r>
            <w:r w:rsidRPr="00E725B3">
              <w:rPr>
                <w:rFonts w:ascii="Calibri" w:hAnsi="Calibri"/>
                <w:lang w:val="sq-AL"/>
              </w:rPr>
              <w:t xml:space="preserve">, </w:t>
            </w:r>
            <w:r w:rsidRPr="00E725B3">
              <w:rPr>
                <w:rFonts w:ascii="Calibri" w:hAnsi="Calibri"/>
                <w:i/>
                <w:lang w:val="sq-AL"/>
              </w:rPr>
              <w:t>Friedrich Schiller-it</w:t>
            </w:r>
            <w:r w:rsidRPr="00E725B3">
              <w:rPr>
                <w:rFonts w:ascii="Calibri" w:hAnsi="Calibri"/>
                <w:lang w:val="sq-AL"/>
              </w:rPr>
              <w:t xml:space="preserve"> e ndonje autori tjetër te shquar gjeman të këtyre shekujve dhe përkthimet e tyre në shqip</w:t>
            </w:r>
          </w:p>
          <w:p w:rsidR="00141070" w:rsidRPr="00E725B3" w:rsidRDefault="00141070" w:rsidP="00C75E69">
            <w:pPr>
              <w:pStyle w:val="NoSpacing"/>
              <w:rPr>
                <w:rStyle w:val="bxgy-byline-text"/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3.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Blakaj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Albulena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: Goethe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dhe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receptimi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i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tij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te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shqiptaret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 xml:space="preserve">, OM, </w:t>
            </w:r>
            <w:proofErr w:type="spellStart"/>
            <w:r w:rsidRPr="00E725B3">
              <w:rPr>
                <w:rStyle w:val="bxgy-byline-text"/>
                <w:rFonts w:ascii="Calibri" w:hAnsi="Calibri"/>
              </w:rPr>
              <w:t>Prishtine</w:t>
            </w:r>
            <w:proofErr w:type="spellEnd"/>
            <w:r w:rsidRPr="00E725B3">
              <w:rPr>
                <w:rStyle w:val="bxgy-byline-text"/>
                <w:rFonts w:ascii="Calibri" w:hAnsi="Calibri"/>
              </w:rPr>
              <w:t>, 2017</w:t>
            </w:r>
          </w:p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</w:p>
        </w:tc>
      </w:tr>
      <w:tr w:rsidR="00141070" w:rsidRPr="00E725B3" w:rsidTr="00C75E69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Literatura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shtesë</w:t>
            </w:r>
            <w:proofErr w:type="spellEnd"/>
            <w:r w:rsidRPr="00E725B3">
              <w:rPr>
                <w:rFonts w:ascii="Calibri" w:hAnsi="Calibr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41070" w:rsidRPr="00E725B3" w:rsidRDefault="00141070" w:rsidP="00141070">
            <w:pPr>
              <w:pStyle w:val="NoSpacing"/>
              <w:numPr>
                <w:ilvl w:val="0"/>
                <w:numId w:val="1"/>
              </w:numPr>
              <w:rPr>
                <w:rStyle w:val="bxgy-byline-text"/>
                <w:rFonts w:ascii="Calibri" w:hAnsi="Calibri"/>
                <w:lang w:val="de-DE"/>
              </w:rPr>
            </w:pPr>
            <w:r w:rsidRPr="00E725B3">
              <w:rPr>
                <w:rStyle w:val="bxgy-byline-text"/>
                <w:rFonts w:ascii="Calibri" w:hAnsi="Calibri"/>
                <w:lang w:val="de-DE"/>
              </w:rPr>
              <w:t>Grabovszki</w:t>
            </w:r>
            <w:r w:rsidRPr="00E725B3">
              <w:rPr>
                <w:rFonts w:ascii="Calibri" w:hAnsi="Calibri"/>
                <w:lang w:val="de-DE"/>
              </w:rPr>
              <w:t>, Ernst: Vergleichende Literaturwissenschaft für Einsteiger, UTB, Stuttgart; 2011</w:t>
            </w:r>
            <w:r w:rsidRPr="00E725B3">
              <w:rPr>
                <w:rStyle w:val="bxgy-byline-text"/>
                <w:rFonts w:ascii="Calibri" w:hAnsi="Calibri"/>
                <w:lang w:val="de-DE"/>
              </w:rPr>
              <w:t xml:space="preserve"> </w:t>
            </w:r>
          </w:p>
          <w:p w:rsidR="00141070" w:rsidRPr="00E725B3" w:rsidRDefault="00141070" w:rsidP="0014107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Style w:val="bxgy-byline-text"/>
                <w:rFonts w:ascii="Calibri" w:hAnsi="Calibri"/>
                <w:lang w:val="de-DE"/>
              </w:rPr>
              <w:t>Leskovec,</w:t>
            </w:r>
            <w:r w:rsidRPr="00E725B3">
              <w:rPr>
                <w:rFonts w:ascii="Calibri" w:hAnsi="Calibri"/>
                <w:lang w:val="de-DE"/>
              </w:rPr>
              <w:t xml:space="preserve"> </w:t>
            </w:r>
            <w:r w:rsidRPr="00E725B3">
              <w:rPr>
                <w:rStyle w:val="bxgy-byline-text"/>
                <w:rFonts w:ascii="Calibri" w:hAnsi="Calibri"/>
                <w:lang w:val="de-DE"/>
              </w:rPr>
              <w:t xml:space="preserve">Andrea: </w:t>
            </w:r>
            <w:r w:rsidRPr="00E725B3">
              <w:rPr>
                <w:rFonts w:ascii="Calibri" w:hAnsi="Calibri"/>
                <w:lang w:val="de-DE"/>
              </w:rPr>
              <w:t>Einführung in die interkulturelle Literaturwissenschaft, Wissenschaftliche Buchgesellschaft, 2011</w:t>
            </w:r>
            <w:r w:rsidRPr="00E725B3">
              <w:rPr>
                <w:rStyle w:val="bxgy-binding-byline"/>
                <w:rFonts w:ascii="Calibri" w:hAnsi="Calibri"/>
                <w:lang w:val="de-DE"/>
              </w:rPr>
              <w:t xml:space="preserve"> </w:t>
            </w:r>
          </w:p>
          <w:p w:rsidR="00141070" w:rsidRPr="00E725B3" w:rsidRDefault="00141070" w:rsidP="0014107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Wierlacher A.: Kulturthema Fremdheit. Leitbegriffe und Problemfelder kulturwissenschaftlicher Fremdheitsforschung. Iudicum, München, 1993.</w:t>
            </w:r>
          </w:p>
          <w:p w:rsidR="00141070" w:rsidRPr="00E725B3" w:rsidRDefault="00141070" w:rsidP="00141070">
            <w:pPr>
              <w:pStyle w:val="NoSpacing"/>
              <w:numPr>
                <w:ilvl w:val="0"/>
                <w:numId w:val="1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 Jordan, L./Kortländer, B. (Hgg.) 1995: Nationale Grenzen und internationaler Austausch. Studien zum Kultur- und Wissenschaftstransfer in Europa. Narr, Tübingen.</w:t>
            </w:r>
          </w:p>
          <w:p w:rsidR="00141070" w:rsidRPr="00E725B3" w:rsidRDefault="00141070" w:rsidP="00C75E69">
            <w:pPr>
              <w:spacing w:line="259" w:lineRule="auto"/>
              <w:rPr>
                <w:rFonts w:ascii="Calibri" w:hAnsi="Calibri"/>
              </w:rPr>
            </w:pPr>
          </w:p>
          <w:p w:rsidR="00141070" w:rsidRPr="00E725B3" w:rsidRDefault="00141070" w:rsidP="00C75E69">
            <w:pPr>
              <w:spacing w:line="259" w:lineRule="auto"/>
              <w:jc w:val="both"/>
              <w:rPr>
                <w:rFonts w:ascii="Calibri" w:hAnsi="Calibri"/>
              </w:rPr>
            </w:pPr>
          </w:p>
        </w:tc>
      </w:tr>
    </w:tbl>
    <w:p w:rsidR="00141070" w:rsidRPr="00E725B3" w:rsidRDefault="00141070" w:rsidP="00141070">
      <w:pPr>
        <w:pStyle w:val="NoSpacing"/>
        <w:rPr>
          <w:rFonts w:ascii="Calibri" w:hAnsi="Calibri"/>
        </w:rPr>
      </w:pPr>
      <w:r w:rsidRPr="00E725B3">
        <w:rPr>
          <w:rFonts w:ascii="Calibri" w:hAnsi="Calibri"/>
        </w:rPr>
        <w:t xml:space="preserve"> </w:t>
      </w:r>
    </w:p>
    <w:tbl>
      <w:tblPr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141070" w:rsidRPr="00952D4A" w:rsidTr="00C75E69">
        <w:trPr>
          <w:trHeight w:val="340"/>
        </w:trPr>
        <w:tc>
          <w:tcPr>
            <w:tcW w:w="105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141070" w:rsidRPr="00E725B3" w:rsidRDefault="00141070" w:rsidP="00C75E69">
            <w:pPr>
              <w:spacing w:line="259" w:lineRule="auto"/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Politikat akademike dhe kodi i sjelljes</w:t>
            </w:r>
          </w:p>
        </w:tc>
      </w:tr>
      <w:tr w:rsidR="00141070" w:rsidRPr="00952D4A" w:rsidTr="00C75E69">
        <w:trPr>
          <w:trHeight w:val="1780"/>
        </w:trPr>
        <w:tc>
          <w:tcPr>
            <w:tcW w:w="10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1070" w:rsidRPr="00E725B3" w:rsidRDefault="00003B75" w:rsidP="00141070">
            <w:pPr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iCs/>
                <w:color w:val="444444"/>
                <w:sz w:val="22"/>
                <w:lang w:val="sq-AL"/>
              </w:rPr>
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Pr="00E725B3">
              <w:rPr>
                <w:rFonts w:ascii="Calibri" w:hAnsi="Calibri"/>
                <w:color w:val="444444"/>
                <w:sz w:val="22"/>
              </w:rPr>
              <w:t> </w:t>
            </w:r>
          </w:p>
        </w:tc>
      </w:tr>
    </w:tbl>
    <w:p w:rsidR="00141070" w:rsidRPr="00E725B3" w:rsidRDefault="00141070" w:rsidP="00141070">
      <w:pPr>
        <w:spacing w:after="3"/>
        <w:ind w:left="-3"/>
        <w:rPr>
          <w:rFonts w:ascii="Calibri" w:hAnsi="Calibri"/>
          <w:b/>
          <w:lang w:val="de-DE"/>
        </w:rPr>
      </w:pPr>
    </w:p>
    <w:p w:rsidR="00725810" w:rsidRDefault="00725810">
      <w:bookmarkStart w:id="2" w:name="_GoBack"/>
      <w:bookmarkEnd w:id="2"/>
    </w:p>
    <w:sectPr w:rsidR="0072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1EA2"/>
    <w:multiLevelType w:val="hybridMultilevel"/>
    <w:tmpl w:val="8982D0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0575C"/>
    <w:multiLevelType w:val="hybridMultilevel"/>
    <w:tmpl w:val="A7A4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0"/>
    <w:rsid w:val="00003B75"/>
    <w:rsid w:val="00141070"/>
    <w:rsid w:val="007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9E4B"/>
  <w15:chartTrackingRefBased/>
  <w15:docId w15:val="{233B27C6-C89B-4175-AA0A-D9BB2FA2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070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070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14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4107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41070"/>
    <w:pPr>
      <w:spacing w:before="100" w:beforeAutospacing="1" w:after="100" w:afterAutospacing="1"/>
    </w:pPr>
    <w:rPr>
      <w:lang w:val="sq-AL"/>
    </w:rPr>
  </w:style>
  <w:style w:type="character" w:customStyle="1" w:styleId="bxgy-byline-text">
    <w:name w:val="bxgy-byline-text"/>
    <w:basedOn w:val="DefaultParagraphFont"/>
    <w:rsid w:val="00141070"/>
  </w:style>
  <w:style w:type="character" w:customStyle="1" w:styleId="bxgy-binding-byline">
    <w:name w:val="bxgy-binding-byline"/>
    <w:basedOn w:val="DefaultParagraphFont"/>
    <w:rsid w:val="0014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2024-10-15T13:08:00Z</dcterms:created>
  <dcterms:modified xsi:type="dcterms:W3CDTF">2024-10-15T13:26:00Z</dcterms:modified>
</cp:coreProperties>
</file>