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AE" w:rsidRDefault="009608AE" w:rsidP="009608AE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9608AE" w:rsidRDefault="009608AE" w:rsidP="009608A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>Kurs monografik (Ernest Koliqi)</w:t>
      </w:r>
    </w:p>
    <w:p w:rsidR="009608AE" w:rsidRDefault="009608AE" w:rsidP="009608AE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9608AE" w:rsidRPr="004F1A24" w:rsidTr="00FB21D2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 monografik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Bachelor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 zgjedhje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Bachelor, Semestri VI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2+1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Departamenti i Letërsisë</w:t>
            </w:r>
            <w:r w:rsidRPr="009450CA">
              <w:rPr>
                <w:rFonts w:ascii="Calibri" w:hAnsi="Calibri"/>
              </w:rPr>
              <w:t xml:space="preserve"> Shqipe, Fakulteti i Filologjisë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1927D4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</w:t>
            </w:r>
            <w:r w:rsidR="009608A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asc.</w:t>
            </w:r>
            <w:r w:rsidR="009608AE">
              <w:rPr>
                <w:rFonts w:ascii="Calibri" w:hAnsi="Calibri"/>
              </w:rPr>
              <w:t xml:space="preserve"> Albanë Mehmetaj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albana.mehmetaj</w:t>
            </w:r>
            <w:r w:rsidRPr="009450CA">
              <w:rPr>
                <w:rFonts w:ascii="Calibri" w:hAnsi="Calibri"/>
              </w:rPr>
              <w:t>@uni-pr.edu</w:t>
            </w:r>
          </w:p>
        </w:tc>
      </w:tr>
      <w:tr w:rsidR="009608AE" w:rsidRPr="004F1A24" w:rsidTr="00FB21D2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Kursi monografik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(Ernest Koliqi)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është konceptuar si paraqitje e specializuar e veprës letrare dhe studimore të Ernest Koliqit.</w:t>
            </w:r>
          </w:p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Natyra e tilë e Kursit, e shenjon përqendrimin te veprat themelore të Koliqit, për të ndërtuar gradualisht pamjen e plotë të Koliqit shkrimtar e dijetar. </w:t>
            </w:r>
          </w:p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Koliqi është shkrimtar i filleve të modernitetit letrare</w:t>
            </w:r>
            <w:r w:rsidR="004B3A3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shqiptar dhe, përpos vlerës letrare, vepra e tij merr shenja të një vepre të rëndësishme që u bashkohet veprave që hapin një epokë në letërsinë shqipe..</w:t>
            </w:r>
          </w:p>
          <w:p w:rsidR="009608AE" w:rsidRPr="00FF47CE" w:rsidRDefault="009608AE" w:rsidP="00FB21D2">
            <w:pPr>
              <w:jc w:val="both"/>
              <w:rPr>
                <w:rFonts w:ascii="Calibri" w:hAnsi="Calibri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Kështu që, nëpërmjet këtij autorit, do të hapet dhe n</w:t>
            </w:r>
            <w:r w:rsidR="004B3A3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jë fenomen letrar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 moderniteti shqiptar, dhe kjo e bën Kursin edhe më të dobishëm.</w:t>
            </w:r>
          </w:p>
        </w:tc>
      </w:tr>
      <w:tr w:rsidR="009608AE" w:rsidRPr="004F1A24" w:rsidTr="00FB21D2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B54430" w:rsidRDefault="009608AE" w:rsidP="00FB21D2">
            <w:pPr>
              <w:widowControl/>
              <w:autoSpaceDE/>
              <w:autoSpaceDN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Kursi monografik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(Ernest Koliqi)</w:t>
            </w:r>
            <w:r w:rsidRPr="00B544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synon t’u ofrojë studentëve dije të specializuar për Koliqin dhe të provojë një model këkrimi të një autori të rëndësishëm. </w:t>
            </w:r>
          </w:p>
          <w:p w:rsidR="009608AE" w:rsidRPr="00B54430" w:rsidRDefault="009608AE" w:rsidP="00FB21D2">
            <w:pPr>
              <w:widowControl/>
              <w:autoSpaceDE/>
              <w:autoSpaceDN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Meqë do të trajothet edhe mendimi kritik për veprën e Koliqit, Kursi do të jetë edhe problematizues.</w:t>
            </w:r>
          </w:p>
          <w:p w:rsidR="009608AE" w:rsidRPr="00FF47CE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B544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Ky modul përfshin edhe punë të pavarur të kandidatëve, nga të cilët kërkohen punime për çështje të caktuara, e të cilat do të shërbejnë për të provuar dijen konkretisht.  </w:t>
            </w:r>
          </w:p>
        </w:tc>
      </w:tr>
      <w:tr w:rsidR="009608AE" w:rsidRPr="004F1A24" w:rsidTr="00FB21D2">
        <w:trPr>
          <w:trHeight w:val="339"/>
          <w:jc w:val="center"/>
        </w:trPr>
        <w:tc>
          <w:tcPr>
            <w:tcW w:w="5233" w:type="dxa"/>
            <w:gridSpan w:val="4"/>
            <w:vMerge w:val="restart"/>
            <w:tcBorders>
              <w:top w:val="nil"/>
            </w:tcBorders>
            <w:shd w:val="clear" w:color="auto" w:fill="6BA2A4"/>
          </w:tcPr>
          <w:p w:rsidR="009608AE" w:rsidRPr="004F1A24" w:rsidRDefault="009608AE" w:rsidP="00FB21D2"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2161E2" w:rsidRDefault="009608AE" w:rsidP="00FB21D2">
            <w:pPr>
              <w:jc w:val="both"/>
            </w:pPr>
            <w:r w:rsidRPr="002161E2">
              <w:t>Pas përfundimit të këtij kursi (lënde) studentët do të jenë në gjendje që:</w:t>
            </w:r>
          </w:p>
          <w:p w:rsidR="009608AE" w:rsidRPr="004F1A24" w:rsidRDefault="009608AE" w:rsidP="009608A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>Të njoh</w:t>
            </w:r>
            <w:r>
              <w:t>in</w:t>
            </w:r>
            <w:r w:rsidRPr="002161E2">
              <w:t xml:space="preserve"> </w:t>
            </w:r>
            <w:r>
              <w:t xml:space="preserve">veprën e Koliqit në nyjat kryesore të saj. </w:t>
            </w:r>
          </w:p>
        </w:tc>
      </w:tr>
      <w:tr w:rsidR="009608AE" w:rsidRPr="004F1A24" w:rsidTr="00FB21D2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608AE" w:rsidRPr="004F1A24" w:rsidRDefault="009608AE" w:rsidP="00FB21D2"/>
        </w:tc>
        <w:tc>
          <w:tcPr>
            <w:tcW w:w="5237" w:type="dxa"/>
            <w:gridSpan w:val="4"/>
            <w:shd w:val="clear" w:color="auto" w:fill="C9D5CA"/>
          </w:tcPr>
          <w:p w:rsidR="009608AE" w:rsidRPr="00FB6BB1" w:rsidRDefault="009608AE" w:rsidP="00FB21D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 xml:space="preserve">Të </w:t>
            </w:r>
            <w:r>
              <w:t xml:space="preserve">njohin veprën kritike për veprën e Koliqit. </w:t>
            </w:r>
          </w:p>
        </w:tc>
      </w:tr>
      <w:tr w:rsidR="009608AE" w:rsidRPr="004F1A24" w:rsidTr="00FB21D2">
        <w:trPr>
          <w:trHeight w:val="42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608AE" w:rsidRPr="004F1A24" w:rsidRDefault="009608AE" w:rsidP="00FB21D2"/>
        </w:tc>
        <w:tc>
          <w:tcPr>
            <w:tcW w:w="5237" w:type="dxa"/>
            <w:gridSpan w:val="4"/>
            <w:shd w:val="clear" w:color="auto" w:fill="C9D5CA"/>
          </w:tcPr>
          <w:p w:rsidR="009608AE" w:rsidRPr="003D6AEF" w:rsidRDefault="009608AE" w:rsidP="009608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2161E2">
              <w:t xml:space="preserve">Të </w:t>
            </w:r>
            <w:r>
              <w:t>përdorin metodën e kërkimit edhe te autorë të tjerë të ngjashëm</w:t>
            </w:r>
          </w:p>
        </w:tc>
      </w:tr>
      <w:tr w:rsidR="00FB6BB1" w:rsidRPr="004F1A24" w:rsidTr="00FB6BB1">
        <w:trPr>
          <w:trHeight w:val="523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B6BB1" w:rsidRPr="004F1A24" w:rsidRDefault="00FB6BB1" w:rsidP="00FB21D2"/>
        </w:tc>
        <w:tc>
          <w:tcPr>
            <w:tcW w:w="5237" w:type="dxa"/>
            <w:gridSpan w:val="4"/>
            <w:shd w:val="clear" w:color="auto" w:fill="C9D5CA"/>
          </w:tcPr>
          <w:p w:rsidR="00FB6BB1" w:rsidRPr="00FB6BB1" w:rsidRDefault="00FB6BB1" w:rsidP="00FB6BB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 xml:space="preserve">Të </w:t>
            </w:r>
            <w:r>
              <w:t xml:space="preserve">kenë pamjen e plotë të një autorit të modernitetit shqiptar. 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6D5D73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9608AE" w:rsidRPr="004F1A24" w:rsidTr="006D5D73">
        <w:trPr>
          <w:gridAfter w:val="1"/>
          <w:wAfter w:w="23" w:type="dxa"/>
          <w:trHeight w:val="235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9A5EFC">
            <w:pPr>
              <w:pStyle w:val="TableParagraph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lastRenderedPageBreak/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0.5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795" w:type="dxa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1804" w:type="dxa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7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6D5D7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77" w:lineRule="exact"/>
              <w:ind w:left="81"/>
            </w:pPr>
            <w:r w:rsidRPr="004F1A24">
              <w:t xml:space="preserve">Totali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  <w:b/>
              </w:rPr>
            </w:pPr>
            <w:r w:rsidRPr="004F1A24">
              <w:t xml:space="preserve"> </w:t>
            </w:r>
            <w:r w:rsidR="009A5EFC">
              <w:rPr>
                <w:rFonts w:ascii="Calibri" w:hAnsi="Calibri" w:cs="Arial"/>
                <w:b/>
              </w:rPr>
              <w:t>1</w:t>
            </w:r>
            <w:r w:rsidR="006D5D73">
              <w:rPr>
                <w:rFonts w:ascii="Calibri" w:hAnsi="Calibri" w:cs="Arial"/>
                <w:b/>
              </w:rPr>
              <w:t>0</w:t>
            </w:r>
            <w:r w:rsidR="009A5EFC">
              <w:rPr>
                <w:rFonts w:ascii="Calibri" w:hAnsi="Calibri" w:cs="Arial"/>
                <w:b/>
              </w:rPr>
              <w:t>0</w:t>
            </w:r>
            <w:r w:rsidRPr="00D473B9">
              <w:rPr>
                <w:rFonts w:ascii="Calibri" w:hAnsi="Calibri" w:cs="Arial"/>
                <w:b/>
              </w:rPr>
              <w:t>orë</w:t>
            </w:r>
          </w:p>
          <w:p w:rsidR="009608AE" w:rsidRPr="004F1A24" w:rsidRDefault="009608AE" w:rsidP="00FB21D2">
            <w:pPr>
              <w:pStyle w:val="TableParagraph"/>
              <w:spacing w:before="21" w:line="240" w:lineRule="auto"/>
              <w:ind w:left="81"/>
            </w:pPr>
            <w:r>
              <w:rPr>
                <w:rFonts w:ascii="Calibri" w:hAnsi="Calibri" w:cs="Arial"/>
                <w:b/>
              </w:rPr>
              <w:t>4</w:t>
            </w:r>
            <w:r w:rsidRPr="00D473B9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9608AE" w:rsidRPr="004F1A24" w:rsidTr="00FB6BB1">
        <w:trPr>
          <w:gridAfter w:val="1"/>
          <w:wAfter w:w="23" w:type="dxa"/>
          <w:trHeight w:val="31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>
              <w:t>Ligjërata, ushtrime, seminare dhe detyra.</w:t>
            </w:r>
          </w:p>
        </w:tc>
      </w:tr>
      <w:tr w:rsidR="009608AE" w:rsidRPr="004F1A24" w:rsidTr="00FB21D2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D473B9" w:rsidRDefault="002C2958" w:rsidP="00FB21D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Ese 1: 30</w:t>
            </w:r>
            <w:r w:rsidR="009608AE" w:rsidRPr="00D473B9">
              <w:rPr>
                <w:rFonts w:ascii="Calibri" w:hAnsi="Calibri"/>
              </w:rPr>
              <w:t>%</w:t>
            </w:r>
          </w:p>
          <w:p w:rsidR="009608AE" w:rsidRPr="00D473B9" w:rsidRDefault="002C2958" w:rsidP="00FB21D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Ese 2</w:t>
            </w:r>
            <w:r w:rsidR="009608AE" w:rsidRPr="00D473B9">
              <w:rPr>
                <w:rFonts w:ascii="Calibri" w:hAnsi="Calibri"/>
              </w:rPr>
              <w:t>: 30%</w:t>
            </w:r>
          </w:p>
          <w:p w:rsidR="009608AE" w:rsidRPr="00D473B9" w:rsidRDefault="002C2958" w:rsidP="00FB21D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Angazhim dhe </w:t>
            </w:r>
            <w:r w:rsidR="009608AE" w:rsidRPr="00D473B9">
              <w:rPr>
                <w:rFonts w:ascii="Calibri" w:hAnsi="Calibri"/>
              </w:rPr>
              <w:t>Detyrat</w:t>
            </w:r>
            <w:r>
              <w:rPr>
                <w:rFonts w:ascii="Calibri" w:hAnsi="Calibri"/>
              </w:rPr>
              <w:t>: 3</w:t>
            </w:r>
            <w:r w:rsidR="009608AE" w:rsidRPr="00D473B9">
              <w:rPr>
                <w:rFonts w:ascii="Calibri" w:hAnsi="Calibri"/>
              </w:rPr>
              <w:t>0%</w:t>
            </w:r>
          </w:p>
          <w:p w:rsidR="009608AE" w:rsidRPr="00D473B9" w:rsidRDefault="002C2958" w:rsidP="00FB21D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Vijimi i rregullt: 10</w:t>
            </w:r>
            <w:r w:rsidR="009608AE" w:rsidRPr="00D473B9">
              <w:rPr>
                <w:rFonts w:ascii="Calibri" w:hAnsi="Calibri"/>
              </w:rPr>
              <w:t>%</w:t>
            </w:r>
          </w:p>
          <w:p w:rsidR="009608AE" w:rsidRPr="00FB6BB1" w:rsidRDefault="009608AE" w:rsidP="00FB6BB1">
            <w:pPr>
              <w:jc w:val="both"/>
              <w:rPr>
                <w:rFonts w:ascii="Calibri" w:hAnsi="Calibri"/>
                <w:b/>
              </w:rPr>
            </w:pPr>
            <w:r w:rsidRPr="00D473B9">
              <w:rPr>
                <w:rFonts w:ascii="Calibri" w:hAnsi="Calibri"/>
              </w:rPr>
              <w:t>Total: 100%</w:t>
            </w:r>
            <w:bookmarkStart w:id="0" w:name="_GoBack"/>
            <w:bookmarkEnd w:id="0"/>
          </w:p>
        </w:tc>
      </w:tr>
      <w:tr w:rsidR="009608AE" w:rsidRPr="004F1A24" w:rsidTr="00FB21D2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Anton Nikë Berisha: </w:t>
            </w:r>
            <w:r w:rsidRPr="008F2012">
              <w:rPr>
                <w:i/>
              </w:rPr>
              <w:t>Ernest</w:t>
            </w:r>
            <w:r w:rsidRPr="008F2012">
              <w:t xml:space="preserve"> </w:t>
            </w:r>
            <w:r w:rsidRPr="008F2012">
              <w:rPr>
                <w:i/>
              </w:rPr>
              <w:t xml:space="preserve">Koliqi - poet dhe prozator, </w:t>
            </w:r>
            <w:r w:rsidRPr="008F2012">
              <w:t>Tiranë, 1997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Sabri Hamiti: </w:t>
            </w:r>
            <w:r w:rsidRPr="008F2012">
              <w:rPr>
                <w:i/>
              </w:rPr>
              <w:t>Vepra 8 - Letërsia moderne shqipe</w:t>
            </w:r>
            <w:r w:rsidRPr="008F2012">
              <w:t>, Prishtinë, 2002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Kujtim Rrahmani: </w:t>
            </w:r>
            <w:r w:rsidRPr="008F2012">
              <w:rPr>
                <w:i/>
              </w:rPr>
              <w:t>Intertekstualiteti dhe Oraliteti</w:t>
            </w:r>
            <w:r w:rsidRPr="008F2012">
              <w:t>, Prishtinë, 2002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Dhurata Shehri: </w:t>
            </w:r>
            <w:r w:rsidRPr="008F2012">
              <w:rPr>
                <w:i/>
              </w:rPr>
              <w:t>Koliqi mes malit dhe detit</w:t>
            </w:r>
            <w:r w:rsidRPr="008F2012">
              <w:t xml:space="preserve">, Tiranë, 2005  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spacing w:val="-4"/>
              </w:rPr>
              <w:t xml:space="preserve">Kujtim M. Shala: </w:t>
            </w:r>
            <w:r w:rsidRPr="008F2012">
              <w:rPr>
                <w:i/>
              </w:rPr>
              <w:t>Elipsa</w:t>
            </w:r>
            <w:r w:rsidRPr="008F2012">
              <w:t>, Prishtinë, 2007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spacing w:val="-4"/>
              </w:rPr>
              <w:t xml:space="preserve">Kujtim M. Shala: </w:t>
            </w:r>
            <w:r w:rsidRPr="008F2012">
              <w:rPr>
                <w:i/>
              </w:rPr>
              <w:t>Analepsa</w:t>
            </w:r>
            <w:r w:rsidRPr="008F2012">
              <w:t>, Prishtinë, 2013</w:t>
            </w:r>
          </w:p>
          <w:p w:rsidR="009608AE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Nysret Krasniqi: </w:t>
            </w:r>
            <w:r w:rsidRPr="008F2012">
              <w:rPr>
                <w:i/>
              </w:rPr>
              <w:t>Autori në letërsi</w:t>
            </w:r>
            <w:r w:rsidRPr="008F2012">
              <w:t>, Prishtinë, 2009</w:t>
            </w:r>
          </w:p>
          <w:p w:rsidR="004B3A32" w:rsidRPr="008F2012" w:rsidRDefault="004B3A32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>
              <w:t>Albanë Mehmetaj: Kurs monografik për Ernest Koliqin, Prishtinë,2021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i/>
              </w:rPr>
              <w:t>Jeta e re</w:t>
            </w:r>
            <w:r w:rsidRPr="008F2012">
              <w:t xml:space="preserve"> (nr. tematik për E. Koliqin), Prishtinë, 1995</w:t>
            </w:r>
          </w:p>
          <w:p w:rsidR="009608AE" w:rsidRPr="00FB6BB1" w:rsidRDefault="009608AE" w:rsidP="00FB21D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</w:pPr>
            <w:r w:rsidRPr="008F2012">
              <w:rPr>
                <w:i/>
              </w:rPr>
              <w:t>Letra</w:t>
            </w:r>
            <w:r w:rsidRPr="008F2012">
              <w:t>, nr. 4, Tiranë, 2014</w:t>
            </w:r>
          </w:p>
        </w:tc>
      </w:tr>
      <w:tr w:rsidR="009608AE" w:rsidRPr="004F1A24" w:rsidTr="00FB6BB1">
        <w:trPr>
          <w:gridAfter w:val="1"/>
          <w:wAfter w:w="23" w:type="dxa"/>
          <w:trHeight w:val="352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FB6BB1" w:rsidRDefault="009608AE" w:rsidP="00FB6BB1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Ernest Koliqi: </w:t>
            </w:r>
            <w:r w:rsidRPr="00DB4B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Vepra 1-6</w:t>
            </w:r>
            <w:r w:rsidRPr="00DB4BCA">
              <w:rPr>
                <w:rFonts w:ascii="Times New Roman" w:eastAsia="Times New Roman" w:hAnsi="Times New Roman" w:cs="Times New Roman"/>
                <w:sz w:val="24"/>
                <w:szCs w:val="24"/>
              </w:rPr>
              <w:t>, ShB “Faik Konica”, Prishtinë, 2003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9608AE" w:rsidRPr="004F1A24" w:rsidTr="00FB21D2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4B3A32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Ernest</w:t>
            </w:r>
            <w:r w:rsidR="009608AE">
              <w:rPr>
                <w:rFonts w:ascii="Garamond" w:hAnsi="Garamond"/>
              </w:rPr>
              <w:t xml:space="preserve"> Koliqi shkrimtar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Poezia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Gjurmat e stinve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Librat e tregimeve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Hija e maleve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3D6AEF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(Shtatë)Pasqyrat e Narcizit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Tregtar flamujsh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Romani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Dramat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Poetika e Koliqit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Veprat letrare e ideologjia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lastRenderedPageBreak/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Veprat diskursive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Shkollat letrare shkodrane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Esetë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Skicë e receptimit kritik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</w:rPr>
            </w:pPr>
          </w:p>
        </w:tc>
      </w:tr>
    </w:tbl>
    <w:p w:rsidR="009608AE" w:rsidRPr="006A0E01" w:rsidRDefault="009608AE" w:rsidP="009608AE">
      <w:pPr>
        <w:rPr>
          <w:sz w:val="10"/>
        </w:rPr>
      </w:pPr>
    </w:p>
    <w:p w:rsidR="009608AE" w:rsidRDefault="009608AE" w:rsidP="009608AE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E341FC" wp14:editId="41675E47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08AE" w:rsidRPr="00D473B9" w:rsidRDefault="009608AE" w:rsidP="009608AE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      </w:r>
                            </w:p>
                            <w:p w:rsidR="009608AE" w:rsidRPr="00FB6BB1" w:rsidRDefault="009608AE" w:rsidP="00FB6BB1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D473B9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08AE" w:rsidRDefault="009608AE" w:rsidP="009608AE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341FC" id="Group 2" o:spid="_x0000_s1026" style="position:absolute;margin-left:5.7pt;margin-top:-.3pt;width:522.65pt;height:97.6pt;z-index:251659264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" fillcolor="#c9d5ca" strokecolor="white" strokeweight="1pt">
                  <v:textbox inset="0,0,0,0">
                    <w:txbxContent>
                      <w:p w:rsidR="009608AE" w:rsidRPr="00D473B9" w:rsidRDefault="009608AE" w:rsidP="009608AE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</w:r>
                      </w:p>
                      <w:p w:rsidR="009608AE" w:rsidRPr="00FB6BB1" w:rsidRDefault="009608AE" w:rsidP="00FB6BB1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r w:rsidRPr="00D473B9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" fillcolor="#6ba2a4" strokecolor="white" strokeweight="1pt">
                  <v:textbox inset="0,0,0,0">
                    <w:txbxContent>
                      <w:p w:rsidR="009608AE" w:rsidRDefault="009608AE" w:rsidP="009608AE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837D1" w:rsidRDefault="00A55B20"/>
    <w:sectPr w:rsidR="009837D1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20" w:rsidRDefault="00A55B20">
      <w:r>
        <w:separator/>
      </w:r>
    </w:p>
  </w:endnote>
  <w:endnote w:type="continuationSeparator" w:id="0">
    <w:p w:rsidR="00A55B20" w:rsidRDefault="00A5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9608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295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295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A55B2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20" w:rsidRDefault="00A55B20">
      <w:r>
        <w:separator/>
      </w:r>
    </w:p>
  </w:footnote>
  <w:footnote w:type="continuationSeparator" w:id="0">
    <w:p w:rsidR="00A55B20" w:rsidRDefault="00A5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FF" w:rsidRDefault="00A55B2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0710"/>
    <w:multiLevelType w:val="hybridMultilevel"/>
    <w:tmpl w:val="1846761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4C5"/>
    <w:multiLevelType w:val="hybridMultilevel"/>
    <w:tmpl w:val="FE72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6A"/>
    <w:rsid w:val="001927D4"/>
    <w:rsid w:val="002C2958"/>
    <w:rsid w:val="002E0E19"/>
    <w:rsid w:val="004B3A32"/>
    <w:rsid w:val="004D2DD3"/>
    <w:rsid w:val="00514AEE"/>
    <w:rsid w:val="0067076A"/>
    <w:rsid w:val="00684DD5"/>
    <w:rsid w:val="0069013C"/>
    <w:rsid w:val="006D5D73"/>
    <w:rsid w:val="009608AE"/>
    <w:rsid w:val="009A5EFC"/>
    <w:rsid w:val="009C155F"/>
    <w:rsid w:val="00A55B20"/>
    <w:rsid w:val="00B377B7"/>
    <w:rsid w:val="00BD0786"/>
    <w:rsid w:val="00E1717E"/>
    <w:rsid w:val="00F81C4F"/>
    <w:rsid w:val="00F90B6B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F967"/>
  <w15:docId w15:val="{E6407109-79F7-4347-8603-71F2E2CE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08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08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8AE"/>
    <w:rPr>
      <w:rFonts w:ascii="Carlito" w:eastAsia="Carlito" w:hAnsi="Carlito" w:cs="Carlito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9608AE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9608AE"/>
    <w:pPr>
      <w:spacing w:before="22" w:line="278" w:lineRule="exact"/>
      <w:ind w:left="80"/>
    </w:pPr>
  </w:style>
  <w:style w:type="paragraph" w:styleId="Footer">
    <w:name w:val="footer"/>
    <w:basedOn w:val="Normal"/>
    <w:link w:val="FooterChar"/>
    <w:uiPriority w:val="99"/>
    <w:unhideWhenUsed/>
    <w:rsid w:val="00960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AE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9608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2022-09-30T12:47:00Z</cp:lastPrinted>
  <dcterms:created xsi:type="dcterms:W3CDTF">2024-11-26T13:47:00Z</dcterms:created>
  <dcterms:modified xsi:type="dcterms:W3CDTF">2024-11-26T13:47:00Z</dcterms:modified>
</cp:coreProperties>
</file>