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2C" w:rsidRPr="006B1FCD" w:rsidRDefault="0062712C" w:rsidP="0062712C">
      <w:pPr>
        <w:jc w:val="both"/>
        <w:rPr>
          <w:rStyle w:val="BookTitle"/>
          <w:rFonts w:ascii="Times New Roman" w:hAnsi="Times New Roman" w:cs="Times New Roman"/>
          <w:szCs w:val="24"/>
        </w:rPr>
      </w:pPr>
      <w:r w:rsidRPr="006B1FCD">
        <w:rPr>
          <w:rStyle w:val="BookTitle"/>
          <w:rFonts w:ascii="Times New Roman" w:hAnsi="Times New Roman" w:cs="Times New Roman"/>
          <w:szCs w:val="24"/>
        </w:rPr>
        <w:t>MASTER</w:t>
      </w:r>
    </w:p>
    <w:p w:rsidR="0062712C" w:rsidRPr="006B1FCD" w:rsidRDefault="0062712C" w:rsidP="0062712C">
      <w:pPr>
        <w:rPr>
          <w:rStyle w:val="BookTitle"/>
          <w:rFonts w:ascii="Times New Roman" w:hAnsi="Times New Roman" w:cs="Times New Roman"/>
          <w:szCs w:val="24"/>
        </w:rPr>
      </w:pPr>
      <w:r w:rsidRPr="006B1FCD">
        <w:rPr>
          <w:rStyle w:val="BookTitle"/>
          <w:rFonts w:ascii="Times New Roman" w:hAnsi="Times New Roman" w:cs="Times New Roman"/>
          <w:szCs w:val="24"/>
        </w:rPr>
        <w:t xml:space="preserve">Dega: </w:t>
      </w:r>
      <w:r w:rsidR="00206849" w:rsidRPr="006B1FCD">
        <w:rPr>
          <w:rStyle w:val="BookTitle"/>
          <w:rFonts w:ascii="Times New Roman" w:hAnsi="Times New Roman" w:cs="Times New Roman"/>
          <w:szCs w:val="24"/>
        </w:rPr>
        <w:t>Gazetari</w:t>
      </w:r>
    </w:p>
    <w:p w:rsidR="0062712C" w:rsidRPr="006B1FCD" w:rsidRDefault="0062712C" w:rsidP="0062712C">
      <w:pPr>
        <w:rPr>
          <w:rStyle w:val="BookTitle"/>
          <w:rFonts w:ascii="Times New Roman" w:hAnsi="Times New Roman" w:cs="Times New Roman"/>
          <w:szCs w:val="24"/>
        </w:rPr>
      </w:pPr>
      <w:r w:rsidRPr="006B1FCD">
        <w:rPr>
          <w:rStyle w:val="BookTitle"/>
          <w:rFonts w:ascii="Times New Roman" w:hAnsi="Times New Roman" w:cs="Times New Roman"/>
          <w:szCs w:val="24"/>
        </w:rPr>
        <w:t>Programi i studimeve: MA</w:t>
      </w:r>
    </w:p>
    <w:p w:rsidR="0062712C" w:rsidRPr="006B1FCD" w:rsidRDefault="0062712C" w:rsidP="0062712C">
      <w:pPr>
        <w:rPr>
          <w:rStyle w:val="BookTitle"/>
          <w:rFonts w:ascii="Times New Roman" w:hAnsi="Times New Roman" w:cs="Times New Roman"/>
          <w:szCs w:val="24"/>
        </w:rPr>
      </w:pPr>
      <w:r w:rsidRPr="006B1FCD">
        <w:rPr>
          <w:rStyle w:val="BookTitle"/>
          <w:rFonts w:ascii="Times New Roman" w:hAnsi="Times New Roman" w:cs="Times New Roman"/>
          <w:szCs w:val="24"/>
        </w:rPr>
        <w:t>Silabuset e lëndëve:</w:t>
      </w:r>
    </w:p>
    <w:p w:rsidR="0062712C" w:rsidRPr="006B1FCD" w:rsidRDefault="0062712C" w:rsidP="0062712C">
      <w:pPr>
        <w:pStyle w:val="Heading3"/>
        <w:ind w:left="2" w:firstLine="0"/>
        <w:rPr>
          <w:rFonts w:ascii="Times New Roman" w:hAnsi="Times New Roman" w:cs="Times New Roman"/>
          <w:sz w:val="24"/>
          <w:szCs w:val="24"/>
          <w:lang w:val="sq-AL"/>
        </w:rPr>
      </w:pPr>
    </w:p>
    <w:p w:rsidR="0062712C" w:rsidRPr="006B1FCD" w:rsidRDefault="0062712C" w:rsidP="00A37BE8">
      <w:pPr>
        <w:pStyle w:val="Heading3"/>
        <w:numPr>
          <w:ilvl w:val="0"/>
          <w:numId w:val="3"/>
        </w:numPr>
        <w:rPr>
          <w:rFonts w:ascii="Times New Roman" w:hAnsi="Times New Roman" w:cs="Times New Roman"/>
          <w:sz w:val="24"/>
          <w:szCs w:val="24"/>
          <w:lang w:val="sq-AL"/>
        </w:rPr>
      </w:pPr>
      <w:r w:rsidRPr="00DA780A">
        <w:rPr>
          <w:rFonts w:ascii="Times New Roman" w:hAnsi="Times New Roman" w:cs="Times New Roman"/>
          <w:sz w:val="24"/>
          <w:szCs w:val="24"/>
          <w:lang w:val="sq-AL"/>
        </w:rPr>
        <w:t xml:space="preserve">Titulli i lëndës: </w:t>
      </w:r>
      <w:r w:rsidR="00DA780A">
        <w:rPr>
          <w:rFonts w:ascii="Times New Roman" w:hAnsi="Times New Roman" w:cs="Times New Roman"/>
          <w:iCs/>
          <w:sz w:val="24"/>
          <w:szCs w:val="24"/>
          <w:lang w:val="sq-AL"/>
        </w:rPr>
        <w:t>METODA KËRKIMI NË SHKENCAT e</w:t>
      </w:r>
      <w:r w:rsidR="00B537E0">
        <w:rPr>
          <w:rFonts w:ascii="Times New Roman" w:hAnsi="Times New Roman" w:cs="Times New Roman"/>
          <w:iCs/>
          <w:sz w:val="24"/>
          <w:szCs w:val="24"/>
          <w:lang w:val="sq-AL"/>
        </w:rPr>
        <w:t xml:space="preserve"> KOMUNIKIMIT</w:t>
      </w:r>
    </w:p>
    <w:tbl>
      <w:tblPr>
        <w:tblW w:w="10530" w:type="dxa"/>
        <w:tblInd w:w="-550" w:type="dxa"/>
        <w:tblLayout w:type="fixed"/>
        <w:tblCellMar>
          <w:top w:w="80" w:type="dxa"/>
          <w:left w:w="80" w:type="dxa"/>
          <w:right w:w="34" w:type="dxa"/>
        </w:tblCellMar>
        <w:tblLook w:val="04A0" w:firstRow="1" w:lastRow="0" w:firstColumn="1" w:lastColumn="0" w:noHBand="0" w:noVBand="1"/>
      </w:tblPr>
      <w:tblGrid>
        <w:gridCol w:w="5235"/>
        <w:gridCol w:w="5295"/>
      </w:tblGrid>
      <w:tr w:rsidR="0062712C" w:rsidRPr="006B1FCD" w:rsidTr="002E0D48">
        <w:trPr>
          <w:trHeight w:val="340"/>
        </w:trPr>
        <w:tc>
          <w:tcPr>
            <w:tcW w:w="5235" w:type="dxa"/>
            <w:tcBorders>
              <w:top w:val="nil"/>
              <w:left w:val="single" w:sz="8" w:space="0" w:color="FFFFFF"/>
              <w:bottom w:val="single" w:sz="8" w:space="0" w:color="FFFFFF"/>
              <w:right w:val="nil"/>
            </w:tcBorders>
            <w:shd w:val="clear" w:color="auto" w:fill="58715C"/>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b/>
                <w:color w:val="FFFFFF"/>
                <w:szCs w:val="24"/>
              </w:rPr>
              <w:t>Informatat themelore për lëndën</w:t>
            </w:r>
          </w:p>
        </w:tc>
        <w:tc>
          <w:tcPr>
            <w:tcW w:w="5295" w:type="dxa"/>
            <w:tcBorders>
              <w:top w:val="nil"/>
              <w:left w:val="nil"/>
              <w:bottom w:val="single" w:sz="8" w:space="0" w:color="FFFFFF"/>
              <w:right w:val="single" w:sz="8" w:space="0" w:color="FFFFFF"/>
            </w:tcBorders>
            <w:shd w:val="clear" w:color="auto" w:fill="58715C"/>
          </w:tcPr>
          <w:p w:rsidR="0062712C" w:rsidRPr="006B1FCD" w:rsidRDefault="0062712C" w:rsidP="004E64D4">
            <w:pPr>
              <w:spacing w:after="160" w:line="259" w:lineRule="auto"/>
              <w:ind w:left="0" w:firstLine="0"/>
              <w:rPr>
                <w:rFonts w:ascii="Times New Roman" w:hAnsi="Times New Roman" w:cs="Times New Roman"/>
                <w:szCs w:val="24"/>
              </w:rPr>
            </w:pP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2E0D48" w:rsidP="004E64D4">
            <w:pPr>
              <w:pStyle w:val="NoSpacing"/>
              <w:rPr>
                <w:rFonts w:ascii="Times New Roman" w:hAnsi="Times New Roman" w:cs="Times New Roman"/>
                <w:szCs w:val="24"/>
              </w:rPr>
            </w:pPr>
            <w:r w:rsidRPr="006B1FCD">
              <w:rPr>
                <w:rFonts w:ascii="Times New Roman" w:hAnsi="Times New Roman" w:cs="Times New Roman"/>
                <w:szCs w:val="24"/>
              </w:rPr>
              <w:t>Fakulteti i Filologjisë, Departamenti i Gazetarisë</w:t>
            </w:r>
          </w:p>
        </w:tc>
      </w:tr>
      <w:tr w:rsidR="0062712C" w:rsidRPr="00B537E0"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B537E0" w:rsidRDefault="00B537E0" w:rsidP="00E26478">
            <w:pPr>
              <w:pStyle w:val="NoSpacing"/>
              <w:rPr>
                <w:rFonts w:ascii="Times New Roman" w:hAnsi="Times New Roman" w:cs="Times New Roman"/>
                <w:szCs w:val="24"/>
                <w:lang w:val="es-VE"/>
              </w:rPr>
            </w:pPr>
            <w:r w:rsidRPr="00B537E0">
              <w:rPr>
                <w:rFonts w:ascii="Times New Roman" w:hAnsi="Times New Roman" w:cs="Times New Roman"/>
                <w:szCs w:val="24"/>
                <w:lang w:val="es-VE"/>
              </w:rPr>
              <w:t>Metoda kërkimi në shkencat e komunikimit</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pStyle w:val="NoSpacing"/>
              <w:rPr>
                <w:rFonts w:ascii="Times New Roman" w:hAnsi="Times New Roman" w:cs="Times New Roman"/>
                <w:szCs w:val="24"/>
              </w:rPr>
            </w:pPr>
            <w:r w:rsidRPr="006B1FCD">
              <w:rPr>
                <w:rFonts w:ascii="Times New Roman" w:hAnsi="Times New Roman" w:cs="Times New Roman"/>
                <w:szCs w:val="24"/>
              </w:rPr>
              <w:t>MA</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B537E0" w:rsidP="004E64D4">
            <w:pPr>
              <w:pStyle w:val="NoSpacing"/>
              <w:rPr>
                <w:rFonts w:ascii="Times New Roman" w:hAnsi="Times New Roman" w:cs="Times New Roman"/>
                <w:szCs w:val="24"/>
              </w:rPr>
            </w:pPr>
            <w:r>
              <w:rPr>
                <w:rFonts w:ascii="Times New Roman" w:hAnsi="Times New Roman" w:cs="Times New Roman"/>
                <w:szCs w:val="24"/>
              </w:rPr>
              <w:t>Obligative</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2E0D48" w:rsidP="00B537E0">
            <w:pPr>
              <w:pStyle w:val="NoSpacing"/>
              <w:rPr>
                <w:rFonts w:ascii="Times New Roman" w:hAnsi="Times New Roman" w:cs="Times New Roman"/>
                <w:szCs w:val="24"/>
              </w:rPr>
            </w:pPr>
            <w:r w:rsidRPr="006B1FCD">
              <w:rPr>
                <w:rFonts w:ascii="Times New Roman" w:hAnsi="Times New Roman" w:cs="Times New Roman"/>
                <w:szCs w:val="24"/>
              </w:rPr>
              <w:t>viti i I-</w:t>
            </w:r>
            <w:r w:rsidR="00B537E0">
              <w:rPr>
                <w:rFonts w:ascii="Times New Roman" w:hAnsi="Times New Roman" w:cs="Times New Roman"/>
                <w:szCs w:val="24"/>
              </w:rPr>
              <w:t>r</w:t>
            </w:r>
            <w:r w:rsidRPr="006B1FCD">
              <w:rPr>
                <w:rFonts w:ascii="Times New Roman" w:hAnsi="Times New Roman" w:cs="Times New Roman"/>
                <w:szCs w:val="24"/>
              </w:rPr>
              <w:t xml:space="preserve">ë, semestri i </w:t>
            </w:r>
            <w:r w:rsidR="00B537E0">
              <w:rPr>
                <w:rFonts w:ascii="Times New Roman" w:hAnsi="Times New Roman" w:cs="Times New Roman"/>
                <w:szCs w:val="24"/>
              </w:rPr>
              <w:t>VIII</w:t>
            </w:r>
            <w:r w:rsidRPr="006B1FCD">
              <w:rPr>
                <w:rFonts w:ascii="Times New Roman" w:hAnsi="Times New Roman" w:cs="Times New Roman"/>
                <w:szCs w:val="24"/>
              </w:rPr>
              <w:t>-të, Master</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E0D48" w:rsidRPr="006B1FCD" w:rsidRDefault="0062712C" w:rsidP="002E0D48">
            <w:pPr>
              <w:pStyle w:val="NoSpacing"/>
              <w:rPr>
                <w:rFonts w:ascii="Times New Roman" w:hAnsi="Times New Roman" w:cs="Times New Roman"/>
                <w:szCs w:val="24"/>
              </w:rPr>
            </w:pPr>
            <w:r w:rsidRPr="006B1FCD">
              <w:rPr>
                <w:rFonts w:ascii="Times New Roman" w:hAnsi="Times New Roman" w:cs="Times New Roman"/>
                <w:szCs w:val="24"/>
              </w:rPr>
              <w:t>2 +</w:t>
            </w:r>
            <w:r w:rsidR="00754AF2" w:rsidRPr="006B1FCD">
              <w:rPr>
                <w:rFonts w:ascii="Times New Roman" w:hAnsi="Times New Roman" w:cs="Times New Roman"/>
                <w:szCs w:val="24"/>
              </w:rPr>
              <w:t xml:space="preserve"> </w:t>
            </w:r>
            <w:r w:rsidR="002E0D48" w:rsidRPr="006B1FCD">
              <w:rPr>
                <w:rFonts w:ascii="Times New Roman" w:hAnsi="Times New Roman" w:cs="Times New Roman"/>
                <w:szCs w:val="24"/>
              </w:rPr>
              <w:t>1</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B537E0" w:rsidP="004E64D4">
            <w:pPr>
              <w:pStyle w:val="NoSpacing"/>
              <w:rPr>
                <w:rFonts w:ascii="Times New Roman" w:hAnsi="Times New Roman" w:cs="Times New Roman"/>
                <w:szCs w:val="24"/>
              </w:rPr>
            </w:pPr>
            <w:r>
              <w:rPr>
                <w:rFonts w:ascii="Times New Roman" w:hAnsi="Times New Roman" w:cs="Times New Roman"/>
                <w:szCs w:val="24"/>
              </w:rPr>
              <w:t>8</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pStyle w:val="NoSpacing"/>
              <w:rPr>
                <w:rFonts w:ascii="Times New Roman" w:hAnsi="Times New Roman" w:cs="Times New Roman"/>
                <w:szCs w:val="24"/>
              </w:rPr>
            </w:pPr>
            <w:r w:rsidRPr="006B1FCD">
              <w:rPr>
                <w:rFonts w:ascii="Times New Roman" w:hAnsi="Times New Roman" w:cs="Times New Roman"/>
                <w:szCs w:val="24"/>
              </w:rPr>
              <w:t>Sipa</w:t>
            </w:r>
            <w:r w:rsidR="00206849" w:rsidRPr="006B1FCD">
              <w:rPr>
                <w:rFonts w:ascii="Times New Roman" w:hAnsi="Times New Roman" w:cs="Times New Roman"/>
                <w:szCs w:val="24"/>
              </w:rPr>
              <w:t>s</w:t>
            </w:r>
            <w:r w:rsidRPr="006B1FCD">
              <w:rPr>
                <w:rFonts w:ascii="Times New Roman" w:hAnsi="Times New Roman" w:cs="Times New Roman"/>
                <w:szCs w:val="24"/>
              </w:rPr>
              <w:t xml:space="preserve"> orarit </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2E0D48" w:rsidP="000C0C05">
            <w:pPr>
              <w:pStyle w:val="NoSpacing"/>
              <w:rPr>
                <w:rFonts w:ascii="Times New Roman" w:hAnsi="Times New Roman" w:cs="Times New Roman"/>
                <w:szCs w:val="24"/>
              </w:rPr>
            </w:pPr>
            <w:r w:rsidRPr="006B1FCD">
              <w:rPr>
                <w:rFonts w:ascii="Times New Roman" w:hAnsi="Times New Roman" w:cs="Times New Roman"/>
                <w:szCs w:val="24"/>
              </w:rPr>
              <w:t>Prof. as</w:t>
            </w:r>
            <w:r w:rsidR="000C0C05">
              <w:rPr>
                <w:rFonts w:ascii="Times New Roman" w:hAnsi="Times New Roman" w:cs="Times New Roman"/>
                <w:szCs w:val="24"/>
              </w:rPr>
              <w:t>s. Dr. Alban Zeneli</w:t>
            </w:r>
          </w:p>
        </w:tc>
      </w:tr>
      <w:tr w:rsidR="0062712C" w:rsidRPr="006B1FCD"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ayout w:type="fixed"/>
              <w:tblLook w:val="0000" w:firstRow="0" w:lastRow="0" w:firstColumn="0" w:lastColumn="0" w:noHBand="0" w:noVBand="0"/>
            </w:tblPr>
            <w:tblGrid>
              <w:gridCol w:w="3199"/>
            </w:tblGrid>
            <w:tr w:rsidR="00EF620E" w:rsidRPr="006B1FCD" w:rsidTr="002E0D48">
              <w:trPr>
                <w:trHeight w:val="239"/>
              </w:trPr>
              <w:tc>
                <w:tcPr>
                  <w:tcW w:w="3199" w:type="dxa"/>
                </w:tcPr>
                <w:p w:rsidR="00EF620E" w:rsidRPr="006B1FCD" w:rsidRDefault="00214AAE" w:rsidP="000C0C05">
                  <w:pPr>
                    <w:autoSpaceDE w:val="0"/>
                    <w:autoSpaceDN w:val="0"/>
                    <w:adjustRightInd w:val="0"/>
                    <w:spacing w:after="0" w:line="240" w:lineRule="auto"/>
                    <w:ind w:left="0" w:firstLine="0"/>
                    <w:rPr>
                      <w:rFonts w:ascii="Times New Roman" w:eastAsiaTheme="minorHAnsi" w:hAnsi="Times New Roman" w:cs="Times New Roman"/>
                      <w:szCs w:val="24"/>
                      <w:lang w:val="sq-AL"/>
                    </w:rPr>
                  </w:pPr>
                  <w:hyperlink r:id="rId7" w:history="1">
                    <w:r w:rsidR="000C0C05" w:rsidRPr="005120E5">
                      <w:rPr>
                        <w:rStyle w:val="Hyperlink"/>
                        <w:rFonts w:ascii="Times New Roman" w:eastAsiaTheme="minorHAnsi" w:hAnsi="Times New Roman" w:cs="Times New Roman"/>
                        <w:szCs w:val="24"/>
                        <w:lang w:val="sq-AL"/>
                      </w:rPr>
                      <w:t>alban.zeneli@uni-pr.edu</w:t>
                    </w:r>
                  </w:hyperlink>
                  <w:r w:rsidR="002E0D48" w:rsidRPr="006B1FCD">
                    <w:rPr>
                      <w:rFonts w:ascii="Times New Roman" w:eastAsiaTheme="minorHAnsi" w:hAnsi="Times New Roman" w:cs="Times New Roman"/>
                      <w:szCs w:val="24"/>
                      <w:lang w:val="sq-AL"/>
                    </w:rPr>
                    <w:t xml:space="preserve"> </w:t>
                  </w:r>
                </w:p>
              </w:tc>
            </w:tr>
          </w:tbl>
          <w:p w:rsidR="0062712C" w:rsidRPr="006B1FCD" w:rsidRDefault="0062712C" w:rsidP="004E64D4">
            <w:pPr>
              <w:rPr>
                <w:rFonts w:ascii="Times New Roman" w:hAnsi="Times New Roman" w:cs="Times New Roman"/>
                <w:szCs w:val="24"/>
                <w:lang w:val="sq-AL"/>
              </w:rPr>
            </w:pPr>
          </w:p>
        </w:tc>
      </w:tr>
      <w:tr w:rsidR="0062712C" w:rsidRPr="006B1FCD" w:rsidTr="002E0D48">
        <w:trPr>
          <w:trHeight w:val="1423"/>
        </w:trPr>
        <w:tc>
          <w:tcPr>
            <w:tcW w:w="5235" w:type="dxa"/>
            <w:tcBorders>
              <w:top w:val="nil"/>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rsidR="0062712C" w:rsidRPr="00B537E0" w:rsidRDefault="00B537E0" w:rsidP="00E26478">
            <w:pPr>
              <w:pStyle w:val="NoSpacing"/>
              <w:rPr>
                <w:rFonts w:ascii="Times New Roman" w:hAnsi="Times New Roman" w:cs="Times New Roman"/>
                <w:szCs w:val="24"/>
              </w:rPr>
            </w:pPr>
            <w:r w:rsidRPr="00B537E0">
              <w:rPr>
                <w:rFonts w:ascii="Times New Roman" w:hAnsi="Times New Roman" w:cs="Times New Roman"/>
                <w:szCs w:val="24"/>
              </w:rPr>
              <w:t>Gjetjet shkencore janë përvoja në të cilat cdokush mund të gjen kënaqësi. Kjo para së gjthash vlen për shkencat shoqërore, për arsye se mund të mësohen mësime të vlefshme dhe të rëndësishme. Të mësosh se pse njëerëzit mendojnë, komunikojnë dhe sillen në mënyra të ndryshme, do të thotë të krijosh metoda të fuqishme për përmirësimin e kualitetit të jetës sonë dhe të gejenratave që vijnë pas nesh. Cfarë mund të mësojnë fëmijët nëpër shkolla me qëllim që kur të rriten të mos bëhen të varur nga duhani? Cfarë praktika të lojës së futbollit të dizajnojmë me qëllim që lojtarët të performojnë më mirë? Cfarë mund të thotë një kandidat politik në një fushatë elektorale për të fituar zgjedhjet? Si mund të eliminojmë racizmin e pabarazinë gjinore? Shkencat shoqërore mund të ofrojnë përgjigje për të gjitha këto cështje e shumë të tjera, duke i mundësuar shoqërisë të maksimizojë mirëqënien individuale e harmoninë kolektive. Spekulimet rreth natyrës dhe shkaqeve të sjelljes dhe njohjes njerëzore shpeshherë janë të gabueshme. Vetëm nëse instinktet tona i evaluaojmë në mënyrë objektive duke përdorur metoda shkencore ne mund ta dallojmë iluzionin nga realiteti.</w:t>
            </w:r>
          </w:p>
        </w:tc>
      </w:tr>
      <w:tr w:rsidR="0062712C" w:rsidRPr="00DA780A" w:rsidTr="002E0D48">
        <w:trPr>
          <w:trHeight w:val="25"/>
        </w:trPr>
        <w:tc>
          <w:tcPr>
            <w:tcW w:w="5235" w:type="dxa"/>
            <w:tcBorders>
              <w:top w:val="single" w:sz="8" w:space="0" w:color="FFFFFF"/>
              <w:left w:val="single" w:sz="8" w:space="0" w:color="FFFFFF"/>
              <w:bottom w:val="nil"/>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62712C" w:rsidRPr="006B1FCD" w:rsidRDefault="00B537E0" w:rsidP="002E0D48">
            <w:pPr>
              <w:jc w:val="both"/>
              <w:rPr>
                <w:rFonts w:ascii="Times New Roman" w:hAnsi="Times New Roman" w:cs="Times New Roman"/>
                <w:szCs w:val="24"/>
                <w:lang w:val="sq-AL"/>
              </w:rPr>
            </w:pPr>
            <w:r w:rsidRPr="00B537E0">
              <w:rPr>
                <w:rFonts w:ascii="Times New Roman" w:hAnsi="Times New Roman" w:cs="Times New Roman"/>
                <w:szCs w:val="24"/>
                <w:lang w:val="sq-AL"/>
              </w:rPr>
              <w:t>Qëllimi i këtij kursi është të prezentojë mjetet me të cilat mund të bëhet një punë e tillë. Në këtë kurs do të trajtohen cështjet kyqe teorike, praktike e etike në fushën e kërkimit shkencor. Studentët do të kenë mundësi që të ekzaminojnë, shqyrtojnë dhe reflektojnë mbi metodat specifike të kërkimit shkencorë nw studimet e komunikimit. Do të trajtojmë teknika të llollojshme të mbledhjes së të dhënave, analizës dhe raportimit të rezultateve. Rëndësi e veqantë do ti kushtohet katër fazave të procesit të kërkimit shkencorë; përgatitjes së kërkimit, implementimit dhe analizës e raportimit. Meqenëse kërkimet shkencore nuk janë asnjëherë të liruara nga vlerat në këtë kurs do të trajtojmë edhe cështjet etike të cilat duhet të kihen parasysh gjatë procesit të kërkimit shkencorë.</w:t>
            </w:r>
          </w:p>
        </w:tc>
      </w:tr>
    </w:tbl>
    <w:p w:rsidR="0062712C" w:rsidRPr="006B1FCD" w:rsidRDefault="0062712C" w:rsidP="0062712C">
      <w:pPr>
        <w:spacing w:after="0" w:line="259" w:lineRule="auto"/>
        <w:ind w:left="-718" w:right="11185" w:firstLine="0"/>
        <w:rPr>
          <w:rFonts w:ascii="Times New Roman" w:hAnsi="Times New Roman" w:cs="Times New Roman"/>
          <w:szCs w:val="24"/>
          <w:lang w:val="sq-AL"/>
        </w:rPr>
      </w:pPr>
    </w:p>
    <w:tbl>
      <w:tblPr>
        <w:tblW w:w="12983" w:type="dxa"/>
        <w:tblInd w:w="-550" w:type="dxa"/>
        <w:tblCellMar>
          <w:top w:w="80" w:type="dxa"/>
          <w:left w:w="80" w:type="dxa"/>
          <w:right w:w="33" w:type="dxa"/>
        </w:tblCellMar>
        <w:tblLook w:val="04A0" w:firstRow="1" w:lastRow="0" w:firstColumn="1" w:lastColumn="0" w:noHBand="0" w:noVBand="1"/>
      </w:tblPr>
      <w:tblGrid>
        <w:gridCol w:w="2566"/>
        <w:gridCol w:w="1896"/>
        <w:gridCol w:w="331"/>
        <w:gridCol w:w="4586"/>
        <w:gridCol w:w="2234"/>
        <w:gridCol w:w="1370"/>
      </w:tblGrid>
      <w:tr w:rsidR="00A37BE8" w:rsidRPr="00DA780A" w:rsidTr="00E26478">
        <w:trPr>
          <w:gridAfter w:val="1"/>
          <w:wAfter w:w="2374" w:type="dxa"/>
          <w:trHeight w:val="532"/>
        </w:trPr>
        <w:tc>
          <w:tcPr>
            <w:tcW w:w="5104" w:type="dxa"/>
            <w:gridSpan w:val="2"/>
            <w:tcBorders>
              <w:top w:val="nil"/>
              <w:left w:val="single" w:sz="8" w:space="0" w:color="FFFFFF"/>
              <w:bottom w:val="single" w:sz="8" w:space="0" w:color="FFFFFF"/>
              <w:right w:val="single" w:sz="8" w:space="0" w:color="FFFFFF"/>
            </w:tcBorders>
            <w:shd w:val="clear" w:color="auto" w:fill="6AA1A3"/>
          </w:tcPr>
          <w:p w:rsidR="00A37BE8" w:rsidRPr="006B1FCD" w:rsidRDefault="00A37BE8" w:rsidP="00206849">
            <w:pPr>
              <w:spacing w:after="0" w:line="259" w:lineRule="auto"/>
              <w:ind w:left="0" w:firstLine="0"/>
              <w:rPr>
                <w:rFonts w:ascii="Times New Roman" w:hAnsi="Times New Roman" w:cs="Times New Roman"/>
                <w:szCs w:val="24"/>
                <w:lang w:val="fr-FR"/>
              </w:rPr>
            </w:pPr>
            <w:r w:rsidRPr="006B1FCD">
              <w:rPr>
                <w:rFonts w:ascii="Times New Roman" w:hAnsi="Times New Roman" w:cs="Times New Roman"/>
                <w:szCs w:val="24"/>
                <w:lang w:val="fr-FR"/>
              </w:rPr>
              <w:t>Rezultatet e pritshme të nxënies:</w:t>
            </w:r>
          </w:p>
        </w:tc>
        <w:tc>
          <w:tcPr>
            <w:tcW w:w="5505" w:type="dxa"/>
            <w:gridSpan w:val="3"/>
            <w:tcBorders>
              <w:top w:val="nil"/>
              <w:left w:val="single" w:sz="8" w:space="0" w:color="FFFFFF"/>
              <w:right w:val="single" w:sz="8" w:space="0" w:color="FFFFFF"/>
            </w:tcBorders>
            <w:shd w:val="clear" w:color="auto" w:fill="C9D5CA"/>
          </w:tcPr>
          <w:p w:rsidR="00B537E0" w:rsidRPr="00B537E0" w:rsidRDefault="00B537E0" w:rsidP="00B537E0">
            <w:pPr>
              <w:pStyle w:val="TableParagraph"/>
              <w:ind w:left="103" w:right="104"/>
              <w:rPr>
                <w:rFonts w:ascii="Times New Roman" w:hAnsi="Times New Roman" w:cs="Times New Roman"/>
                <w:sz w:val="24"/>
                <w:szCs w:val="24"/>
                <w:lang w:val="fr-FR"/>
              </w:rPr>
            </w:pPr>
            <w:r w:rsidRPr="00B537E0">
              <w:rPr>
                <w:rFonts w:ascii="Times New Roman" w:hAnsi="Times New Roman" w:cs="Times New Roman"/>
                <w:sz w:val="24"/>
                <w:szCs w:val="24"/>
                <w:lang w:val="fr-FR"/>
              </w:rPr>
              <w:t>Në fund të semestrit pjesëmarrësit duhet të jenë në gjendje të:</w:t>
            </w:r>
          </w:p>
          <w:p w:rsidR="00B537E0" w:rsidRPr="00B537E0" w:rsidRDefault="00B537E0" w:rsidP="00B537E0">
            <w:pPr>
              <w:pStyle w:val="TableParagraph"/>
              <w:ind w:left="103" w:right="104"/>
              <w:rPr>
                <w:rFonts w:ascii="Times New Roman" w:hAnsi="Times New Roman" w:cs="Times New Roman"/>
                <w:sz w:val="24"/>
                <w:szCs w:val="24"/>
                <w:lang w:val="fr-FR"/>
              </w:rPr>
            </w:pPr>
            <w:r w:rsidRPr="00B537E0">
              <w:rPr>
                <w:rFonts w:ascii="Times New Roman" w:hAnsi="Times New Roman" w:cs="Times New Roman"/>
                <w:sz w:val="24"/>
                <w:szCs w:val="24"/>
                <w:lang w:val="fr-FR"/>
              </w:rPr>
              <w:t>Njohin konceptet bazë dhe qasjet në kërkimin shkencorë</w:t>
            </w:r>
          </w:p>
          <w:p w:rsidR="00B537E0" w:rsidRPr="00B537E0" w:rsidRDefault="00B537E0" w:rsidP="00B537E0">
            <w:pPr>
              <w:pStyle w:val="TableParagraph"/>
              <w:ind w:left="103" w:right="104"/>
              <w:rPr>
                <w:rFonts w:ascii="Times New Roman" w:hAnsi="Times New Roman" w:cs="Times New Roman"/>
                <w:sz w:val="24"/>
                <w:szCs w:val="24"/>
                <w:lang w:val="fr-FR"/>
              </w:rPr>
            </w:pPr>
            <w:r w:rsidRPr="00B537E0">
              <w:rPr>
                <w:rFonts w:ascii="Times New Roman" w:hAnsi="Times New Roman" w:cs="Times New Roman"/>
                <w:sz w:val="24"/>
                <w:szCs w:val="24"/>
                <w:lang w:val="fr-FR"/>
              </w:rPr>
              <w:t>Të reflektojnë mbi lidhshmërinë në mes të teorisë dhe praktikës në këkrkimin shkencorë në shkencat shoqërore</w:t>
            </w:r>
          </w:p>
          <w:p w:rsidR="00B537E0" w:rsidRPr="00B537E0" w:rsidRDefault="00B537E0" w:rsidP="00B537E0">
            <w:pPr>
              <w:pStyle w:val="TableParagraph"/>
              <w:ind w:left="103" w:right="104"/>
              <w:rPr>
                <w:rFonts w:ascii="Times New Roman" w:hAnsi="Times New Roman" w:cs="Times New Roman"/>
                <w:sz w:val="24"/>
                <w:szCs w:val="24"/>
                <w:lang w:val="fr-FR"/>
              </w:rPr>
            </w:pPr>
            <w:r w:rsidRPr="00B537E0">
              <w:rPr>
                <w:rFonts w:ascii="Times New Roman" w:hAnsi="Times New Roman" w:cs="Times New Roman"/>
                <w:sz w:val="24"/>
                <w:szCs w:val="24"/>
                <w:lang w:val="fr-FR"/>
              </w:rPr>
              <w:t>Të kuptojnë se si kërkimi shkencorë mund të aplikohet në fushën e komunikimit masiv</w:t>
            </w:r>
          </w:p>
          <w:p w:rsidR="00B537E0" w:rsidRPr="00B537E0" w:rsidRDefault="00B537E0" w:rsidP="00B537E0">
            <w:pPr>
              <w:pStyle w:val="TableParagraph"/>
              <w:ind w:left="103" w:right="104"/>
              <w:rPr>
                <w:rFonts w:ascii="Times New Roman" w:hAnsi="Times New Roman" w:cs="Times New Roman"/>
                <w:sz w:val="24"/>
                <w:szCs w:val="24"/>
                <w:lang w:val="fr-FR"/>
              </w:rPr>
            </w:pPr>
            <w:r w:rsidRPr="00B537E0">
              <w:rPr>
                <w:rFonts w:ascii="Times New Roman" w:hAnsi="Times New Roman" w:cs="Times New Roman"/>
                <w:sz w:val="24"/>
                <w:szCs w:val="24"/>
                <w:lang w:val="fr-FR"/>
              </w:rPr>
              <w:t xml:space="preserve">Të kenë kapacitet për përgatitjen, dhe implementimin e planit të kërkimit  </w:t>
            </w:r>
          </w:p>
          <w:p w:rsidR="00B537E0" w:rsidRPr="00B537E0" w:rsidRDefault="00B537E0" w:rsidP="00B537E0">
            <w:pPr>
              <w:pStyle w:val="TableParagraph"/>
              <w:ind w:left="103" w:right="104"/>
              <w:rPr>
                <w:rFonts w:ascii="Times New Roman" w:hAnsi="Times New Roman" w:cs="Times New Roman"/>
                <w:sz w:val="24"/>
                <w:szCs w:val="24"/>
                <w:lang w:val="fr-FR"/>
              </w:rPr>
            </w:pPr>
            <w:r w:rsidRPr="00B537E0">
              <w:rPr>
                <w:rFonts w:ascii="Times New Roman" w:hAnsi="Times New Roman" w:cs="Times New Roman"/>
                <w:sz w:val="24"/>
                <w:szCs w:val="24"/>
                <w:lang w:val="fr-FR"/>
              </w:rPr>
              <w:t>Të kenë shkathtësi të formulimit të argumentimeve dhe të analizës e prezantimit të raporteve mbi rezultatet</w:t>
            </w:r>
          </w:p>
          <w:p w:rsidR="00B537E0" w:rsidRPr="00B537E0" w:rsidRDefault="00B537E0" w:rsidP="00B537E0">
            <w:pPr>
              <w:pStyle w:val="TableParagraph"/>
              <w:ind w:left="103" w:right="104"/>
              <w:rPr>
                <w:rFonts w:ascii="Times New Roman" w:hAnsi="Times New Roman" w:cs="Times New Roman"/>
                <w:sz w:val="24"/>
                <w:szCs w:val="24"/>
                <w:lang w:val="fr-FR"/>
              </w:rPr>
            </w:pPr>
            <w:r w:rsidRPr="00B537E0">
              <w:rPr>
                <w:rFonts w:ascii="Times New Roman" w:hAnsi="Times New Roman" w:cs="Times New Roman"/>
                <w:sz w:val="24"/>
                <w:szCs w:val="24"/>
                <w:lang w:val="fr-FR"/>
              </w:rPr>
              <w:t>Të reflektojnë mbi cështjet etike të kërkimeve shkencore</w:t>
            </w:r>
          </w:p>
          <w:p w:rsidR="00A37BE8" w:rsidRPr="006B1FCD" w:rsidRDefault="00A37BE8" w:rsidP="002E0D48">
            <w:pPr>
              <w:pStyle w:val="TableParagraph"/>
              <w:ind w:left="103" w:right="104"/>
              <w:rPr>
                <w:rFonts w:ascii="Times New Roman" w:hAnsi="Times New Roman" w:cs="Times New Roman"/>
                <w:sz w:val="24"/>
                <w:szCs w:val="24"/>
                <w:lang w:val="fr-FR"/>
              </w:rPr>
            </w:pPr>
          </w:p>
        </w:tc>
      </w:tr>
      <w:tr w:rsidR="00206849" w:rsidRPr="00DA780A" w:rsidTr="004E64D4">
        <w:trPr>
          <w:gridAfter w:val="1"/>
          <w:wAfter w:w="2374" w:type="dxa"/>
          <w:trHeight w:val="340"/>
        </w:trPr>
        <w:tc>
          <w:tcPr>
            <w:tcW w:w="10609" w:type="dxa"/>
            <w:gridSpan w:val="5"/>
            <w:tcBorders>
              <w:top w:val="nil"/>
              <w:left w:val="single" w:sz="8" w:space="0" w:color="FFFFFF"/>
              <w:bottom w:val="single" w:sz="8" w:space="0" w:color="FFFFFF"/>
              <w:right w:val="nil"/>
            </w:tcBorders>
            <w:shd w:val="clear" w:color="auto" w:fill="58715C"/>
          </w:tcPr>
          <w:p w:rsidR="00206849" w:rsidRPr="006B1FCD" w:rsidRDefault="00206849" w:rsidP="00206849">
            <w:pPr>
              <w:spacing w:after="0" w:line="259" w:lineRule="auto"/>
              <w:ind w:left="0" w:firstLine="0"/>
              <w:rPr>
                <w:rFonts w:ascii="Times New Roman" w:hAnsi="Times New Roman" w:cs="Times New Roman"/>
                <w:color w:val="auto"/>
                <w:szCs w:val="24"/>
                <w:lang w:val="sq-AL"/>
              </w:rPr>
            </w:pPr>
            <w:r w:rsidRPr="006B1FCD">
              <w:rPr>
                <w:rFonts w:ascii="Times New Roman" w:hAnsi="Times New Roman" w:cs="Times New Roman"/>
                <w:b/>
                <w:color w:val="auto"/>
                <w:szCs w:val="24"/>
                <w:lang w:val="sq-AL"/>
              </w:rPr>
              <w:t>Ngarkesa e studentit (duhet të jetë në përputhje me rezultatet e nxënies së studentit)</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6AA1A3"/>
          </w:tcPr>
          <w:p w:rsidR="00206849" w:rsidRPr="006B1FCD" w:rsidRDefault="00206849" w:rsidP="00206849">
            <w:pPr>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 xml:space="preserve">Aktiviteti </w:t>
            </w:r>
          </w:p>
        </w:tc>
        <w:tc>
          <w:tcPr>
            <w:tcW w:w="3580" w:type="dxa"/>
            <w:tcBorders>
              <w:top w:val="single" w:sz="8" w:space="0" w:color="FFFFFF"/>
              <w:left w:val="single" w:sz="8" w:space="0" w:color="FFFFFF"/>
              <w:bottom w:val="single" w:sz="8" w:space="0" w:color="FFFFFF"/>
              <w:right w:val="single" w:sz="8" w:space="0" w:color="FFFFFF"/>
            </w:tcBorders>
            <w:shd w:val="clear" w:color="auto" w:fill="6AA1A3"/>
          </w:tcPr>
          <w:p w:rsidR="00206849" w:rsidRPr="006B1FCD" w:rsidRDefault="00206849" w:rsidP="00206849">
            <w:pPr>
              <w:tabs>
                <w:tab w:val="center" w:pos="696"/>
                <w:tab w:val="center" w:pos="2303"/>
              </w:tabs>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ab/>
              <w:t>Orë mësimore</w:t>
            </w:r>
            <w:r w:rsidRPr="006B1FCD">
              <w:rPr>
                <w:rFonts w:ascii="Times New Roman" w:hAnsi="Times New Roman" w:cs="Times New Roman"/>
                <w:color w:val="auto"/>
                <w:szCs w:val="24"/>
              </w:rPr>
              <w:tab/>
              <w:t>Ditë/Javë</w:t>
            </w:r>
          </w:p>
        </w:tc>
        <w:tc>
          <w:tcPr>
            <w:tcW w:w="1597" w:type="dxa"/>
            <w:tcBorders>
              <w:top w:val="single" w:sz="8" w:space="0" w:color="FFFFFF"/>
              <w:left w:val="single" w:sz="8" w:space="0" w:color="FFFFFF"/>
              <w:bottom w:val="single" w:sz="8" w:space="0" w:color="FFFFFF"/>
              <w:right w:val="nil"/>
            </w:tcBorders>
            <w:shd w:val="clear" w:color="auto" w:fill="6AA1A3"/>
          </w:tcPr>
          <w:p w:rsidR="00206849" w:rsidRPr="006B1FCD" w:rsidRDefault="00206849" w:rsidP="00206849">
            <w:pPr>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Gjithsej</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 xml:space="preserve">Ligjëratat </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tabs>
                <w:tab w:val="center" w:pos="61"/>
                <w:tab w:val="center" w:pos="1974"/>
              </w:tabs>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2 (90min)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A37BE8" w:rsidP="00206849">
            <w:pPr>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22,5</w:t>
            </w:r>
          </w:p>
        </w:tc>
      </w:tr>
      <w:tr w:rsidR="00206849" w:rsidRPr="00DA780A"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0" w:firstLine="0"/>
              <w:rPr>
                <w:rFonts w:ascii="Times New Roman" w:hAnsi="Times New Roman" w:cs="Times New Roman"/>
                <w:color w:val="auto"/>
                <w:szCs w:val="24"/>
                <w:lang w:val="es-VE"/>
              </w:rPr>
            </w:pPr>
            <w:r w:rsidRPr="006B1FCD">
              <w:rPr>
                <w:rFonts w:ascii="Times New Roman" w:hAnsi="Times New Roman" w:cs="Times New Roman"/>
                <w:color w:val="auto"/>
                <w:szCs w:val="24"/>
                <w:lang w:val="es-VE"/>
              </w:rPr>
              <w:t>Teori/Punë në laborator/Ushtrime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tabs>
                <w:tab w:val="center" w:pos="61"/>
                <w:tab w:val="center" w:pos="1974"/>
              </w:tabs>
              <w:spacing w:before="240" w:after="0" w:line="259" w:lineRule="auto"/>
              <w:ind w:left="0" w:firstLine="0"/>
              <w:rPr>
                <w:rFonts w:ascii="Times New Roman" w:hAnsi="Times New Roman" w:cs="Times New Roman"/>
                <w:color w:val="auto"/>
                <w:szCs w:val="24"/>
                <w:lang w:val="es-VE"/>
              </w:rPr>
            </w:pP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spacing w:after="0" w:line="259" w:lineRule="auto"/>
              <w:ind w:left="0" w:firstLine="0"/>
              <w:rPr>
                <w:rFonts w:ascii="Times New Roman" w:hAnsi="Times New Roman" w:cs="Times New Roman"/>
                <w:color w:val="auto"/>
                <w:szCs w:val="24"/>
                <w:lang w:val="es-VE"/>
              </w:rPr>
            </w:pPr>
          </w:p>
        </w:tc>
      </w:tr>
      <w:tr w:rsidR="00754AF2"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754AF2" w:rsidRPr="006B1FCD" w:rsidRDefault="00754AF2" w:rsidP="00754AF2">
            <w:pPr>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Punë praktike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754AF2" w:rsidRPr="006B1FCD" w:rsidRDefault="00754AF2" w:rsidP="00754AF2">
            <w:pPr>
              <w:tabs>
                <w:tab w:val="center" w:pos="61"/>
                <w:tab w:val="center" w:pos="1974"/>
              </w:tabs>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2 (90min)                              15</w:t>
            </w:r>
          </w:p>
        </w:tc>
        <w:tc>
          <w:tcPr>
            <w:tcW w:w="1597" w:type="dxa"/>
            <w:tcBorders>
              <w:top w:val="single" w:sz="8" w:space="0" w:color="FFFFFF"/>
              <w:left w:val="single" w:sz="8" w:space="0" w:color="FFFFFF"/>
              <w:bottom w:val="single" w:sz="8" w:space="0" w:color="FFFFFF"/>
              <w:right w:val="nil"/>
            </w:tcBorders>
            <w:shd w:val="clear" w:color="auto" w:fill="DFDDCB"/>
          </w:tcPr>
          <w:p w:rsidR="00754AF2" w:rsidRPr="006B1FCD" w:rsidRDefault="00754AF2" w:rsidP="00754AF2">
            <w:pPr>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22,5</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Përgatitje për test intermediar</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15                                    1</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15</w:t>
            </w:r>
          </w:p>
        </w:tc>
      </w:tr>
      <w:tr w:rsidR="00206849" w:rsidRPr="006B1FCD" w:rsidTr="004E64D4">
        <w:trPr>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Konsultime me mësimdhënësin</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rPr>
                <w:rFonts w:ascii="Times New Roman" w:hAnsi="Times New Roman" w:cs="Times New Roman"/>
                <w:color w:val="auto"/>
                <w:szCs w:val="24"/>
              </w:rPr>
            </w:pPr>
            <w:r w:rsidRPr="006B1FCD">
              <w:rPr>
                <w:rFonts w:ascii="Times New Roman" w:hAnsi="Times New Roman" w:cs="Times New Roman"/>
                <w:color w:val="auto"/>
                <w:szCs w:val="24"/>
              </w:rPr>
              <w:t>10 min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ind w:left="0" w:firstLine="0"/>
              <w:rPr>
                <w:rFonts w:ascii="Times New Roman" w:hAnsi="Times New Roman" w:cs="Times New Roman"/>
                <w:color w:val="auto"/>
                <w:szCs w:val="24"/>
              </w:rPr>
            </w:pPr>
            <w:r w:rsidRPr="006B1FCD">
              <w:rPr>
                <w:rFonts w:ascii="Times New Roman" w:hAnsi="Times New Roman" w:cs="Times New Roman"/>
                <w:color w:val="auto"/>
                <w:szCs w:val="24"/>
              </w:rPr>
              <w:t>2.5</w:t>
            </w:r>
          </w:p>
        </w:tc>
        <w:tc>
          <w:tcPr>
            <w:tcW w:w="2374" w:type="dxa"/>
          </w:tcPr>
          <w:p w:rsidR="00206849" w:rsidRPr="006B1FCD" w:rsidRDefault="00206849" w:rsidP="00206849">
            <w:pPr>
              <w:rPr>
                <w:rFonts w:ascii="Times New Roman" w:hAnsi="Times New Roman" w:cs="Times New Roman"/>
                <w:szCs w:val="24"/>
              </w:rPr>
            </w:pP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Puna në terren</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754AF2" w:rsidP="00206849">
            <w:pPr>
              <w:tabs>
                <w:tab w:val="center" w:pos="62"/>
                <w:tab w:val="center" w:pos="1914"/>
              </w:tabs>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2                                   15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754AF2"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30</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Testi, punimi i seminarit</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 xml:space="preserve">  8                                2                                 </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16</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Detyrë shtëpie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tabs>
                <w:tab w:val="center" w:pos="62"/>
                <w:tab w:val="center" w:pos="1975"/>
              </w:tabs>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2                                  15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30</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lang w:val="fr-FR"/>
              </w:rPr>
            </w:pPr>
            <w:r w:rsidRPr="006B1FCD">
              <w:rPr>
                <w:rFonts w:ascii="Times New Roman" w:hAnsi="Times New Roman" w:cs="Times New Roman"/>
                <w:color w:val="auto"/>
                <w:szCs w:val="24"/>
                <w:lang w:val="fr-FR"/>
              </w:rPr>
              <w:t>Mësimi individual (në bibliotekë apo në shtëpi)</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tabs>
                <w:tab w:val="center" w:pos="62"/>
                <w:tab w:val="center" w:pos="1975"/>
              </w:tabs>
              <w:spacing w:after="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3                                  15</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45</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 xml:space="preserve">Përgatitja për provimin final </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EF620E"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5</w:t>
            </w:r>
            <w:r w:rsidR="00206849" w:rsidRPr="006B1FCD">
              <w:rPr>
                <w:rFonts w:ascii="Times New Roman" w:hAnsi="Times New Roman" w:cs="Times New Roman"/>
                <w:color w:val="auto"/>
                <w:szCs w:val="24"/>
              </w:rPr>
              <w:t xml:space="preserve">                                   1</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EF620E"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5</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lang w:val="es-VE"/>
              </w:rPr>
            </w:pPr>
            <w:r w:rsidRPr="006B1FCD">
              <w:rPr>
                <w:rFonts w:ascii="Times New Roman" w:hAnsi="Times New Roman" w:cs="Times New Roman"/>
                <w:color w:val="auto"/>
                <w:szCs w:val="24"/>
                <w:lang w:val="es-VE"/>
              </w:rPr>
              <w:lastRenderedPageBreak/>
              <w:t>Koha e vlerësimit (testi, kuizi, provimi final)</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5                                    2</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10</w:t>
            </w:r>
          </w:p>
        </w:tc>
      </w:tr>
      <w:tr w:rsidR="00206849" w:rsidRPr="006B1FCD" w:rsidTr="004E64D4">
        <w:trPr>
          <w:gridAfter w:val="1"/>
          <w:wAfter w:w="2374" w:type="dxa"/>
          <w:trHeight w:val="53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Projektet, prezantimet, etj.</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rsidR="00206849" w:rsidRPr="006B1FCD" w:rsidRDefault="00206849"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1                                   2</w:t>
            </w:r>
          </w:p>
        </w:tc>
        <w:tc>
          <w:tcPr>
            <w:tcW w:w="1597" w:type="dxa"/>
            <w:tcBorders>
              <w:top w:val="single" w:sz="8" w:space="0" w:color="FFFFFF"/>
              <w:left w:val="single" w:sz="8" w:space="0" w:color="FFFFFF"/>
              <w:bottom w:val="single" w:sz="8" w:space="0" w:color="FFFFFF"/>
              <w:right w:val="nil"/>
            </w:tcBorders>
            <w:shd w:val="clear" w:color="auto" w:fill="DFDDCB"/>
          </w:tcPr>
          <w:p w:rsidR="00206849" w:rsidRPr="006B1FCD" w:rsidRDefault="00206849" w:rsidP="00206849">
            <w:pPr>
              <w:spacing w:after="160" w:line="259" w:lineRule="auto"/>
              <w:ind w:left="0" w:firstLine="0"/>
              <w:rPr>
                <w:rFonts w:ascii="Times New Roman" w:hAnsi="Times New Roman" w:cs="Times New Roman"/>
                <w:color w:val="auto"/>
                <w:szCs w:val="24"/>
              </w:rPr>
            </w:pPr>
            <w:r w:rsidRPr="006B1FCD">
              <w:rPr>
                <w:rFonts w:ascii="Times New Roman" w:hAnsi="Times New Roman" w:cs="Times New Roman"/>
                <w:color w:val="auto"/>
                <w:szCs w:val="24"/>
              </w:rPr>
              <w:t>2</w:t>
            </w:r>
          </w:p>
        </w:tc>
      </w:tr>
      <w:tr w:rsidR="00206849" w:rsidRPr="006B1FCD"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6AA1A3"/>
          </w:tcPr>
          <w:p w:rsidR="00206849" w:rsidRPr="006B1FCD" w:rsidRDefault="00206849" w:rsidP="00206849">
            <w:pPr>
              <w:spacing w:after="0" w:line="259" w:lineRule="auto"/>
              <w:ind w:left="1" w:firstLine="0"/>
              <w:rPr>
                <w:rFonts w:ascii="Times New Roman" w:hAnsi="Times New Roman" w:cs="Times New Roman"/>
                <w:color w:val="auto"/>
                <w:szCs w:val="24"/>
              </w:rPr>
            </w:pPr>
            <w:r w:rsidRPr="006B1FCD">
              <w:rPr>
                <w:rFonts w:ascii="Times New Roman" w:hAnsi="Times New Roman" w:cs="Times New Roman"/>
                <w:color w:val="auto"/>
                <w:szCs w:val="24"/>
              </w:rPr>
              <w:t>Total</w:t>
            </w:r>
          </w:p>
        </w:tc>
        <w:tc>
          <w:tcPr>
            <w:tcW w:w="3580" w:type="dxa"/>
            <w:tcBorders>
              <w:top w:val="single" w:sz="8" w:space="0" w:color="FFFFFF"/>
              <w:left w:val="single" w:sz="8" w:space="0" w:color="FFFFFF"/>
              <w:bottom w:val="single" w:sz="8" w:space="0" w:color="FFFFFF"/>
              <w:right w:val="single" w:sz="8" w:space="0" w:color="FFFFFF"/>
            </w:tcBorders>
            <w:shd w:val="clear" w:color="auto" w:fill="6AA1A3"/>
          </w:tcPr>
          <w:p w:rsidR="00206849" w:rsidRPr="006B1FCD" w:rsidRDefault="00206849" w:rsidP="00206849">
            <w:pPr>
              <w:spacing w:after="160" w:line="259" w:lineRule="auto"/>
              <w:ind w:left="0" w:firstLine="0"/>
              <w:rPr>
                <w:rFonts w:ascii="Times New Roman" w:hAnsi="Times New Roman" w:cs="Times New Roman"/>
                <w:color w:val="auto"/>
                <w:szCs w:val="24"/>
              </w:rPr>
            </w:pPr>
          </w:p>
        </w:tc>
        <w:tc>
          <w:tcPr>
            <w:tcW w:w="1597" w:type="dxa"/>
            <w:tcBorders>
              <w:top w:val="single" w:sz="8" w:space="0" w:color="FFFFFF"/>
              <w:left w:val="single" w:sz="8" w:space="0" w:color="FFFFFF"/>
              <w:bottom w:val="single" w:sz="8" w:space="0" w:color="FFFFFF"/>
              <w:right w:val="nil"/>
            </w:tcBorders>
            <w:shd w:val="clear" w:color="auto" w:fill="6AA1A3"/>
          </w:tcPr>
          <w:p w:rsidR="00206849" w:rsidRPr="006B1FCD" w:rsidRDefault="001C238F" w:rsidP="00754AF2">
            <w:pPr>
              <w:pStyle w:val="TableParagraph"/>
              <w:spacing w:line="273" w:lineRule="exact"/>
              <w:ind w:left="103"/>
              <w:rPr>
                <w:rFonts w:ascii="Times New Roman" w:eastAsia="Times New Roman" w:hAnsi="Times New Roman" w:cs="Times New Roman"/>
                <w:sz w:val="24"/>
                <w:szCs w:val="24"/>
              </w:rPr>
            </w:pPr>
            <w:r w:rsidRPr="006B1FCD">
              <w:rPr>
                <w:rFonts w:ascii="Times New Roman" w:hAnsi="Times New Roman" w:cs="Times New Roman"/>
                <w:b/>
                <w:sz w:val="24"/>
                <w:szCs w:val="24"/>
              </w:rPr>
              <w:t>1</w:t>
            </w:r>
            <w:r w:rsidR="00754AF2" w:rsidRPr="006B1FCD">
              <w:rPr>
                <w:rFonts w:ascii="Times New Roman" w:hAnsi="Times New Roman" w:cs="Times New Roman"/>
                <w:b/>
                <w:sz w:val="24"/>
                <w:szCs w:val="24"/>
              </w:rPr>
              <w:t>75</w:t>
            </w:r>
            <w:r w:rsidRPr="006B1FCD">
              <w:rPr>
                <w:rFonts w:ascii="Times New Roman" w:hAnsi="Times New Roman" w:cs="Times New Roman"/>
                <w:b/>
                <w:sz w:val="24"/>
                <w:szCs w:val="24"/>
              </w:rPr>
              <w:t xml:space="preserve"> orë</w:t>
            </w:r>
          </w:p>
        </w:tc>
      </w:tr>
      <w:tr w:rsidR="00206849" w:rsidRPr="00DA780A" w:rsidTr="00EF620E">
        <w:trPr>
          <w:gridAfter w:val="1"/>
          <w:wAfter w:w="2374" w:type="dxa"/>
          <w:trHeight w:val="532"/>
        </w:trPr>
        <w:tc>
          <w:tcPr>
            <w:tcW w:w="3152" w:type="dxa"/>
            <w:tcBorders>
              <w:top w:val="nil"/>
              <w:left w:val="single" w:sz="8" w:space="0" w:color="FFFFFF"/>
              <w:bottom w:val="single" w:sz="8" w:space="0" w:color="FFFFFF"/>
              <w:right w:val="single" w:sz="8" w:space="0" w:color="FFFFFF"/>
            </w:tcBorders>
            <w:shd w:val="clear" w:color="auto" w:fill="6AA1A3"/>
          </w:tcPr>
          <w:p w:rsidR="00206849" w:rsidRPr="006B1FCD" w:rsidRDefault="00206849" w:rsidP="00206849">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 xml:space="preserve">Metodat e mësimdhënies:  </w:t>
            </w:r>
          </w:p>
        </w:tc>
        <w:tc>
          <w:tcPr>
            <w:tcW w:w="7457" w:type="dxa"/>
            <w:gridSpan w:val="4"/>
            <w:tcBorders>
              <w:top w:val="nil"/>
              <w:left w:val="single" w:sz="8" w:space="0" w:color="FFFFFF"/>
              <w:bottom w:val="single" w:sz="8" w:space="0" w:color="FFFFFF"/>
              <w:right w:val="nil"/>
            </w:tcBorders>
            <w:shd w:val="clear" w:color="auto" w:fill="C9D5CA"/>
          </w:tcPr>
          <w:p w:rsidR="00E26478" w:rsidRPr="006B1FCD" w:rsidRDefault="002E0D48" w:rsidP="00206849">
            <w:pPr>
              <w:spacing w:after="0" w:line="259" w:lineRule="auto"/>
              <w:ind w:left="0" w:firstLine="0"/>
              <w:rPr>
                <w:rFonts w:ascii="Times New Roman" w:hAnsi="Times New Roman" w:cs="Times New Roman"/>
                <w:szCs w:val="24"/>
                <w:lang w:val="sq-AL"/>
              </w:rPr>
            </w:pPr>
            <w:r w:rsidRPr="006B1FCD">
              <w:rPr>
                <w:rFonts w:ascii="Times New Roman" w:eastAsiaTheme="minorHAnsi" w:hAnsi="Times New Roman" w:cs="Times New Roman"/>
                <w:szCs w:val="24"/>
                <w:lang w:val="sq-AL"/>
              </w:rPr>
              <w:t>Mësimdhënia në këtë lëndë është e përqendruar në ligjërata dhe ushtrimin e detyrave në shtëpi. Në ligjërata përdoret metoda e shpjegimit dhe metoda interaktive. Në fund të ligjëratave studentët marrin detyra që duhet t’i bëjnë në shtëpi dhe t’i diskutojnë në orën vijuese bashkë me mësimdhënësin. Këto detyra mund të jenë edhe projekte më të mëdha ekipore, që ndërlidhen me ndonjë prej formave të studimeve mediale. Ligjëratat përqendrohen në tri aspekte: 1. studentët ta përvetësojnë njohuri të thelluara të kritikës mediale 2. studentët të përvetësojnë aftësinë që teoritë e mësuara t’i aplikojnë në praktikat e reja; detyrat e shtëpisë dhe projektet e përbashkëta ndërlidhen me aplikimin në praktikat e raja të njohurive të marra; dhe 3. Studentët të krijojnë mendimin e tyre kritik për zhvillimet në kritikën mediale dhe në aplikimet që ata kanë ushtruar.</w:t>
            </w:r>
          </w:p>
        </w:tc>
      </w:tr>
      <w:tr w:rsidR="00206849" w:rsidRPr="00DA780A" w:rsidTr="004E64D4">
        <w:trPr>
          <w:gridAfter w:val="1"/>
          <w:wAfter w:w="2374" w:type="dxa"/>
          <w:trHeight w:val="1486"/>
        </w:trPr>
        <w:tc>
          <w:tcPr>
            <w:tcW w:w="3152" w:type="dxa"/>
            <w:tcBorders>
              <w:top w:val="nil"/>
              <w:left w:val="single" w:sz="8" w:space="0" w:color="FFFFFF"/>
              <w:bottom w:val="single" w:sz="8" w:space="0" w:color="FFFFFF"/>
              <w:right w:val="single" w:sz="8" w:space="0" w:color="FFFFFF"/>
            </w:tcBorders>
            <w:shd w:val="clear" w:color="auto" w:fill="6AA1A3"/>
          </w:tcPr>
          <w:p w:rsidR="00206849" w:rsidRPr="006B1FCD" w:rsidRDefault="00206849" w:rsidP="00206849">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Metodat e vlerësimit:</w:t>
            </w:r>
          </w:p>
        </w:tc>
        <w:tc>
          <w:tcPr>
            <w:tcW w:w="7457" w:type="dxa"/>
            <w:gridSpan w:val="4"/>
            <w:tcBorders>
              <w:top w:val="nil"/>
              <w:left w:val="single" w:sz="8" w:space="0" w:color="FFFFFF"/>
              <w:bottom w:val="single" w:sz="8" w:space="0" w:color="FFFFFF"/>
              <w:right w:val="nil"/>
            </w:tcBorders>
            <w:shd w:val="clear" w:color="auto" w:fill="C9D5CA"/>
          </w:tcPr>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Mënyra e vlerësimit:</w:t>
            </w:r>
          </w:p>
          <w:p w:rsidR="00B537E0" w:rsidRPr="00B537E0" w:rsidRDefault="00B537E0" w:rsidP="00B537E0">
            <w:pPr>
              <w:jc w:val="both"/>
              <w:rPr>
                <w:rFonts w:ascii="Times New Roman" w:hAnsi="Times New Roman" w:cs="Times New Roman"/>
                <w:szCs w:val="24"/>
                <w:lang w:val="de-DE"/>
              </w:rPr>
            </w:pP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 xml:space="preserve">Prezenca dhe angazhimi në ligjërata </w:t>
            </w:r>
            <w:r w:rsidR="007B5766">
              <w:rPr>
                <w:rFonts w:ascii="Times New Roman" w:hAnsi="Times New Roman" w:cs="Times New Roman"/>
                <w:szCs w:val="24"/>
                <w:lang w:val="de-DE"/>
              </w:rPr>
              <w:t xml:space="preserve">dhe ushtrime </w:t>
            </w:r>
            <w:r w:rsidRPr="00B537E0">
              <w:rPr>
                <w:rFonts w:ascii="Times New Roman" w:hAnsi="Times New Roman" w:cs="Times New Roman"/>
                <w:szCs w:val="24"/>
                <w:lang w:val="de-DE"/>
              </w:rPr>
              <w:t>10 pikë</w:t>
            </w: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Detyrë test</w:t>
            </w:r>
            <w:r w:rsidR="00230248">
              <w:rPr>
                <w:rFonts w:ascii="Times New Roman" w:hAnsi="Times New Roman" w:cs="Times New Roman"/>
                <w:szCs w:val="24"/>
                <w:lang w:val="de-DE"/>
              </w:rPr>
              <w:t xml:space="preserve">use - </w:t>
            </w:r>
            <w:r w:rsidRPr="00B537E0">
              <w:rPr>
                <w:rFonts w:ascii="Times New Roman" w:hAnsi="Times New Roman" w:cs="Times New Roman"/>
                <w:szCs w:val="24"/>
                <w:lang w:val="de-DE"/>
              </w:rPr>
              <w:t>Projekt hulumtimi (800 - 1000 fjalë, të dorëzohet jo më larg</w:t>
            </w: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se ligjërata e gjashtë sipas programit dhe të argumentohet</w:t>
            </w:r>
          </w:p>
          <w:p w:rsid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nga studenti në klasë nga 5 deri në 10 minuta)</w:t>
            </w:r>
            <w:r w:rsidR="007B5766">
              <w:rPr>
                <w:rFonts w:ascii="Times New Roman" w:hAnsi="Times New Roman" w:cs="Times New Roman"/>
                <w:szCs w:val="24"/>
                <w:lang w:val="de-DE"/>
              </w:rPr>
              <w:t xml:space="preserve"> </w:t>
            </w:r>
            <w:r w:rsidR="00230248">
              <w:rPr>
                <w:rFonts w:ascii="Times New Roman" w:hAnsi="Times New Roman" w:cs="Times New Roman"/>
                <w:szCs w:val="24"/>
                <w:lang w:val="de-DE"/>
              </w:rPr>
              <w:t>1</w:t>
            </w:r>
            <w:r w:rsidR="007B5766">
              <w:rPr>
                <w:rFonts w:ascii="Times New Roman" w:hAnsi="Times New Roman" w:cs="Times New Roman"/>
                <w:szCs w:val="24"/>
                <w:lang w:val="de-DE"/>
              </w:rPr>
              <w:t>0</w:t>
            </w:r>
            <w:r w:rsidRPr="00B537E0">
              <w:rPr>
                <w:rFonts w:ascii="Times New Roman" w:hAnsi="Times New Roman" w:cs="Times New Roman"/>
                <w:szCs w:val="24"/>
                <w:lang w:val="de-DE"/>
              </w:rPr>
              <w:t xml:space="preserve"> pikë</w:t>
            </w:r>
          </w:p>
          <w:p w:rsidR="00230248" w:rsidRDefault="00230248" w:rsidP="00B537E0">
            <w:pPr>
              <w:jc w:val="both"/>
              <w:rPr>
                <w:rFonts w:ascii="Times New Roman" w:hAnsi="Times New Roman" w:cs="Times New Roman"/>
                <w:szCs w:val="24"/>
                <w:lang w:val="de-DE"/>
              </w:rPr>
            </w:pPr>
            <w:r>
              <w:rPr>
                <w:rFonts w:ascii="Times New Roman" w:hAnsi="Times New Roman" w:cs="Times New Roman"/>
                <w:szCs w:val="24"/>
                <w:lang w:val="de-DE"/>
              </w:rPr>
              <w:t>Ushtrimet</w:t>
            </w:r>
            <w:bookmarkStart w:id="0" w:name="_GoBack"/>
            <w:bookmarkEnd w:id="0"/>
            <w:r>
              <w:rPr>
                <w:rFonts w:ascii="Times New Roman" w:hAnsi="Times New Roman" w:cs="Times New Roman"/>
                <w:szCs w:val="24"/>
                <w:lang w:val="de-DE"/>
              </w:rPr>
              <w:t xml:space="preserve"> 10 pikë</w:t>
            </w:r>
          </w:p>
          <w:p w:rsidR="00B537E0" w:rsidRDefault="00B537E0" w:rsidP="007B5766">
            <w:pPr>
              <w:jc w:val="both"/>
              <w:rPr>
                <w:rFonts w:ascii="Times New Roman" w:hAnsi="Times New Roman" w:cs="Times New Roman"/>
                <w:szCs w:val="24"/>
                <w:lang w:val="de-DE"/>
              </w:rPr>
            </w:pPr>
            <w:r w:rsidRPr="00B537E0">
              <w:rPr>
                <w:rFonts w:ascii="Times New Roman" w:hAnsi="Times New Roman" w:cs="Times New Roman"/>
                <w:szCs w:val="24"/>
                <w:lang w:val="de-DE"/>
              </w:rPr>
              <w:t>Punim hulumtues (2500 – 3000 fjalë, tё dorëzohet deri me</w:t>
            </w:r>
            <w:r w:rsidR="007B5766">
              <w:rPr>
                <w:rFonts w:ascii="Times New Roman" w:hAnsi="Times New Roman" w:cs="Times New Roman"/>
                <w:szCs w:val="24"/>
                <w:lang w:val="de-DE"/>
              </w:rPr>
              <w:t xml:space="preserve"> 20</w:t>
            </w:r>
            <w:r w:rsidRPr="00B537E0">
              <w:rPr>
                <w:rFonts w:ascii="Times New Roman" w:hAnsi="Times New Roman" w:cs="Times New Roman"/>
                <w:szCs w:val="24"/>
                <w:lang w:val="de-DE"/>
              </w:rPr>
              <w:t>.</w:t>
            </w:r>
            <w:r w:rsidR="007B5766">
              <w:rPr>
                <w:rFonts w:ascii="Times New Roman" w:hAnsi="Times New Roman" w:cs="Times New Roman"/>
                <w:szCs w:val="24"/>
                <w:lang w:val="de-DE"/>
              </w:rPr>
              <w:t>12.2024</w:t>
            </w:r>
            <w:r w:rsidRPr="00B537E0">
              <w:rPr>
                <w:rFonts w:ascii="Times New Roman" w:hAnsi="Times New Roman" w:cs="Times New Roman"/>
                <w:szCs w:val="24"/>
                <w:lang w:val="de-DE"/>
              </w:rPr>
              <w:t>)</w:t>
            </w:r>
            <w:r w:rsidR="00230248">
              <w:rPr>
                <w:rFonts w:ascii="Times New Roman" w:hAnsi="Times New Roman" w:cs="Times New Roman"/>
                <w:szCs w:val="24"/>
                <w:lang w:val="de-DE"/>
              </w:rPr>
              <w:t xml:space="preserve"> 4</w:t>
            </w:r>
            <w:r w:rsidR="007B5766">
              <w:rPr>
                <w:rFonts w:ascii="Times New Roman" w:hAnsi="Times New Roman" w:cs="Times New Roman"/>
                <w:szCs w:val="24"/>
                <w:lang w:val="de-DE"/>
              </w:rPr>
              <w:t xml:space="preserve">0 </w:t>
            </w:r>
            <w:r w:rsidRPr="00B537E0">
              <w:rPr>
                <w:rFonts w:ascii="Times New Roman" w:hAnsi="Times New Roman" w:cs="Times New Roman"/>
                <w:szCs w:val="24"/>
                <w:lang w:val="de-DE"/>
              </w:rPr>
              <w:t>pikë</w:t>
            </w:r>
          </w:p>
          <w:p w:rsidR="007B5766" w:rsidRPr="00B537E0" w:rsidRDefault="007B5766" w:rsidP="007B5766">
            <w:pPr>
              <w:jc w:val="both"/>
              <w:rPr>
                <w:rFonts w:ascii="Times New Roman" w:hAnsi="Times New Roman" w:cs="Times New Roman"/>
                <w:szCs w:val="24"/>
                <w:lang w:val="de-DE"/>
              </w:rPr>
            </w:pPr>
            <w:r>
              <w:rPr>
                <w:rFonts w:ascii="Times New Roman" w:hAnsi="Times New Roman" w:cs="Times New Roman"/>
                <w:szCs w:val="24"/>
                <w:lang w:val="de-DE"/>
              </w:rPr>
              <w:t>Provimi me shkrim 30 pikë</w:t>
            </w: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Gjithsej 100 pikë</w:t>
            </w:r>
          </w:p>
          <w:p w:rsidR="00B537E0" w:rsidRPr="00B537E0" w:rsidRDefault="00B537E0" w:rsidP="00B537E0">
            <w:pPr>
              <w:jc w:val="both"/>
              <w:rPr>
                <w:rFonts w:ascii="Times New Roman" w:hAnsi="Times New Roman" w:cs="Times New Roman"/>
                <w:szCs w:val="24"/>
                <w:lang w:val="de-DE"/>
              </w:rPr>
            </w:pP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Sqarim: Prezenca në ligjerata ju siguron 10 pikë të vlefshme për notimin final.  Në klasë do të ketë ushtrime të shpeshta sepse interesi i kësaj lënde qёndron në aplikimin e saj në praktikë.</w:t>
            </w: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 xml:space="preserve">• Detyra test ka për qëllim t’i nxisë studentët në të shprehur dhe në drejtshkrim. Për këtë arsye do të shkruhet me dorë në klasë dhe jo me Ëord në PC për të parë kështu nivelin e secilit student dhe mundësinë për përmirësim nësa ka nevojë. </w:t>
            </w: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 Projekt hulumtimi ku kёrkohet që të zhvilloni një plan hulumtimi për një temë. Në këtë plan ju duhet të: përmblidhni literaturen dhe burimet që mendoni se do t’i përgjigjen temës së zgjedhur; elaboroni pyetjen e shtruar; gjeni problemaikën e temёs; ngritni hipoteza të ndryshme; definoni metodat dhe rrugёn që do t’ju shpie deri tek punimi hulumtues i zgjeruar.</w:t>
            </w:r>
          </w:p>
          <w:p w:rsidR="00B537E0" w:rsidRPr="00B537E0" w:rsidRDefault="00B537E0" w:rsidP="00B537E0">
            <w:pPr>
              <w:jc w:val="both"/>
              <w:rPr>
                <w:rFonts w:ascii="Times New Roman" w:hAnsi="Times New Roman" w:cs="Times New Roman"/>
                <w:szCs w:val="24"/>
                <w:lang w:val="de-DE"/>
              </w:rPr>
            </w:pPr>
            <w:r w:rsidRPr="00B537E0">
              <w:rPr>
                <w:rFonts w:ascii="Times New Roman" w:hAnsi="Times New Roman" w:cs="Times New Roman"/>
                <w:szCs w:val="24"/>
                <w:lang w:val="de-DE"/>
              </w:rPr>
              <w:t>• Punimi hulumtues duhet të jetë rezultat i prezences në klasë, ushtrimeve, projektit hulumtues dhe konsultimit të literaturës përcjellëse të lëndës. Tema e zgjedhur në projekt hulumtim duhet të shtjellohet më gjerësisht duke iu përgjigjur kështu pyetjes dhe problematikës së shtruar. Në këtё mënyrë punimi merr formen e një pune shkencore.</w:t>
            </w:r>
          </w:p>
          <w:p w:rsidR="00B537E0" w:rsidRPr="00B537E0" w:rsidRDefault="00B537E0" w:rsidP="00B537E0">
            <w:pPr>
              <w:jc w:val="both"/>
              <w:rPr>
                <w:rFonts w:ascii="Times New Roman" w:hAnsi="Times New Roman" w:cs="Times New Roman"/>
                <w:szCs w:val="24"/>
                <w:lang w:val="de-DE"/>
              </w:rPr>
            </w:pPr>
          </w:p>
          <w:p w:rsidR="00206849" w:rsidRPr="006B1FCD" w:rsidRDefault="00B537E0" w:rsidP="00B537E0">
            <w:pPr>
              <w:jc w:val="both"/>
              <w:rPr>
                <w:rFonts w:ascii="Times New Roman" w:eastAsia="Times New Roman" w:hAnsi="Times New Roman" w:cs="Times New Roman"/>
                <w:szCs w:val="24"/>
                <w:lang w:val="de-DE"/>
              </w:rPr>
            </w:pPr>
            <w:r w:rsidRPr="00B537E0">
              <w:rPr>
                <w:rFonts w:ascii="Times New Roman" w:hAnsi="Times New Roman" w:cs="Times New Roman"/>
                <w:szCs w:val="24"/>
                <w:lang w:val="de-DE"/>
              </w:rPr>
              <w:t>Teksti themelorë: Babbie, Earl.  (2004). The Basics of Social Research (8th Edition).  Belmont, CA: Ëadsëorth.</w:t>
            </w:r>
          </w:p>
        </w:tc>
      </w:tr>
      <w:tr w:rsidR="00206849" w:rsidRPr="006B1FCD" w:rsidTr="004E64D4">
        <w:trPr>
          <w:gridAfter w:val="1"/>
          <w:wAfter w:w="2374" w:type="dxa"/>
          <w:trHeight w:val="916"/>
        </w:trPr>
        <w:tc>
          <w:tcPr>
            <w:tcW w:w="3152" w:type="dxa"/>
            <w:tcBorders>
              <w:top w:val="nil"/>
              <w:left w:val="single" w:sz="8" w:space="0" w:color="FFFFFF"/>
              <w:bottom w:val="single" w:sz="8" w:space="0" w:color="FFFFFF"/>
              <w:right w:val="single" w:sz="8" w:space="0" w:color="FFFFFF"/>
            </w:tcBorders>
            <w:shd w:val="clear" w:color="auto" w:fill="6AA1A3"/>
          </w:tcPr>
          <w:p w:rsidR="00206849" w:rsidRPr="006B1FCD" w:rsidRDefault="00206849" w:rsidP="00206849">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 xml:space="preserve">Literatura primare: </w:t>
            </w:r>
          </w:p>
        </w:tc>
        <w:tc>
          <w:tcPr>
            <w:tcW w:w="7457" w:type="dxa"/>
            <w:gridSpan w:val="4"/>
            <w:tcBorders>
              <w:top w:val="nil"/>
              <w:left w:val="single" w:sz="8" w:space="0" w:color="FFFFFF"/>
              <w:bottom w:val="single" w:sz="8" w:space="0" w:color="FFFFFF"/>
              <w:right w:val="nil"/>
            </w:tcBorders>
            <w:shd w:val="clear" w:color="auto" w:fill="C9D5CA"/>
          </w:tcPr>
          <w:p w:rsidR="00B537E0" w:rsidRPr="00B537E0" w:rsidRDefault="00B537E0" w:rsidP="00B537E0">
            <w:pPr>
              <w:autoSpaceDE w:val="0"/>
              <w:autoSpaceDN w:val="0"/>
              <w:adjustRightInd w:val="0"/>
              <w:rPr>
                <w:rFonts w:ascii="Times New Roman" w:hAnsi="Times New Roman" w:cs="Times New Roman"/>
                <w:szCs w:val="24"/>
                <w:lang w:val="es-VE"/>
              </w:rPr>
            </w:pPr>
            <w:r w:rsidRPr="00B537E0">
              <w:rPr>
                <w:rFonts w:ascii="Times New Roman" w:hAnsi="Times New Roman" w:cs="Times New Roman"/>
                <w:szCs w:val="24"/>
                <w:lang w:val="es-VE"/>
              </w:rPr>
              <w:t>Referencat e poshtëshënuara dhe materialet e përdoruara në ligjërata do të jenë literatura bazë</w:t>
            </w:r>
          </w:p>
          <w:p w:rsidR="00B537E0" w:rsidRPr="00B537E0" w:rsidRDefault="00B537E0" w:rsidP="00B537E0">
            <w:pPr>
              <w:autoSpaceDE w:val="0"/>
              <w:autoSpaceDN w:val="0"/>
              <w:adjustRightInd w:val="0"/>
              <w:rPr>
                <w:rFonts w:ascii="Times New Roman" w:hAnsi="Times New Roman" w:cs="Times New Roman"/>
                <w:szCs w:val="24"/>
                <w:lang w:val="es-VE"/>
              </w:rPr>
            </w:pPr>
            <w:r w:rsidRPr="00B537E0">
              <w:rPr>
                <w:rFonts w:ascii="Times New Roman" w:hAnsi="Times New Roman" w:cs="Times New Roman"/>
                <w:szCs w:val="24"/>
                <w:lang w:val="es-VE"/>
              </w:rPr>
              <w:t>në këtë lëndë. Ju ftoheni që të hulumtoni edhe burime tjera lidhur me temat që do të</w:t>
            </w:r>
          </w:p>
          <w:p w:rsidR="00B537E0" w:rsidRPr="00B537E0" w:rsidRDefault="00B537E0" w:rsidP="00B537E0">
            <w:pPr>
              <w:autoSpaceDE w:val="0"/>
              <w:autoSpaceDN w:val="0"/>
              <w:adjustRightInd w:val="0"/>
              <w:rPr>
                <w:rFonts w:ascii="Times New Roman" w:hAnsi="Times New Roman" w:cs="Times New Roman"/>
                <w:szCs w:val="24"/>
              </w:rPr>
            </w:pPr>
            <w:r w:rsidRPr="00B537E0">
              <w:rPr>
                <w:rFonts w:ascii="Times New Roman" w:hAnsi="Times New Roman" w:cs="Times New Roman"/>
                <w:szCs w:val="24"/>
              </w:rPr>
              <w:lastRenderedPageBreak/>
              <w:t>diskutohen gjatë ligjëratave.</w:t>
            </w:r>
          </w:p>
          <w:p w:rsidR="00B537E0" w:rsidRPr="00B537E0" w:rsidRDefault="00B537E0" w:rsidP="00B537E0">
            <w:pPr>
              <w:autoSpaceDE w:val="0"/>
              <w:autoSpaceDN w:val="0"/>
              <w:adjustRightInd w:val="0"/>
              <w:rPr>
                <w:rFonts w:ascii="Times New Roman" w:hAnsi="Times New Roman" w:cs="Times New Roman"/>
                <w:szCs w:val="24"/>
              </w:rPr>
            </w:pPr>
          </w:p>
          <w:p w:rsidR="00B537E0" w:rsidRPr="00B537E0" w:rsidRDefault="00B537E0" w:rsidP="00B537E0">
            <w:pPr>
              <w:autoSpaceDE w:val="0"/>
              <w:autoSpaceDN w:val="0"/>
              <w:adjustRightInd w:val="0"/>
              <w:rPr>
                <w:rFonts w:ascii="Times New Roman" w:hAnsi="Times New Roman" w:cs="Times New Roman"/>
                <w:szCs w:val="24"/>
              </w:rPr>
            </w:pPr>
            <w:r w:rsidRPr="00B537E0">
              <w:rPr>
                <w:rFonts w:ascii="Times New Roman" w:hAnsi="Times New Roman" w:cs="Times New Roman"/>
                <w:szCs w:val="24"/>
              </w:rPr>
              <w:t>- Babbie Earl, The basics of social research, 8th edition, Belmont: Ëadsëorth Publishing,</w:t>
            </w:r>
          </w:p>
          <w:p w:rsidR="00B537E0" w:rsidRPr="00B537E0" w:rsidRDefault="00B537E0" w:rsidP="00B537E0">
            <w:pPr>
              <w:autoSpaceDE w:val="0"/>
              <w:autoSpaceDN w:val="0"/>
              <w:adjustRightInd w:val="0"/>
              <w:rPr>
                <w:rFonts w:ascii="Times New Roman" w:hAnsi="Times New Roman" w:cs="Times New Roman"/>
                <w:szCs w:val="24"/>
              </w:rPr>
            </w:pPr>
            <w:r w:rsidRPr="00B537E0">
              <w:rPr>
                <w:rFonts w:ascii="Times New Roman" w:hAnsi="Times New Roman" w:cs="Times New Roman"/>
                <w:szCs w:val="24"/>
              </w:rPr>
              <w:t>1999 http://ëëë.ëadsëorth.com/cgiëadsëorth/</w:t>
            </w:r>
          </w:p>
          <w:p w:rsidR="00B537E0" w:rsidRPr="00B537E0" w:rsidRDefault="00B537E0" w:rsidP="00B537E0">
            <w:pPr>
              <w:autoSpaceDE w:val="0"/>
              <w:autoSpaceDN w:val="0"/>
              <w:adjustRightInd w:val="0"/>
              <w:rPr>
                <w:rFonts w:ascii="Times New Roman" w:hAnsi="Times New Roman" w:cs="Times New Roman"/>
                <w:szCs w:val="24"/>
              </w:rPr>
            </w:pPr>
            <w:r w:rsidRPr="00B537E0">
              <w:rPr>
                <w:rFonts w:ascii="Times New Roman" w:hAnsi="Times New Roman" w:cs="Times New Roman"/>
                <w:szCs w:val="24"/>
              </w:rPr>
              <w:t>course_products_ëp.pl?fid=M20b&amp;product_isbn_issn=0534630367&amp;discipline_number=14</w:t>
            </w:r>
          </w:p>
          <w:p w:rsidR="00B537E0" w:rsidRPr="00B537E0" w:rsidRDefault="00B537E0" w:rsidP="00B537E0">
            <w:pPr>
              <w:autoSpaceDE w:val="0"/>
              <w:autoSpaceDN w:val="0"/>
              <w:adjustRightInd w:val="0"/>
              <w:rPr>
                <w:rFonts w:ascii="Times New Roman" w:hAnsi="Times New Roman" w:cs="Times New Roman"/>
                <w:szCs w:val="24"/>
                <w:lang w:val="es-VE"/>
              </w:rPr>
            </w:pPr>
            <w:r w:rsidRPr="00B537E0">
              <w:rPr>
                <w:rFonts w:ascii="Times New Roman" w:hAnsi="Times New Roman" w:cs="Times New Roman"/>
                <w:szCs w:val="24"/>
                <w:lang w:val="es-VE"/>
              </w:rPr>
              <w:t>- Kocani Aleksandër, Metodat e Kërkimit sociologjik, Tiranë, 2006</w:t>
            </w:r>
          </w:p>
          <w:p w:rsidR="00B537E0" w:rsidRPr="00B537E0" w:rsidRDefault="00B537E0" w:rsidP="00B537E0">
            <w:pPr>
              <w:autoSpaceDE w:val="0"/>
              <w:autoSpaceDN w:val="0"/>
              <w:adjustRightInd w:val="0"/>
              <w:rPr>
                <w:rFonts w:ascii="Times New Roman" w:hAnsi="Times New Roman" w:cs="Times New Roman"/>
                <w:szCs w:val="24"/>
                <w:lang w:val="es-VE"/>
              </w:rPr>
            </w:pPr>
            <w:r w:rsidRPr="00B537E0">
              <w:rPr>
                <w:rFonts w:ascii="Times New Roman" w:hAnsi="Times New Roman" w:cs="Times New Roman"/>
                <w:szCs w:val="24"/>
                <w:lang w:val="es-VE"/>
              </w:rPr>
              <w:t>- Poper, Karl Vepra të zgjedhura. Përgatitur nga David Miller. Përkthyer nga Arjan Starova,</w:t>
            </w:r>
          </w:p>
          <w:p w:rsidR="00B537E0" w:rsidRPr="00B537E0" w:rsidRDefault="00B537E0" w:rsidP="00B537E0">
            <w:pPr>
              <w:autoSpaceDE w:val="0"/>
              <w:autoSpaceDN w:val="0"/>
              <w:adjustRightInd w:val="0"/>
              <w:rPr>
                <w:rFonts w:ascii="Times New Roman" w:hAnsi="Times New Roman" w:cs="Times New Roman"/>
                <w:szCs w:val="24"/>
                <w:lang w:val="es-VE"/>
              </w:rPr>
            </w:pPr>
            <w:r w:rsidRPr="00B537E0">
              <w:rPr>
                <w:rFonts w:ascii="Times New Roman" w:hAnsi="Times New Roman" w:cs="Times New Roman"/>
                <w:szCs w:val="24"/>
                <w:lang w:val="es-VE"/>
              </w:rPr>
              <w:t>Tiranë (viti mungon)</w:t>
            </w:r>
          </w:p>
          <w:p w:rsidR="00B537E0" w:rsidRPr="00B537E0" w:rsidRDefault="00B537E0" w:rsidP="00B537E0">
            <w:pPr>
              <w:autoSpaceDE w:val="0"/>
              <w:autoSpaceDN w:val="0"/>
              <w:adjustRightInd w:val="0"/>
              <w:rPr>
                <w:rFonts w:ascii="Times New Roman" w:hAnsi="Times New Roman" w:cs="Times New Roman"/>
                <w:szCs w:val="24"/>
              </w:rPr>
            </w:pPr>
            <w:r w:rsidRPr="00B537E0">
              <w:rPr>
                <w:rFonts w:ascii="Times New Roman" w:hAnsi="Times New Roman" w:cs="Times New Roman"/>
                <w:szCs w:val="24"/>
                <w:lang w:val="es-VE"/>
              </w:rPr>
              <w:t xml:space="preserve">- Frey, L. R., Botan, C. H., &amp; Kreps, G. L. (2000). </w:t>
            </w:r>
            <w:r w:rsidRPr="00B537E0">
              <w:rPr>
                <w:rFonts w:ascii="Times New Roman" w:hAnsi="Times New Roman" w:cs="Times New Roman"/>
                <w:szCs w:val="24"/>
              </w:rPr>
              <w:t>Investigating communication: An introduction to research methods (2nded.). Needham Heights, MA: Allyn &amp; Bacon.</w:t>
            </w:r>
          </w:p>
          <w:p w:rsidR="00EF620E" w:rsidRPr="006B1FCD" w:rsidRDefault="00B537E0" w:rsidP="00B537E0">
            <w:pPr>
              <w:autoSpaceDE w:val="0"/>
              <w:autoSpaceDN w:val="0"/>
              <w:adjustRightInd w:val="0"/>
              <w:rPr>
                <w:rFonts w:ascii="Times New Roman" w:hAnsi="Times New Roman" w:cs="Times New Roman"/>
                <w:szCs w:val="24"/>
              </w:rPr>
            </w:pPr>
            <w:r w:rsidRPr="00B537E0">
              <w:rPr>
                <w:rFonts w:ascii="Times New Roman" w:hAnsi="Times New Roman" w:cs="Times New Roman"/>
                <w:szCs w:val="24"/>
              </w:rPr>
              <w:t>-Rubin, R. B., Rubin, A. M., &amp; Piele, L. J. (1999). Communication research: Strategies and sources. (5th ed.). Belmont,</w:t>
            </w:r>
          </w:p>
        </w:tc>
      </w:tr>
      <w:tr w:rsidR="00206849" w:rsidRPr="006B1FCD" w:rsidTr="00EF620E">
        <w:trPr>
          <w:gridAfter w:val="1"/>
          <w:wAfter w:w="2374" w:type="dxa"/>
          <w:trHeight w:val="332"/>
        </w:trPr>
        <w:tc>
          <w:tcPr>
            <w:tcW w:w="3152" w:type="dxa"/>
            <w:tcBorders>
              <w:top w:val="single" w:sz="8" w:space="0" w:color="FFFFFF"/>
              <w:left w:val="single" w:sz="8" w:space="0" w:color="FFFFFF"/>
              <w:bottom w:val="single" w:sz="8" w:space="0" w:color="FFFFFF"/>
              <w:right w:val="single" w:sz="8" w:space="0" w:color="FFFFFF"/>
            </w:tcBorders>
            <w:shd w:val="clear" w:color="auto" w:fill="6AA1A3"/>
          </w:tcPr>
          <w:p w:rsidR="00206849" w:rsidRPr="006B1FCD" w:rsidRDefault="00206849" w:rsidP="00206849">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lastRenderedPageBreak/>
              <w:t xml:space="preserve">Literatura shtesë:  </w:t>
            </w:r>
          </w:p>
        </w:tc>
        <w:tc>
          <w:tcPr>
            <w:tcW w:w="7457" w:type="dxa"/>
            <w:gridSpan w:val="4"/>
            <w:tcBorders>
              <w:top w:val="single" w:sz="8" w:space="0" w:color="FFFFFF"/>
              <w:left w:val="single" w:sz="8" w:space="0" w:color="FFFFFF"/>
              <w:bottom w:val="single" w:sz="8" w:space="0" w:color="FFFFFF"/>
              <w:right w:val="nil"/>
            </w:tcBorders>
            <w:shd w:val="clear" w:color="auto" w:fill="C9D5CA"/>
          </w:tcPr>
          <w:p w:rsidR="00B537E0" w:rsidRPr="00B537E0" w:rsidRDefault="00B537E0" w:rsidP="00B537E0">
            <w:pPr>
              <w:rPr>
                <w:rFonts w:ascii="Times New Roman" w:hAnsi="Times New Roman" w:cs="Times New Roman"/>
                <w:szCs w:val="24"/>
              </w:rPr>
            </w:pPr>
            <w:r w:rsidRPr="00B537E0">
              <w:rPr>
                <w:rFonts w:ascii="Times New Roman" w:hAnsi="Times New Roman" w:cs="Times New Roman"/>
                <w:szCs w:val="24"/>
              </w:rPr>
              <w:t>-Lindlof, T. R., &amp; Taylor, B. C. (2002). Qualitative communication research methods (2nd ed.). Thousand Oaks: Sage.</w:t>
            </w:r>
          </w:p>
          <w:p w:rsidR="00B537E0" w:rsidRPr="00B537E0" w:rsidRDefault="00B537E0" w:rsidP="00B537E0">
            <w:pPr>
              <w:rPr>
                <w:rFonts w:ascii="Times New Roman" w:hAnsi="Times New Roman" w:cs="Times New Roman"/>
                <w:szCs w:val="24"/>
              </w:rPr>
            </w:pPr>
            <w:r w:rsidRPr="00B537E0">
              <w:rPr>
                <w:rFonts w:ascii="Times New Roman" w:hAnsi="Times New Roman" w:cs="Times New Roman"/>
                <w:szCs w:val="24"/>
              </w:rPr>
              <w:t>- Database shumë e pasur me manuale, libra, artikuj e informata tjera lidhur me metodat e</w:t>
            </w:r>
          </w:p>
          <w:p w:rsidR="00B537E0" w:rsidRPr="00B537E0" w:rsidRDefault="00B537E0" w:rsidP="00B537E0">
            <w:pPr>
              <w:rPr>
                <w:rFonts w:ascii="Times New Roman" w:hAnsi="Times New Roman" w:cs="Times New Roman"/>
                <w:szCs w:val="24"/>
              </w:rPr>
            </w:pPr>
            <w:r w:rsidRPr="00B537E0">
              <w:rPr>
                <w:rFonts w:ascii="Times New Roman" w:hAnsi="Times New Roman" w:cs="Times New Roman"/>
                <w:szCs w:val="24"/>
              </w:rPr>
              <w:t>hulumtimit shkencor: http://gsociology.icaap.org/methods/books.htm</w:t>
            </w:r>
          </w:p>
          <w:p w:rsidR="00B537E0" w:rsidRPr="00B537E0" w:rsidRDefault="00B537E0" w:rsidP="00B537E0">
            <w:pPr>
              <w:rPr>
                <w:rFonts w:ascii="Times New Roman" w:hAnsi="Times New Roman" w:cs="Times New Roman"/>
                <w:szCs w:val="24"/>
              </w:rPr>
            </w:pPr>
            <w:r w:rsidRPr="00B537E0">
              <w:rPr>
                <w:rFonts w:ascii="Times New Roman" w:hAnsi="Times New Roman" w:cs="Times New Roman"/>
                <w:szCs w:val="24"/>
              </w:rPr>
              <w:t>- Forum Qualitative Sozialforschung: http://ëëë.qualitative-research.net/index.php/fqs</w:t>
            </w:r>
          </w:p>
          <w:p w:rsidR="00B537E0" w:rsidRPr="00B537E0" w:rsidRDefault="00B537E0" w:rsidP="00B537E0">
            <w:pPr>
              <w:rPr>
                <w:rFonts w:ascii="Times New Roman" w:hAnsi="Times New Roman" w:cs="Times New Roman"/>
                <w:szCs w:val="24"/>
              </w:rPr>
            </w:pPr>
            <w:r w:rsidRPr="00B537E0">
              <w:rPr>
                <w:rFonts w:ascii="Times New Roman" w:hAnsi="Times New Roman" w:cs="Times New Roman"/>
                <w:szCs w:val="24"/>
              </w:rPr>
              <w:t>- Manual me sqarime dhe të dhëna mbi metodat e hulumtimit në shkencat shoqërore:</w:t>
            </w:r>
          </w:p>
          <w:p w:rsidR="00B537E0" w:rsidRPr="00B537E0" w:rsidRDefault="00B537E0" w:rsidP="00B537E0">
            <w:pPr>
              <w:rPr>
                <w:rFonts w:ascii="Times New Roman" w:hAnsi="Times New Roman" w:cs="Times New Roman"/>
                <w:szCs w:val="24"/>
              </w:rPr>
            </w:pPr>
            <w:r w:rsidRPr="00B537E0">
              <w:rPr>
                <w:rFonts w:ascii="Times New Roman" w:hAnsi="Times New Roman" w:cs="Times New Roman"/>
                <w:szCs w:val="24"/>
              </w:rPr>
              <w:t>http://ëëë.socialresearchmethods.net/kb/index.htm</w:t>
            </w:r>
          </w:p>
          <w:p w:rsidR="00B537E0" w:rsidRPr="00B537E0" w:rsidRDefault="00B537E0" w:rsidP="00B537E0">
            <w:pPr>
              <w:rPr>
                <w:rFonts w:ascii="Times New Roman" w:hAnsi="Times New Roman" w:cs="Times New Roman"/>
                <w:szCs w:val="24"/>
              </w:rPr>
            </w:pPr>
            <w:r w:rsidRPr="00B537E0">
              <w:rPr>
                <w:rFonts w:ascii="Times New Roman" w:hAnsi="Times New Roman" w:cs="Times New Roman"/>
                <w:szCs w:val="24"/>
              </w:rPr>
              <w:t>- Open-Access: http://open-access.net/ch_en/allgemeines/ëas_bedeutet_open_access/zeitschriften/</w:t>
            </w:r>
          </w:p>
          <w:p w:rsidR="00B537E0" w:rsidRPr="00B537E0" w:rsidRDefault="00B537E0" w:rsidP="00B537E0">
            <w:pPr>
              <w:rPr>
                <w:rFonts w:ascii="Times New Roman" w:hAnsi="Times New Roman" w:cs="Times New Roman"/>
                <w:szCs w:val="24"/>
              </w:rPr>
            </w:pPr>
          </w:p>
          <w:p w:rsidR="002E0D48" w:rsidRPr="006B1FCD" w:rsidRDefault="002E0D48" w:rsidP="002E0D48">
            <w:pPr>
              <w:pStyle w:val="NoSpacing"/>
              <w:rPr>
                <w:rFonts w:ascii="Times New Roman" w:hAnsi="Times New Roman" w:cs="Times New Roman"/>
                <w:b/>
                <w:szCs w:val="24"/>
                <w:highlight w:val="yellow"/>
              </w:rPr>
            </w:pPr>
          </w:p>
        </w:tc>
      </w:tr>
    </w:tbl>
    <w:p w:rsidR="0062712C" w:rsidRPr="006B1FCD" w:rsidRDefault="0062712C" w:rsidP="0062712C">
      <w:pPr>
        <w:pStyle w:val="NoSpacing"/>
        <w:rPr>
          <w:rFonts w:ascii="Times New Roman" w:hAnsi="Times New Roman" w:cs="Times New Roman"/>
          <w:szCs w:val="24"/>
          <w:lang w:val="sq-AL"/>
        </w:rPr>
      </w:pPr>
      <w:r w:rsidRPr="006B1FCD">
        <w:rPr>
          <w:rFonts w:ascii="Times New Roman" w:hAnsi="Times New Roman" w:cs="Times New Roman"/>
          <w:szCs w:val="24"/>
          <w:lang w:val="sq-AL"/>
        </w:rPr>
        <w:t xml:space="preserve"> </w:t>
      </w:r>
    </w:p>
    <w:tbl>
      <w:tblPr>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62712C" w:rsidRPr="006B1FCD" w:rsidTr="004E64D4">
        <w:trPr>
          <w:trHeight w:val="340"/>
        </w:trPr>
        <w:tc>
          <w:tcPr>
            <w:tcW w:w="2700" w:type="dxa"/>
            <w:tcBorders>
              <w:top w:val="nil"/>
              <w:left w:val="single" w:sz="8" w:space="0" w:color="FFFFFF"/>
              <w:bottom w:val="single" w:sz="8" w:space="0" w:color="FFFFFF"/>
              <w:right w:val="nil"/>
            </w:tcBorders>
            <w:shd w:val="clear" w:color="auto" w:fill="58715C"/>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b/>
                <w:color w:val="FFFFFF"/>
                <w:szCs w:val="24"/>
              </w:rPr>
              <w:t>Hartimi i planit mësimor</w:t>
            </w:r>
          </w:p>
        </w:tc>
        <w:tc>
          <w:tcPr>
            <w:tcW w:w="7830" w:type="dxa"/>
            <w:tcBorders>
              <w:top w:val="nil"/>
              <w:left w:val="nil"/>
              <w:bottom w:val="single" w:sz="8" w:space="0" w:color="FFFFFF"/>
              <w:right w:val="single" w:sz="8" w:space="0" w:color="FFFFFF"/>
            </w:tcBorders>
            <w:shd w:val="clear" w:color="auto" w:fill="58715C"/>
          </w:tcPr>
          <w:p w:rsidR="0062712C" w:rsidRPr="006B1FCD" w:rsidRDefault="0062712C" w:rsidP="004E64D4">
            <w:pPr>
              <w:spacing w:after="160" w:line="259" w:lineRule="auto"/>
              <w:ind w:left="0" w:firstLine="0"/>
              <w:rPr>
                <w:rFonts w:ascii="Times New Roman" w:hAnsi="Times New Roman" w:cs="Times New Roman"/>
                <w:szCs w:val="24"/>
              </w:rPr>
            </w:pP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 xml:space="preserve">Titulli i ligjëratës </w:t>
            </w:r>
          </w:p>
        </w:tc>
      </w:tr>
      <w:tr w:rsidR="0062712C" w:rsidRPr="00DA780A" w:rsidTr="00754AF2">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B537E0" w:rsidRPr="00A61263" w:rsidRDefault="00B537E0" w:rsidP="00B537E0">
            <w:pPr>
              <w:autoSpaceDE w:val="0"/>
              <w:jc w:val="both"/>
              <w:rPr>
                <w:rFonts w:ascii="TimesNewRomanPSMT" w:eastAsia="TimesNewRomanPSMT" w:hAnsi="TimesNewRomanPSMT" w:cs="TimesNewRomanPSMT"/>
                <w:sz w:val="23"/>
                <w:szCs w:val="23"/>
              </w:rPr>
            </w:pPr>
            <w:r w:rsidRPr="00A61263">
              <w:rPr>
                <w:rFonts w:ascii="TimesNewRomanPSMT" w:eastAsia="TimesNewRomanPSMT" w:hAnsi="TimesNewRomanPSMT" w:cs="TimesNewRomanPSMT"/>
                <w:sz w:val="23"/>
                <w:szCs w:val="23"/>
              </w:rPr>
              <w:t>Hyrje: Natyra dhe q</w:t>
            </w:r>
            <w:r>
              <w:rPr>
                <w:rFonts w:ascii="TimesNewRomanPSMT" w:eastAsia="TimesNewRomanPSMT" w:hAnsi="TimesNewRomanPSMT" w:cs="TimesNewRomanPSMT"/>
                <w:sz w:val="23"/>
                <w:szCs w:val="23"/>
              </w:rPr>
              <w:t>ë</w:t>
            </w:r>
            <w:r w:rsidRPr="00A61263">
              <w:rPr>
                <w:rFonts w:ascii="TimesNewRomanPSMT" w:eastAsia="TimesNewRomanPSMT" w:hAnsi="TimesNewRomanPSMT" w:cs="TimesNewRomanPSMT"/>
                <w:sz w:val="23"/>
                <w:szCs w:val="23"/>
              </w:rPr>
              <w:t>llimi i k</w:t>
            </w:r>
            <w:r>
              <w:rPr>
                <w:rFonts w:ascii="TimesNewRomanPSMT" w:eastAsia="TimesNewRomanPSMT" w:hAnsi="TimesNewRomanPSMT" w:cs="TimesNewRomanPSMT"/>
                <w:sz w:val="23"/>
                <w:szCs w:val="23"/>
              </w:rPr>
              <w:t>ë</w:t>
            </w:r>
            <w:r w:rsidRPr="00A61263">
              <w:rPr>
                <w:rFonts w:ascii="TimesNewRomanPSMT" w:eastAsia="TimesNewRomanPSMT" w:hAnsi="TimesNewRomanPSMT" w:cs="TimesNewRomanPSMT"/>
                <w:sz w:val="23"/>
                <w:szCs w:val="23"/>
              </w:rPr>
              <w:t>rkimeve shkencore:</w:t>
            </w:r>
          </w:p>
          <w:p w:rsidR="0062712C" w:rsidRPr="006B1FCD" w:rsidRDefault="00B537E0" w:rsidP="007B5766">
            <w:pPr>
              <w:autoSpaceDE w:val="0"/>
              <w:jc w:val="both"/>
              <w:rPr>
                <w:rFonts w:ascii="Times New Roman" w:hAnsi="Times New Roman" w:cs="Times New Roman"/>
                <w:szCs w:val="24"/>
                <w:lang w:val="sq-AL"/>
              </w:rPr>
            </w:pPr>
            <w:r w:rsidRPr="00A61263">
              <w:rPr>
                <w:rFonts w:ascii="TimesNewRomanPSMT" w:eastAsia="TimesNewRomanPSMT" w:hAnsi="TimesNewRomanPSMT" w:cs="TimesNewRomanPSMT"/>
                <w:sz w:val="23"/>
                <w:szCs w:val="23"/>
              </w:rPr>
              <w:tab/>
              <w:t>K</w:t>
            </w:r>
            <w:r>
              <w:rPr>
                <w:rFonts w:ascii="TimesNewRomanPSMT" w:eastAsia="TimesNewRomanPSMT" w:hAnsi="TimesNewRomanPSMT" w:cs="TimesNewRomanPSMT"/>
                <w:sz w:val="23"/>
                <w:szCs w:val="23"/>
              </w:rPr>
              <w:t>ë</w:t>
            </w:r>
            <w:r w:rsidRPr="00A61263">
              <w:rPr>
                <w:rFonts w:ascii="TimesNewRomanPSMT" w:eastAsia="TimesNewRomanPSMT" w:hAnsi="TimesNewRomanPSMT" w:cs="TimesNewRomanPSMT"/>
                <w:sz w:val="23"/>
                <w:szCs w:val="23"/>
              </w:rPr>
              <w:t>rkimi njer</w:t>
            </w:r>
            <w:r>
              <w:rPr>
                <w:rFonts w:ascii="TimesNewRomanPSMT" w:eastAsia="TimesNewRomanPSMT" w:hAnsi="TimesNewRomanPSMT" w:cs="TimesNewRomanPSMT"/>
                <w:sz w:val="23"/>
                <w:szCs w:val="23"/>
              </w:rPr>
              <w:t>ë</w:t>
            </w:r>
            <w:r w:rsidRPr="00A61263">
              <w:rPr>
                <w:rFonts w:ascii="TimesNewRomanPSMT" w:eastAsia="TimesNewRomanPSMT" w:hAnsi="TimesNewRomanPSMT" w:cs="TimesNewRomanPSMT"/>
                <w:sz w:val="23"/>
                <w:szCs w:val="23"/>
              </w:rPr>
              <w:t>zor</w:t>
            </w:r>
            <w:r>
              <w:rPr>
                <w:rFonts w:ascii="TimesNewRomanPSMT" w:eastAsia="TimesNewRomanPSMT" w:hAnsi="TimesNewRomanPSMT" w:cs="TimesNewRomanPSMT"/>
                <w:sz w:val="23"/>
                <w:szCs w:val="23"/>
              </w:rPr>
              <w:t>ë</w:t>
            </w:r>
            <w:r w:rsidRPr="00A61263">
              <w:rPr>
                <w:rFonts w:ascii="TimesNewRomanPSMT" w:eastAsia="TimesNewRomanPSMT" w:hAnsi="TimesNewRomanPSMT" w:cs="TimesNewRomanPSMT"/>
                <w:sz w:val="23"/>
                <w:szCs w:val="23"/>
              </w:rPr>
              <w:t xml:space="preserve"> dhe shkenca </w:t>
            </w:r>
          </w:p>
        </w:tc>
      </w:tr>
      <w:tr w:rsidR="0062712C" w:rsidRPr="00DA780A"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7B5766" w:rsidRDefault="007B5766" w:rsidP="007B5766">
            <w:pPr>
              <w:rPr>
                <w:rFonts w:ascii="Times New Roman" w:hAnsi="Times New Roman" w:cs="Times New Roman"/>
                <w:szCs w:val="24"/>
              </w:rPr>
            </w:pPr>
            <w:r w:rsidRPr="00B537E0">
              <w:rPr>
                <w:rFonts w:ascii="Times New Roman" w:hAnsi="Times New Roman" w:cs="Times New Roman"/>
                <w:szCs w:val="24"/>
              </w:rPr>
              <w:t>Dizajnimi i kërkimeve shkencore, pyetja kërkimore dhe formulimi i hipotezave</w:t>
            </w: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6B1FCD" w:rsidRDefault="007B5766" w:rsidP="007B5766">
            <w:pPr>
              <w:rPr>
                <w:rFonts w:ascii="Times New Roman" w:hAnsi="Times New Roman" w:cs="Times New Roman"/>
                <w:szCs w:val="24"/>
              </w:rPr>
            </w:pPr>
            <w:r>
              <w:rPr>
                <w:rFonts w:ascii="Times New Roman" w:hAnsi="Times New Roman" w:cs="Times New Roman"/>
                <w:szCs w:val="24"/>
              </w:rPr>
              <w:t>Mostra, llojet dhe arsyetimi</w:t>
            </w:r>
            <w:r w:rsidR="00B537E0" w:rsidRPr="00B537E0">
              <w:rPr>
                <w:rFonts w:ascii="Times New Roman" w:hAnsi="Times New Roman" w:cs="Times New Roman"/>
                <w:szCs w:val="24"/>
              </w:rPr>
              <w:tab/>
            </w:r>
            <w:r w:rsidR="00B537E0" w:rsidRPr="00B537E0">
              <w:rPr>
                <w:rFonts w:ascii="Times New Roman" w:hAnsi="Times New Roman" w:cs="Times New Roman"/>
                <w:szCs w:val="24"/>
              </w:rPr>
              <w:tab/>
            </w: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B537E0" w:rsidRDefault="007B5766" w:rsidP="002E0D48">
            <w:pPr>
              <w:rPr>
                <w:rFonts w:ascii="Times New Roman" w:hAnsi="Times New Roman" w:cs="Times New Roman"/>
                <w:szCs w:val="24"/>
              </w:rPr>
            </w:pPr>
            <w:r w:rsidRPr="00B537E0">
              <w:rPr>
                <w:rFonts w:ascii="Times New Roman" w:hAnsi="Times New Roman" w:cs="Times New Roman"/>
                <w:szCs w:val="24"/>
                <w:lang w:val="es-VE"/>
              </w:rPr>
              <w:t>Konceptualizimi dhe matja</w:t>
            </w: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6B1FCD" w:rsidRDefault="007B5766" w:rsidP="007B5766">
            <w:pPr>
              <w:rPr>
                <w:rFonts w:ascii="Times New Roman" w:hAnsi="Times New Roman" w:cs="Times New Roman"/>
                <w:szCs w:val="24"/>
                <w:lang w:val="es-VE"/>
              </w:rPr>
            </w:pPr>
            <w:r>
              <w:rPr>
                <w:rFonts w:ascii="Times New Roman" w:hAnsi="Times New Roman" w:cs="Times New Roman"/>
                <w:szCs w:val="24"/>
              </w:rPr>
              <w:t>E</w:t>
            </w:r>
            <w:r w:rsidRPr="00B537E0">
              <w:rPr>
                <w:rFonts w:ascii="Times New Roman" w:hAnsi="Times New Roman" w:cs="Times New Roman"/>
                <w:szCs w:val="24"/>
              </w:rPr>
              <w:t>tika d</w:t>
            </w:r>
            <w:r>
              <w:rPr>
                <w:rFonts w:ascii="Times New Roman" w:hAnsi="Times New Roman" w:cs="Times New Roman"/>
                <w:szCs w:val="24"/>
              </w:rPr>
              <w:t>he politika e kërkimit shkencorë</w:t>
            </w: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6B1FCD" w:rsidRDefault="007B5766" w:rsidP="00B537E0">
            <w:pPr>
              <w:rPr>
                <w:rFonts w:ascii="Times New Roman" w:hAnsi="Times New Roman" w:cs="Times New Roman"/>
                <w:szCs w:val="24"/>
              </w:rPr>
            </w:pPr>
            <w:r>
              <w:rPr>
                <w:rFonts w:ascii="Times New Roman" w:hAnsi="Times New Roman" w:cs="Times New Roman"/>
                <w:szCs w:val="24"/>
              </w:rPr>
              <w:t>Anketa dhe anketimi – formulimi i pyetsorit</w:t>
            </w:r>
          </w:p>
        </w:tc>
      </w:tr>
      <w:tr w:rsidR="0062712C" w:rsidRPr="00DA780A"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B537E0" w:rsidRDefault="007B5766" w:rsidP="00B537E0">
            <w:pPr>
              <w:rPr>
                <w:rFonts w:ascii="Times New Roman" w:hAnsi="Times New Roman" w:cs="Times New Roman"/>
                <w:szCs w:val="24"/>
              </w:rPr>
            </w:pPr>
            <w:r>
              <w:rPr>
                <w:rFonts w:ascii="Times New Roman" w:hAnsi="Times New Roman" w:cs="Times New Roman"/>
                <w:szCs w:val="24"/>
              </w:rPr>
              <w:t>Detyra e pare testuese</w:t>
            </w: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6B1FCD" w:rsidRDefault="00B537E0" w:rsidP="007B5766">
            <w:pPr>
              <w:rPr>
                <w:rFonts w:ascii="Times New Roman" w:hAnsi="Times New Roman" w:cs="Times New Roman"/>
                <w:szCs w:val="24"/>
              </w:rPr>
            </w:pPr>
            <w:r w:rsidRPr="00B537E0">
              <w:rPr>
                <w:rFonts w:ascii="Times New Roman" w:hAnsi="Times New Roman" w:cs="Times New Roman"/>
                <w:szCs w:val="24"/>
              </w:rPr>
              <w:tab/>
            </w:r>
            <w:r w:rsidR="007B5766">
              <w:rPr>
                <w:rFonts w:ascii="Times New Roman" w:hAnsi="Times New Roman" w:cs="Times New Roman"/>
                <w:szCs w:val="24"/>
              </w:rPr>
              <w:t>Vwzhgimi</w:t>
            </w: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DA780A" w:rsidRDefault="007B5766" w:rsidP="00B537E0">
            <w:pPr>
              <w:rPr>
                <w:rFonts w:ascii="Times New Roman" w:hAnsi="Times New Roman" w:cs="Times New Roman"/>
                <w:szCs w:val="24"/>
              </w:rPr>
            </w:pPr>
            <w:r>
              <w:rPr>
                <w:rFonts w:ascii="Times New Roman" w:hAnsi="Times New Roman" w:cs="Times New Roman"/>
                <w:szCs w:val="24"/>
              </w:rPr>
              <w:t>Fokus grupi</w:t>
            </w:r>
          </w:p>
        </w:tc>
      </w:tr>
      <w:tr w:rsidR="0062712C" w:rsidRPr="006B1FCD" w:rsidTr="00754AF2">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62712C" w:rsidRPr="006B1FCD" w:rsidRDefault="0062712C" w:rsidP="004E64D4">
            <w:pPr>
              <w:spacing w:after="0" w:line="259" w:lineRule="auto"/>
              <w:ind w:left="0" w:firstLine="0"/>
              <w:rPr>
                <w:rFonts w:ascii="Times New Roman" w:hAnsi="Times New Roman" w:cs="Times New Roman"/>
                <w:szCs w:val="24"/>
                <w:lang w:val="es-VE"/>
              </w:rPr>
            </w:pPr>
            <w:r w:rsidRPr="006B1FCD">
              <w:rPr>
                <w:rFonts w:ascii="Times New Roman" w:hAnsi="Times New Roman" w:cs="Times New Roman"/>
                <w:szCs w:val="24"/>
                <w:lang w:val="es-VE"/>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62712C" w:rsidRPr="006B1FCD" w:rsidRDefault="00B537E0" w:rsidP="007B5766">
            <w:pPr>
              <w:rPr>
                <w:rFonts w:ascii="Times New Roman" w:hAnsi="Times New Roman" w:cs="Times New Roman"/>
                <w:szCs w:val="24"/>
                <w:lang w:val="es-VE"/>
              </w:rPr>
            </w:pPr>
            <w:r w:rsidRPr="00B537E0">
              <w:rPr>
                <w:rFonts w:ascii="Times New Roman" w:hAnsi="Times New Roman" w:cs="Times New Roman"/>
                <w:szCs w:val="24"/>
              </w:rPr>
              <w:tab/>
            </w:r>
            <w:r w:rsidR="007B5766">
              <w:rPr>
                <w:rFonts w:ascii="Times New Roman" w:hAnsi="Times New Roman" w:cs="Times New Roman"/>
                <w:szCs w:val="24"/>
              </w:rPr>
              <w:t xml:space="preserve">Hulumti nga tavolina – Desk research </w:t>
            </w:r>
          </w:p>
        </w:tc>
      </w:tr>
      <w:tr w:rsidR="0062712C" w:rsidRPr="006B1FCD"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62712C" w:rsidRPr="006B1FCD" w:rsidRDefault="0062712C" w:rsidP="004E64D4">
            <w:pPr>
              <w:spacing w:after="0" w:line="259" w:lineRule="auto"/>
              <w:ind w:left="0" w:firstLine="0"/>
              <w:rPr>
                <w:rFonts w:ascii="Times New Roman" w:hAnsi="Times New Roman" w:cs="Times New Roman"/>
                <w:szCs w:val="24"/>
                <w:lang w:val="es-VE"/>
              </w:rPr>
            </w:pPr>
            <w:r w:rsidRPr="006B1FCD">
              <w:rPr>
                <w:rFonts w:ascii="Times New Roman" w:hAnsi="Times New Roman" w:cs="Times New Roman"/>
                <w:szCs w:val="24"/>
                <w:lang w:val="es-VE"/>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62712C" w:rsidRPr="00DA780A" w:rsidRDefault="007B5766" w:rsidP="00B537E0">
            <w:pPr>
              <w:rPr>
                <w:rFonts w:ascii="Times New Roman" w:hAnsi="Times New Roman" w:cs="Times New Roman"/>
                <w:szCs w:val="24"/>
              </w:rPr>
            </w:pPr>
            <w:r>
              <w:rPr>
                <w:rFonts w:ascii="Times New Roman" w:hAnsi="Times New Roman" w:cs="Times New Roman"/>
                <w:szCs w:val="24"/>
              </w:rPr>
              <w:t>Analiza e përmbatjes/analiza kritike e diskursit</w:t>
            </w:r>
          </w:p>
        </w:tc>
      </w:tr>
      <w:tr w:rsidR="007B5766" w:rsidRPr="00DA780A"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B5766" w:rsidRPr="006B1FCD" w:rsidRDefault="007B5766" w:rsidP="007B5766">
            <w:pPr>
              <w:spacing w:after="0" w:line="259" w:lineRule="auto"/>
              <w:ind w:left="0" w:firstLine="0"/>
              <w:rPr>
                <w:rFonts w:ascii="Times New Roman" w:hAnsi="Times New Roman" w:cs="Times New Roman"/>
                <w:szCs w:val="24"/>
                <w:lang w:val="es-VE"/>
              </w:rPr>
            </w:pPr>
            <w:r w:rsidRPr="006B1FCD">
              <w:rPr>
                <w:rFonts w:ascii="Times New Roman" w:hAnsi="Times New Roman" w:cs="Times New Roman"/>
                <w:szCs w:val="24"/>
                <w:lang w:val="es-VE"/>
              </w:rPr>
              <w:lastRenderedPageBreak/>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7B5766" w:rsidRPr="00DA780A" w:rsidRDefault="007B5766" w:rsidP="007B5766">
            <w:pPr>
              <w:rPr>
                <w:rFonts w:ascii="Times New Roman" w:hAnsi="Times New Roman" w:cs="Times New Roman"/>
                <w:szCs w:val="24"/>
              </w:rPr>
            </w:pPr>
            <w:r>
              <w:rPr>
                <w:rFonts w:ascii="Times New Roman" w:hAnsi="Times New Roman" w:cs="Times New Roman"/>
                <w:szCs w:val="24"/>
              </w:rPr>
              <w:t>Adoptimi i metodave për llojin e shkencës/</w:t>
            </w:r>
            <w:r w:rsidRPr="00B537E0">
              <w:rPr>
                <w:rFonts w:ascii="Times New Roman" w:hAnsi="Times New Roman" w:cs="Times New Roman"/>
                <w:szCs w:val="24"/>
                <w:lang w:val="es-VE"/>
              </w:rPr>
              <w:t xml:space="preserve"> Metodat e kërkimit në shkencën e komunikimit</w:t>
            </w:r>
          </w:p>
        </w:tc>
      </w:tr>
      <w:tr w:rsidR="007B5766" w:rsidRPr="00B537E0"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B5766" w:rsidRPr="006B1FCD" w:rsidRDefault="007B5766" w:rsidP="007B5766">
            <w:pPr>
              <w:spacing w:after="0" w:line="259" w:lineRule="auto"/>
              <w:ind w:left="0" w:firstLine="0"/>
              <w:rPr>
                <w:rFonts w:ascii="Times New Roman" w:hAnsi="Times New Roman" w:cs="Times New Roman"/>
                <w:szCs w:val="24"/>
                <w:lang w:val="es-VE"/>
              </w:rPr>
            </w:pPr>
            <w:r w:rsidRPr="006B1FCD">
              <w:rPr>
                <w:rFonts w:ascii="Times New Roman" w:hAnsi="Times New Roman" w:cs="Times New Roman"/>
                <w:szCs w:val="24"/>
                <w:lang w:val="es-VE"/>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7B5766" w:rsidRPr="006B1FCD" w:rsidRDefault="007B5766" w:rsidP="007B5766">
            <w:pPr>
              <w:rPr>
                <w:rFonts w:ascii="Times New Roman" w:hAnsi="Times New Roman" w:cs="Times New Roman"/>
                <w:szCs w:val="24"/>
                <w:lang w:val="es-VE"/>
              </w:rPr>
            </w:pPr>
            <w:r w:rsidRPr="00B537E0">
              <w:rPr>
                <w:rFonts w:ascii="Times New Roman" w:hAnsi="Times New Roman" w:cs="Times New Roman"/>
                <w:szCs w:val="24"/>
                <w:lang w:val="es-VE"/>
              </w:rPr>
              <w:t>Analiza e të dhënave</w:t>
            </w:r>
          </w:p>
        </w:tc>
      </w:tr>
      <w:tr w:rsidR="007B5766" w:rsidRPr="00DA780A"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B5766" w:rsidRPr="006B1FCD" w:rsidRDefault="007B5766" w:rsidP="007B5766">
            <w:pPr>
              <w:spacing w:after="0" w:line="259" w:lineRule="auto"/>
              <w:ind w:left="0" w:firstLine="0"/>
              <w:rPr>
                <w:rFonts w:ascii="Times New Roman" w:hAnsi="Times New Roman" w:cs="Times New Roman"/>
                <w:szCs w:val="24"/>
                <w:lang w:val="es-VE"/>
              </w:rPr>
            </w:pPr>
            <w:r w:rsidRPr="006B1FCD">
              <w:rPr>
                <w:rFonts w:ascii="Times New Roman" w:hAnsi="Times New Roman" w:cs="Times New Roman"/>
                <w:szCs w:val="24"/>
                <w:lang w:val="es-VE"/>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7B5766" w:rsidRPr="006B1FCD" w:rsidRDefault="007B5766" w:rsidP="007B5766">
            <w:pPr>
              <w:rPr>
                <w:rFonts w:ascii="Times New Roman" w:hAnsi="Times New Roman" w:cs="Times New Roman"/>
                <w:szCs w:val="24"/>
                <w:lang w:val="es-VE"/>
              </w:rPr>
            </w:pPr>
            <w:r w:rsidRPr="00B537E0">
              <w:rPr>
                <w:rFonts w:ascii="Times New Roman" w:hAnsi="Times New Roman" w:cs="Times New Roman"/>
                <w:szCs w:val="24"/>
                <w:lang w:val="es-VE"/>
              </w:rPr>
              <w:tab/>
            </w:r>
            <w:r>
              <w:rPr>
                <w:rFonts w:ascii="Times New Roman" w:hAnsi="Times New Roman" w:cs="Times New Roman"/>
                <w:szCs w:val="24"/>
                <w:lang w:val="es-VE"/>
              </w:rPr>
              <w:t xml:space="preserve">Raportimi </w:t>
            </w:r>
          </w:p>
        </w:tc>
      </w:tr>
      <w:tr w:rsidR="007B5766" w:rsidRPr="00DA780A" w:rsidTr="00EF620E">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B5766" w:rsidRPr="006B1FCD" w:rsidRDefault="007B5766" w:rsidP="007B5766">
            <w:pPr>
              <w:spacing w:after="0" w:line="259" w:lineRule="auto"/>
              <w:ind w:left="0" w:firstLine="0"/>
              <w:rPr>
                <w:rFonts w:ascii="Times New Roman" w:hAnsi="Times New Roman" w:cs="Times New Roman"/>
                <w:szCs w:val="24"/>
              </w:rPr>
            </w:pPr>
            <w:r w:rsidRPr="006B1FCD">
              <w:rPr>
                <w:rFonts w:ascii="Times New Roman" w:hAnsi="Times New Roman" w:cs="Times New Roman"/>
                <w:szCs w:val="24"/>
                <w:lang w:val="es-VE"/>
              </w:rPr>
              <w:t>Java 1</w:t>
            </w:r>
            <w:r w:rsidRPr="006B1FCD">
              <w:rPr>
                <w:rFonts w:ascii="Times New Roman" w:hAnsi="Times New Roman" w:cs="Times New Roman"/>
                <w:szCs w:val="24"/>
              </w:rPr>
              <w:t xml:space="preserve">5:   </w:t>
            </w:r>
          </w:p>
        </w:tc>
        <w:tc>
          <w:tcPr>
            <w:tcW w:w="7830" w:type="dxa"/>
            <w:tcBorders>
              <w:top w:val="single" w:sz="8" w:space="0" w:color="FFFFFF"/>
              <w:left w:val="single" w:sz="8" w:space="0" w:color="FFFFFF"/>
              <w:bottom w:val="single" w:sz="8" w:space="0" w:color="FFFFFF"/>
              <w:right w:val="nil"/>
            </w:tcBorders>
            <w:shd w:val="clear" w:color="auto" w:fill="C9D5CA"/>
          </w:tcPr>
          <w:p w:rsidR="007B5766" w:rsidRPr="006B1FCD" w:rsidRDefault="007B5766" w:rsidP="007B5766">
            <w:pPr>
              <w:spacing w:before="100" w:beforeAutospacing="1" w:after="100" w:afterAutospacing="1"/>
              <w:rPr>
                <w:rFonts w:ascii="Times New Roman" w:hAnsi="Times New Roman" w:cs="Times New Roman"/>
                <w:szCs w:val="24"/>
                <w:lang w:val="sq-AL"/>
              </w:rPr>
            </w:pPr>
            <w:r>
              <w:rPr>
                <w:rFonts w:ascii="Times New Roman" w:hAnsi="Times New Roman" w:cs="Times New Roman"/>
                <w:szCs w:val="24"/>
                <w:lang w:val="sq-AL"/>
              </w:rPr>
              <w:t xml:space="preserve">Përmbledhje </w:t>
            </w:r>
          </w:p>
        </w:tc>
      </w:tr>
      <w:tr w:rsidR="007B5766" w:rsidRPr="006B1FCD" w:rsidTr="004E64D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7B5766" w:rsidRPr="006B1FCD" w:rsidRDefault="007B5766" w:rsidP="007B5766">
            <w:pPr>
              <w:spacing w:after="0" w:line="259" w:lineRule="auto"/>
              <w:ind w:left="0" w:firstLine="0"/>
              <w:jc w:val="both"/>
              <w:rPr>
                <w:rFonts w:ascii="Times New Roman" w:hAnsi="Times New Roman" w:cs="Times New Roman"/>
                <w:szCs w:val="24"/>
              </w:rPr>
            </w:pPr>
            <w:r w:rsidRPr="006B1FCD">
              <w:rPr>
                <w:rFonts w:ascii="Times New Roman" w:hAnsi="Times New Roman" w:cs="Times New Roman"/>
                <w:b/>
                <w:szCs w:val="24"/>
              </w:rPr>
              <w:t>Politikat akademike dhe kodi i sjelljes</w:t>
            </w:r>
          </w:p>
        </w:tc>
      </w:tr>
      <w:tr w:rsidR="007B5766" w:rsidRPr="006B1FCD" w:rsidTr="00EF620E">
        <w:trPr>
          <w:trHeight w:val="467"/>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7B5766" w:rsidRPr="006B1FCD" w:rsidRDefault="007B5766" w:rsidP="007B5766">
            <w:pPr>
              <w:spacing w:after="0" w:line="259" w:lineRule="auto"/>
              <w:ind w:left="0" w:firstLine="0"/>
              <w:rPr>
                <w:rFonts w:ascii="Times New Roman" w:hAnsi="Times New Roman" w:cs="Times New Roman"/>
                <w:szCs w:val="24"/>
              </w:rPr>
            </w:pPr>
            <w:r w:rsidRPr="006B1FCD">
              <w:rPr>
                <w:rFonts w:ascii="Times New Roman" w:hAnsi="Times New Roman" w:cs="Times New Roman"/>
                <w:szCs w:val="24"/>
              </w:rPr>
              <w:t>Studenti është i obliguar të vijojë ligjerata dhe ushtrime, nese studenti nuk vijon mësimin me rregull (mungon më shumë se tri hëre atëherë nuk merrë nënshkrimi. Plagjiarizmi dhe kopjimi në provime janë të dënueshme; studenti merr note negative.Vlejnë kodi e mirësjelljës si për studentët ashtu edhe për mësimdhënsin.</w:t>
            </w:r>
          </w:p>
        </w:tc>
      </w:tr>
    </w:tbl>
    <w:p w:rsidR="00C44182" w:rsidRPr="006B1FCD" w:rsidRDefault="00C44182">
      <w:pPr>
        <w:rPr>
          <w:rFonts w:ascii="Times New Roman" w:hAnsi="Times New Roman" w:cs="Times New Roman"/>
          <w:szCs w:val="24"/>
          <w:lang w:val="sq-AL"/>
        </w:rPr>
      </w:pPr>
    </w:p>
    <w:sectPr w:rsidR="00C44182" w:rsidRPr="006B1F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AAE" w:rsidRDefault="00214AAE" w:rsidP="00A37BE8">
      <w:pPr>
        <w:spacing w:after="0" w:line="240" w:lineRule="auto"/>
      </w:pPr>
      <w:r>
        <w:separator/>
      </w:r>
    </w:p>
  </w:endnote>
  <w:endnote w:type="continuationSeparator" w:id="0">
    <w:p w:rsidR="00214AAE" w:rsidRDefault="00214AAE" w:rsidP="00A3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AAE" w:rsidRDefault="00214AAE" w:rsidP="00A37BE8">
      <w:pPr>
        <w:spacing w:after="0" w:line="240" w:lineRule="auto"/>
      </w:pPr>
      <w:r>
        <w:separator/>
      </w:r>
    </w:p>
  </w:footnote>
  <w:footnote w:type="continuationSeparator" w:id="0">
    <w:p w:rsidR="00214AAE" w:rsidRDefault="00214AAE" w:rsidP="00A37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39C"/>
    <w:multiLevelType w:val="hybridMultilevel"/>
    <w:tmpl w:val="DD405930"/>
    <w:lvl w:ilvl="0" w:tplc="6C16230C">
      <w:start w:val="1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E6BEB"/>
    <w:multiLevelType w:val="hybridMultilevel"/>
    <w:tmpl w:val="3DDCA780"/>
    <w:lvl w:ilvl="0" w:tplc="941EE00E">
      <w:start w:val="1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D55EF"/>
    <w:multiLevelType w:val="hybridMultilevel"/>
    <w:tmpl w:val="C0480696"/>
    <w:lvl w:ilvl="0" w:tplc="40D0D854">
      <w:start w:val="1"/>
      <w:numFmt w:val="decimal"/>
      <w:lvlText w:val="%1."/>
      <w:lvlJc w:val="left"/>
      <w:pPr>
        <w:ind w:left="362" w:hanging="360"/>
      </w:pPr>
      <w:rPr>
        <w:rFonts w:hint="default"/>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3" w15:restartNumberingAfterBreak="0">
    <w:nsid w:val="64391CD2"/>
    <w:multiLevelType w:val="hybridMultilevel"/>
    <w:tmpl w:val="BA40A19E"/>
    <w:lvl w:ilvl="0" w:tplc="92F68D80">
      <w:start w:val="1"/>
      <w:numFmt w:val="bullet"/>
      <w:lvlText w:val=""/>
      <w:lvlJc w:val="left"/>
      <w:pPr>
        <w:ind w:left="823" w:hanging="361"/>
      </w:pPr>
      <w:rPr>
        <w:rFonts w:ascii="Symbol" w:eastAsia="Symbol" w:hAnsi="Symbol" w:hint="default"/>
        <w:w w:val="100"/>
      </w:rPr>
    </w:lvl>
    <w:lvl w:ilvl="1" w:tplc="E1CA7FE8">
      <w:start w:val="1"/>
      <w:numFmt w:val="bullet"/>
      <w:lvlText w:val="•"/>
      <w:lvlJc w:val="left"/>
      <w:pPr>
        <w:ind w:left="1392" w:hanging="361"/>
      </w:pPr>
      <w:rPr>
        <w:rFonts w:hint="default"/>
      </w:rPr>
    </w:lvl>
    <w:lvl w:ilvl="2" w:tplc="7EBC61D4">
      <w:start w:val="1"/>
      <w:numFmt w:val="bullet"/>
      <w:lvlText w:val="•"/>
      <w:lvlJc w:val="left"/>
      <w:pPr>
        <w:ind w:left="1965" w:hanging="361"/>
      </w:pPr>
      <w:rPr>
        <w:rFonts w:hint="default"/>
      </w:rPr>
    </w:lvl>
    <w:lvl w:ilvl="3" w:tplc="93A80E2E">
      <w:start w:val="1"/>
      <w:numFmt w:val="bullet"/>
      <w:lvlText w:val="•"/>
      <w:lvlJc w:val="left"/>
      <w:pPr>
        <w:ind w:left="2538" w:hanging="361"/>
      </w:pPr>
      <w:rPr>
        <w:rFonts w:hint="default"/>
      </w:rPr>
    </w:lvl>
    <w:lvl w:ilvl="4" w:tplc="71A2B8C8">
      <w:start w:val="1"/>
      <w:numFmt w:val="bullet"/>
      <w:lvlText w:val="•"/>
      <w:lvlJc w:val="left"/>
      <w:pPr>
        <w:ind w:left="3111" w:hanging="361"/>
      </w:pPr>
      <w:rPr>
        <w:rFonts w:hint="default"/>
      </w:rPr>
    </w:lvl>
    <w:lvl w:ilvl="5" w:tplc="51A6CB4C">
      <w:start w:val="1"/>
      <w:numFmt w:val="bullet"/>
      <w:lvlText w:val="•"/>
      <w:lvlJc w:val="left"/>
      <w:pPr>
        <w:ind w:left="3684" w:hanging="361"/>
      </w:pPr>
      <w:rPr>
        <w:rFonts w:hint="default"/>
      </w:rPr>
    </w:lvl>
    <w:lvl w:ilvl="6" w:tplc="C09EF364">
      <w:start w:val="1"/>
      <w:numFmt w:val="bullet"/>
      <w:lvlText w:val="•"/>
      <w:lvlJc w:val="left"/>
      <w:pPr>
        <w:ind w:left="4257" w:hanging="361"/>
      </w:pPr>
      <w:rPr>
        <w:rFonts w:hint="default"/>
      </w:rPr>
    </w:lvl>
    <w:lvl w:ilvl="7" w:tplc="F27AB41C">
      <w:start w:val="1"/>
      <w:numFmt w:val="bullet"/>
      <w:lvlText w:val="•"/>
      <w:lvlJc w:val="left"/>
      <w:pPr>
        <w:ind w:left="4830" w:hanging="361"/>
      </w:pPr>
      <w:rPr>
        <w:rFonts w:hint="default"/>
      </w:rPr>
    </w:lvl>
    <w:lvl w:ilvl="8" w:tplc="462C967A">
      <w:start w:val="1"/>
      <w:numFmt w:val="bullet"/>
      <w:lvlText w:val="•"/>
      <w:lvlJc w:val="left"/>
      <w:pPr>
        <w:ind w:left="5402" w:hanging="361"/>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2C"/>
    <w:rsid w:val="0001623A"/>
    <w:rsid w:val="000C0C05"/>
    <w:rsid w:val="001C238F"/>
    <w:rsid w:val="00206849"/>
    <w:rsid w:val="00214AAE"/>
    <w:rsid w:val="00230248"/>
    <w:rsid w:val="002D6AD7"/>
    <w:rsid w:val="002E0D48"/>
    <w:rsid w:val="00415CBE"/>
    <w:rsid w:val="004A14B0"/>
    <w:rsid w:val="00533947"/>
    <w:rsid w:val="0062712C"/>
    <w:rsid w:val="006B1FCD"/>
    <w:rsid w:val="00754AF2"/>
    <w:rsid w:val="007B5766"/>
    <w:rsid w:val="008D7053"/>
    <w:rsid w:val="009F7560"/>
    <w:rsid w:val="00A37BE8"/>
    <w:rsid w:val="00B537E0"/>
    <w:rsid w:val="00C06286"/>
    <w:rsid w:val="00C44182"/>
    <w:rsid w:val="00DA780A"/>
    <w:rsid w:val="00E079CC"/>
    <w:rsid w:val="00E26478"/>
    <w:rsid w:val="00EF620E"/>
    <w:rsid w:val="00F05A1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014B"/>
  <w15:chartTrackingRefBased/>
  <w15:docId w15:val="{C4BB1469-BD17-40C5-916F-FF1FEFA6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12C"/>
    <w:pPr>
      <w:spacing w:after="12" w:line="248" w:lineRule="auto"/>
      <w:ind w:left="10" w:hanging="10"/>
    </w:pPr>
    <w:rPr>
      <w:rFonts w:ascii="Calibri" w:eastAsia="Calibri" w:hAnsi="Calibri" w:cs="Calibri"/>
      <w:color w:val="000000"/>
      <w:sz w:val="24"/>
      <w:lang w:val="en-US"/>
    </w:rPr>
  </w:style>
  <w:style w:type="paragraph" w:styleId="Heading3">
    <w:name w:val="heading 3"/>
    <w:next w:val="Normal"/>
    <w:link w:val="Heading3Char"/>
    <w:uiPriority w:val="9"/>
    <w:unhideWhenUsed/>
    <w:qFormat/>
    <w:rsid w:val="0062712C"/>
    <w:pPr>
      <w:keepNext/>
      <w:keepLines/>
      <w:spacing w:after="0"/>
      <w:ind w:left="12" w:hanging="10"/>
      <w:outlineLvl w:val="2"/>
    </w:pPr>
    <w:rPr>
      <w:rFonts w:ascii="Calibri" w:eastAsia="Calibri" w:hAnsi="Calibri" w:cs="Calibri"/>
      <w:b/>
      <w:color w:val="58715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712C"/>
    <w:rPr>
      <w:rFonts w:ascii="Calibri" w:eastAsia="Calibri" w:hAnsi="Calibri" w:cs="Calibri"/>
      <w:b/>
      <w:color w:val="58715C"/>
      <w:sz w:val="28"/>
      <w:lang w:val="en-US"/>
    </w:rPr>
  </w:style>
  <w:style w:type="paragraph" w:styleId="NoSpacing">
    <w:name w:val="No Spacing"/>
    <w:link w:val="NoSpacingChar"/>
    <w:uiPriority w:val="1"/>
    <w:qFormat/>
    <w:rsid w:val="0062712C"/>
    <w:pPr>
      <w:spacing w:after="0" w:line="240" w:lineRule="auto"/>
      <w:ind w:left="10" w:hanging="10"/>
    </w:pPr>
    <w:rPr>
      <w:rFonts w:ascii="Calibri" w:eastAsia="Calibri" w:hAnsi="Calibri" w:cs="Calibri"/>
      <w:color w:val="000000"/>
      <w:sz w:val="24"/>
      <w:lang w:val="en-US"/>
    </w:rPr>
  </w:style>
  <w:style w:type="character" w:customStyle="1" w:styleId="NoSpacingChar">
    <w:name w:val="No Spacing Char"/>
    <w:basedOn w:val="DefaultParagraphFont"/>
    <w:link w:val="NoSpacing"/>
    <w:uiPriority w:val="1"/>
    <w:locked/>
    <w:rsid w:val="0062712C"/>
    <w:rPr>
      <w:rFonts w:ascii="Calibri" w:eastAsia="Calibri" w:hAnsi="Calibri" w:cs="Calibri"/>
      <w:color w:val="000000"/>
      <w:sz w:val="24"/>
      <w:lang w:val="en-US"/>
    </w:rPr>
  </w:style>
  <w:style w:type="paragraph" w:styleId="ListParagraph">
    <w:name w:val="List Paragraph"/>
    <w:basedOn w:val="Normal"/>
    <w:uiPriority w:val="1"/>
    <w:qFormat/>
    <w:rsid w:val="0062712C"/>
    <w:pPr>
      <w:ind w:left="720"/>
      <w:contextualSpacing/>
    </w:pPr>
  </w:style>
  <w:style w:type="character" w:styleId="BookTitle">
    <w:name w:val="Book Title"/>
    <w:basedOn w:val="DefaultParagraphFont"/>
    <w:uiPriority w:val="33"/>
    <w:qFormat/>
    <w:rsid w:val="0062712C"/>
    <w:rPr>
      <w:b/>
      <w:bCs/>
      <w:smallCaps/>
      <w:spacing w:val="5"/>
    </w:rPr>
  </w:style>
  <w:style w:type="paragraph" w:customStyle="1" w:styleId="TableParagraph">
    <w:name w:val="Table Paragraph"/>
    <w:basedOn w:val="Normal"/>
    <w:uiPriority w:val="1"/>
    <w:qFormat/>
    <w:rsid w:val="00206849"/>
    <w:pPr>
      <w:widowControl w:val="0"/>
      <w:spacing w:after="0" w:line="240" w:lineRule="auto"/>
      <w:ind w:left="0" w:firstLine="0"/>
    </w:pPr>
    <w:rPr>
      <w:rFonts w:asciiTheme="minorHAnsi" w:eastAsiaTheme="minorHAnsi" w:hAnsiTheme="minorHAnsi" w:cstheme="minorBidi"/>
      <w:color w:val="auto"/>
      <w:sz w:val="22"/>
    </w:rPr>
  </w:style>
  <w:style w:type="paragraph" w:customStyle="1" w:styleId="Default">
    <w:name w:val="Default"/>
    <w:rsid w:val="00EF62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E8"/>
    <w:rPr>
      <w:rFonts w:ascii="Calibri" w:eastAsia="Calibri" w:hAnsi="Calibri" w:cs="Calibri"/>
      <w:color w:val="000000"/>
      <w:sz w:val="24"/>
      <w:lang w:val="en-US"/>
    </w:rPr>
  </w:style>
  <w:style w:type="paragraph" w:styleId="Footer">
    <w:name w:val="footer"/>
    <w:basedOn w:val="Normal"/>
    <w:link w:val="FooterChar"/>
    <w:uiPriority w:val="99"/>
    <w:unhideWhenUsed/>
    <w:rsid w:val="00A3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E8"/>
    <w:rPr>
      <w:rFonts w:ascii="Calibri" w:eastAsia="Calibri" w:hAnsi="Calibri" w:cs="Calibri"/>
      <w:color w:val="000000"/>
      <w:sz w:val="24"/>
      <w:lang w:val="en-US"/>
    </w:rPr>
  </w:style>
  <w:style w:type="character" w:styleId="Hyperlink">
    <w:name w:val="Hyperlink"/>
    <w:basedOn w:val="DefaultParagraphFont"/>
    <w:uiPriority w:val="99"/>
    <w:unhideWhenUsed/>
    <w:rsid w:val="002E0D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0494">
      <w:bodyDiv w:val="1"/>
      <w:marLeft w:val="0"/>
      <w:marRight w:val="0"/>
      <w:marTop w:val="0"/>
      <w:marBottom w:val="0"/>
      <w:divBdr>
        <w:top w:val="none" w:sz="0" w:space="0" w:color="auto"/>
        <w:left w:val="none" w:sz="0" w:space="0" w:color="auto"/>
        <w:bottom w:val="none" w:sz="0" w:space="0" w:color="auto"/>
        <w:right w:val="none" w:sz="0" w:space="0" w:color="auto"/>
      </w:divBdr>
    </w:div>
    <w:div w:id="264122433">
      <w:bodyDiv w:val="1"/>
      <w:marLeft w:val="0"/>
      <w:marRight w:val="0"/>
      <w:marTop w:val="0"/>
      <w:marBottom w:val="0"/>
      <w:divBdr>
        <w:top w:val="none" w:sz="0" w:space="0" w:color="auto"/>
        <w:left w:val="none" w:sz="0" w:space="0" w:color="auto"/>
        <w:bottom w:val="none" w:sz="0" w:space="0" w:color="auto"/>
        <w:right w:val="none" w:sz="0" w:space="0" w:color="auto"/>
      </w:divBdr>
    </w:div>
    <w:div w:id="370306389">
      <w:bodyDiv w:val="1"/>
      <w:marLeft w:val="0"/>
      <w:marRight w:val="0"/>
      <w:marTop w:val="0"/>
      <w:marBottom w:val="0"/>
      <w:divBdr>
        <w:top w:val="none" w:sz="0" w:space="0" w:color="auto"/>
        <w:left w:val="none" w:sz="0" w:space="0" w:color="auto"/>
        <w:bottom w:val="none" w:sz="0" w:space="0" w:color="auto"/>
        <w:right w:val="none" w:sz="0" w:space="0" w:color="auto"/>
      </w:divBdr>
    </w:div>
    <w:div w:id="700009100">
      <w:bodyDiv w:val="1"/>
      <w:marLeft w:val="0"/>
      <w:marRight w:val="0"/>
      <w:marTop w:val="0"/>
      <w:marBottom w:val="0"/>
      <w:divBdr>
        <w:top w:val="none" w:sz="0" w:space="0" w:color="auto"/>
        <w:left w:val="none" w:sz="0" w:space="0" w:color="auto"/>
        <w:bottom w:val="none" w:sz="0" w:space="0" w:color="auto"/>
        <w:right w:val="none" w:sz="0" w:space="0" w:color="auto"/>
      </w:divBdr>
    </w:div>
    <w:div w:id="1831405351">
      <w:bodyDiv w:val="1"/>
      <w:marLeft w:val="0"/>
      <w:marRight w:val="0"/>
      <w:marTop w:val="0"/>
      <w:marBottom w:val="0"/>
      <w:divBdr>
        <w:top w:val="none" w:sz="0" w:space="0" w:color="auto"/>
        <w:left w:val="none" w:sz="0" w:space="0" w:color="auto"/>
        <w:bottom w:val="none" w:sz="0" w:space="0" w:color="auto"/>
        <w:right w:val="none" w:sz="0" w:space="0" w:color="auto"/>
      </w:divBdr>
    </w:div>
    <w:div w:id="20114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ban.zenel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FILOLOGJIA</dc:creator>
  <cp:keywords/>
  <dc:description/>
  <cp:lastModifiedBy>Admin</cp:lastModifiedBy>
  <cp:revision>4</cp:revision>
  <dcterms:created xsi:type="dcterms:W3CDTF">2024-09-30T08:51:00Z</dcterms:created>
  <dcterms:modified xsi:type="dcterms:W3CDTF">2024-10-18T09:51:00Z</dcterms:modified>
</cp:coreProperties>
</file>