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80F4" w14:textId="77777777" w:rsidR="009A6B3A" w:rsidRPr="009A6B3A" w:rsidRDefault="009A6B3A" w:rsidP="009A6B3A">
      <w:pPr>
        <w:rPr>
          <w:rFonts w:ascii="Times New Roman" w:hAnsi="Times New Roman" w:cs="Times New Roman"/>
          <w:sz w:val="24"/>
          <w:szCs w:val="24"/>
          <w:lang w:val="sq-AL"/>
        </w:rPr>
      </w:pPr>
      <w:proofErr w:type="spellStart"/>
      <w:r w:rsidRPr="009A6B3A">
        <w:rPr>
          <w:rFonts w:ascii="Times New Roman" w:hAnsi="Times New Roman" w:cs="Times New Roman"/>
          <w:b/>
          <w:bCs/>
          <w:sz w:val="24"/>
          <w:szCs w:val="24"/>
          <w:lang w:val="sq-AL"/>
        </w:rPr>
        <w:t>Mariangella</w:t>
      </w:r>
      <w:proofErr w:type="spellEnd"/>
      <w:r w:rsidRPr="009A6B3A">
        <w:rPr>
          <w:rFonts w:ascii="Times New Roman" w:hAnsi="Times New Roman" w:cs="Times New Roman"/>
          <w:b/>
          <w:bCs/>
          <w:sz w:val="24"/>
          <w:szCs w:val="24"/>
          <w:lang w:val="sq-AL"/>
        </w:rPr>
        <w:t xml:space="preserve"> </w:t>
      </w:r>
      <w:proofErr w:type="spellStart"/>
      <w:r w:rsidRPr="009A6B3A">
        <w:rPr>
          <w:rFonts w:ascii="Times New Roman" w:hAnsi="Times New Roman" w:cs="Times New Roman"/>
          <w:b/>
          <w:bCs/>
          <w:sz w:val="24"/>
          <w:szCs w:val="24"/>
          <w:lang w:val="sq-AL"/>
        </w:rPr>
        <w:t>Lopopollo</w:t>
      </w:r>
      <w:proofErr w:type="spellEnd"/>
      <w:r w:rsidRPr="009A6B3A">
        <w:rPr>
          <w:rFonts w:ascii="Times New Roman" w:hAnsi="Times New Roman" w:cs="Times New Roman"/>
          <w:b/>
          <w:bCs/>
          <w:sz w:val="24"/>
          <w:szCs w:val="24"/>
          <w:lang w:val="sq-AL"/>
        </w:rPr>
        <w:br/>
      </w:r>
      <w:r w:rsidRPr="009A6B3A">
        <w:rPr>
          <w:rFonts w:ascii="Times New Roman" w:hAnsi="Times New Roman" w:cs="Times New Roman"/>
          <w:b/>
          <w:bCs/>
          <w:sz w:val="24"/>
          <w:szCs w:val="24"/>
          <w:lang w:val="sq-AL"/>
        </w:rPr>
        <w:br/>
        <w:t>LETËRSI E KRAHASUAR</w:t>
      </w:r>
      <w:r w:rsidRPr="009A6B3A">
        <w:rPr>
          <w:rFonts w:ascii="Times New Roman" w:hAnsi="Times New Roman" w:cs="Times New Roman"/>
          <w:b/>
          <w:bCs/>
          <w:sz w:val="24"/>
          <w:szCs w:val="24"/>
          <w:lang w:val="sq-AL"/>
        </w:rPr>
        <w:br/>
      </w:r>
      <w:r w:rsidRPr="009A6B3A">
        <w:rPr>
          <w:rFonts w:ascii="Times New Roman" w:hAnsi="Times New Roman" w:cs="Times New Roman"/>
          <w:b/>
          <w:bCs/>
          <w:sz w:val="24"/>
          <w:szCs w:val="24"/>
          <w:lang w:val="sq-AL"/>
        </w:rPr>
        <w:br/>
        <w:t>1. Histori e shkurtër e disiplinës</w:t>
      </w:r>
      <w:r w:rsidRPr="009A6B3A">
        <w:rPr>
          <w:rFonts w:ascii="Times New Roman" w:hAnsi="Times New Roman" w:cs="Times New Roman"/>
          <w:b/>
          <w:bCs/>
          <w:sz w:val="24"/>
          <w:szCs w:val="24"/>
          <w:lang w:val="sq-AL"/>
        </w:rPr>
        <w:br/>
      </w:r>
      <w:r w:rsidRPr="009A6B3A">
        <w:rPr>
          <w:rFonts w:ascii="Times New Roman" w:hAnsi="Times New Roman" w:cs="Times New Roman"/>
          <w:b/>
          <w:bCs/>
          <w:sz w:val="24"/>
          <w:szCs w:val="24"/>
          <w:lang w:val="sq-AL"/>
        </w:rPr>
        <w:br/>
      </w:r>
      <w:r w:rsidRPr="009A6B3A">
        <w:rPr>
          <w:rFonts w:ascii="Times New Roman" w:hAnsi="Times New Roman" w:cs="Times New Roman"/>
          <w:sz w:val="24"/>
          <w:szCs w:val="24"/>
          <w:lang w:val="sq-AL"/>
        </w:rPr>
        <w:t xml:space="preserve">Letërsia e krahasuar lindi në gjysmën e dytë të Tetëqindës me kurset e Historisë së Letërsisë së Krahasuar, mbajtur në universitete franceze. Në vijim të Nëntëqindës, </w:t>
      </w:r>
      <w:proofErr w:type="spellStart"/>
      <w:r w:rsidRPr="009A6B3A">
        <w:rPr>
          <w:rFonts w:ascii="Times New Roman" w:hAnsi="Times New Roman" w:cs="Times New Roman"/>
          <w:sz w:val="24"/>
          <w:szCs w:val="24"/>
          <w:lang w:val="sq-AL"/>
        </w:rPr>
        <w:t>komparatistika</w:t>
      </w:r>
      <w:proofErr w:type="spellEnd"/>
      <w:r w:rsidRPr="009A6B3A">
        <w:rPr>
          <w:rFonts w:ascii="Times New Roman" w:hAnsi="Times New Roman" w:cs="Times New Roman"/>
          <w:sz w:val="24"/>
          <w:szCs w:val="24"/>
          <w:lang w:val="sq-AL"/>
        </w:rPr>
        <w:t xml:space="preserve"> njohu dy stinë të begata. E para (fundi i Tetëqindës - mesi i Nëntëqindës) ka si protagoniste shkollën franceze, e cila u përqendrua më së shumti në studimin e raporteve letrare. Tjetra (vitet pesëdhjetë-gjashtëdhjetë të Nëntëqindës) ka si protagoniste shkollën amerikane, e interesuar në mënyrë thelbësore për çështje të letërsisë së përgjithshme. Duke nisur nga vitet shtatëdhjetë, letërsia e krahasuar ndjek orientime të ndryshme, të cilat karakterizohen për qasjet ndërdisiplinore, ndërkulturore dhe për rinovimin e disa prej perspektivave tradicionale.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Ky kapitull përshkruan shkurtimisht etapat kryesore të historisë së disiplinës: origjinat, shkollën franceze, shkollën amerikane, orientimet e dhjetëvjeçarëve të fundit. Së fundi, kapitulli jep disa të dhëna për historinë e veçantë të letërsisë së krahasuar në Itali: pas një mungese të gjatë, disiplina futet rishtas në universitetin italian, duke nisur që nga vitet tetëdhjetë, dhe tashmë shfaq njëfarë gjallërimi.</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r>
      <w:r w:rsidRPr="009A6B3A">
        <w:rPr>
          <w:rFonts w:ascii="Times New Roman" w:hAnsi="Times New Roman" w:cs="Times New Roman"/>
          <w:b/>
          <w:bCs/>
          <w:sz w:val="24"/>
          <w:szCs w:val="24"/>
          <w:lang w:val="sq-AL"/>
        </w:rPr>
        <w:t>1.1. Origjinat</w:t>
      </w:r>
      <w:r w:rsidRPr="009A6B3A">
        <w:rPr>
          <w:rFonts w:ascii="Times New Roman" w:hAnsi="Times New Roman" w:cs="Times New Roman"/>
          <w:b/>
          <w:bCs/>
          <w:sz w:val="24"/>
          <w:szCs w:val="24"/>
          <w:lang w:val="sq-AL"/>
        </w:rPr>
        <w:br/>
      </w:r>
      <w:r w:rsidRPr="009A6B3A">
        <w:rPr>
          <w:rFonts w:ascii="Times New Roman" w:hAnsi="Times New Roman" w:cs="Times New Roman"/>
          <w:sz w:val="24"/>
          <w:szCs w:val="24"/>
          <w:lang w:val="sq-AL"/>
        </w:rPr>
        <w:br/>
        <w:t xml:space="preserve">Në gjysmën e dytë të Tetëqindës, në disa universitete franceze, institucionalizohet mësimi i një disipline që krahason mes tyre letërsitë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antike, mesjetare dhe moderne. Ky institucionalizim shënon lindjen e letërsisë së krahasuar, që,</w:t>
      </w:r>
      <w:r w:rsidRPr="009A6B3A">
        <w:rPr>
          <w:rFonts w:ascii="Times New Roman" w:hAnsi="Times New Roman" w:cs="Times New Roman"/>
          <w:sz w:val="24"/>
          <w:szCs w:val="24"/>
          <w:lang w:val="sq-AL"/>
        </w:rPr>
        <w:br/>
        <w:t xml:space="preserve">në zanafillën e vet, shfaqet në formë </w:t>
      </w:r>
      <w:proofErr w:type="spellStart"/>
      <w:r w:rsidRPr="009A6B3A">
        <w:rPr>
          <w:rFonts w:ascii="Times New Roman" w:hAnsi="Times New Roman" w:cs="Times New Roman"/>
          <w:sz w:val="24"/>
          <w:szCs w:val="24"/>
          <w:lang w:val="sq-AL"/>
        </w:rPr>
        <w:t>historiografike</w:t>
      </w:r>
      <w:proofErr w:type="spellEnd"/>
      <w:r w:rsidRPr="009A6B3A">
        <w:rPr>
          <w:rFonts w:ascii="Times New Roman" w:hAnsi="Times New Roman" w:cs="Times New Roman"/>
          <w:sz w:val="24"/>
          <w:szCs w:val="24"/>
          <w:lang w:val="sq-AL"/>
        </w:rPr>
        <w:t xml:space="preserve">. Në fakt, duke nisur që nga vitet njëzet dhe tridhjetë të shekullit XIX, disa universitete në Francë mirëpresin kurse të Historisë së Letërsisë së Krahasuar. Ata që i zhvillojnë, janë </w:t>
      </w:r>
      <w:proofErr w:type="spellStart"/>
      <w:r w:rsidRPr="009A6B3A">
        <w:rPr>
          <w:rFonts w:ascii="Times New Roman" w:hAnsi="Times New Roman" w:cs="Times New Roman"/>
          <w:sz w:val="24"/>
          <w:szCs w:val="24"/>
          <w:lang w:val="sq-AL"/>
        </w:rPr>
        <w:t>pionerët</w:t>
      </w:r>
      <w:proofErr w:type="spellEnd"/>
      <w:r w:rsidRPr="009A6B3A">
        <w:rPr>
          <w:rFonts w:ascii="Times New Roman" w:hAnsi="Times New Roman" w:cs="Times New Roman"/>
          <w:sz w:val="24"/>
          <w:szCs w:val="24"/>
          <w:lang w:val="sq-AL"/>
        </w:rPr>
        <w:t xml:space="preserve"> e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Abel-François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Villemain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Jean-Jacques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Ampère</w:t>
      </w:r>
      <w:proofErr w:type="spellEnd"/>
      <w:r w:rsidRPr="009A6B3A">
        <w:rPr>
          <w:rFonts w:ascii="Times New Roman" w:hAnsi="Times New Roman" w:cs="Times New Roman"/>
          <w:sz w:val="24"/>
          <w:szCs w:val="24"/>
          <w:lang w:val="sq-AL"/>
        </w:rPr>
        <w:t xml:space="preserve"> dhe </w:t>
      </w:r>
      <w:proofErr w:type="spellStart"/>
      <w:r w:rsidRPr="009A6B3A">
        <w:rPr>
          <w:rFonts w:ascii="Times New Roman" w:hAnsi="Times New Roman" w:cs="Times New Roman"/>
          <w:sz w:val="24"/>
          <w:szCs w:val="24"/>
          <w:lang w:val="sq-AL"/>
        </w:rPr>
        <w:t>Philarète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Chasles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Villemaini</w:t>
      </w:r>
      <w:proofErr w:type="spellEnd"/>
      <w:r w:rsidRPr="009A6B3A">
        <w:rPr>
          <w:rFonts w:ascii="Times New Roman" w:hAnsi="Times New Roman" w:cs="Times New Roman"/>
          <w:sz w:val="24"/>
          <w:szCs w:val="24"/>
          <w:lang w:val="sq-AL"/>
        </w:rPr>
        <w:t xml:space="preserve"> dhe </w:t>
      </w:r>
      <w:proofErr w:type="spellStart"/>
      <w:r w:rsidRPr="009A6B3A">
        <w:rPr>
          <w:rFonts w:ascii="Times New Roman" w:hAnsi="Times New Roman" w:cs="Times New Roman"/>
          <w:sz w:val="24"/>
          <w:szCs w:val="24"/>
          <w:lang w:val="sq-AL"/>
        </w:rPr>
        <w:t>Ampère</w:t>
      </w:r>
      <w:proofErr w:type="spellEnd"/>
      <w:r w:rsidRPr="009A6B3A">
        <w:rPr>
          <w:rFonts w:ascii="Times New Roman" w:hAnsi="Times New Roman" w:cs="Times New Roman"/>
          <w:sz w:val="24"/>
          <w:szCs w:val="24"/>
          <w:lang w:val="sq-AL"/>
        </w:rPr>
        <w:t xml:space="preserve"> iu përkushtuan studimeve me karakter </w:t>
      </w:r>
      <w:proofErr w:type="spellStart"/>
      <w:r w:rsidRPr="009A6B3A">
        <w:rPr>
          <w:rFonts w:ascii="Times New Roman" w:hAnsi="Times New Roman" w:cs="Times New Roman"/>
          <w:sz w:val="24"/>
          <w:szCs w:val="24"/>
          <w:lang w:val="sq-AL"/>
        </w:rPr>
        <w:t>historiografik</w:t>
      </w:r>
      <w:proofErr w:type="spellEnd"/>
      <w:r w:rsidRPr="009A6B3A">
        <w:rPr>
          <w:rFonts w:ascii="Times New Roman" w:hAnsi="Times New Roman" w:cs="Times New Roman"/>
          <w:sz w:val="24"/>
          <w:szCs w:val="24"/>
          <w:lang w:val="sq-AL"/>
        </w:rPr>
        <w:t xml:space="preserve">, të </w:t>
      </w:r>
      <w:proofErr w:type="spellStart"/>
      <w:r w:rsidRPr="009A6B3A">
        <w:rPr>
          <w:rFonts w:ascii="Times New Roman" w:hAnsi="Times New Roman" w:cs="Times New Roman"/>
          <w:sz w:val="24"/>
          <w:szCs w:val="24"/>
          <w:lang w:val="sq-AL"/>
        </w:rPr>
        <w:t>finalizuara</w:t>
      </w:r>
      <w:proofErr w:type="spellEnd"/>
      <w:r w:rsidRPr="009A6B3A">
        <w:rPr>
          <w:rFonts w:ascii="Times New Roman" w:hAnsi="Times New Roman" w:cs="Times New Roman"/>
          <w:sz w:val="24"/>
          <w:szCs w:val="24"/>
          <w:lang w:val="sq-AL"/>
        </w:rPr>
        <w:t xml:space="preserve"> kryesisht në dy objektiva. Së pari, ata synojnë të identifikojnë veçantinë në kuptimin kombëtar të temave, motiveve, miteve, formave letrare të përbashkëta në Mesjetë, sipas një optike "ndërkulturore", ndonëse me referime vetëm nga kulturat e </w:t>
      </w:r>
      <w:proofErr w:type="spellStart"/>
      <w:r w:rsidRPr="009A6B3A">
        <w:rPr>
          <w:rFonts w:ascii="Times New Roman" w:hAnsi="Times New Roman" w:cs="Times New Roman"/>
          <w:sz w:val="24"/>
          <w:szCs w:val="24"/>
          <w:lang w:val="sq-AL"/>
        </w:rPr>
        <w:t>Europës</w:t>
      </w:r>
      <w:proofErr w:type="spellEnd"/>
      <w:r w:rsidRPr="009A6B3A">
        <w:rPr>
          <w:rFonts w:ascii="Times New Roman" w:hAnsi="Times New Roman" w:cs="Times New Roman"/>
          <w:sz w:val="24"/>
          <w:szCs w:val="24"/>
          <w:lang w:val="sq-AL"/>
        </w:rPr>
        <w:t xml:space="preserve">. Në radhë të dytë, synojnë të zbulojnë dhënie e marrje nga njëra letërsi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te tjetra, si pasojë e ndikimit të disa autorëve të mëdhenj apo të disa veprave kanonike.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Studimet e </w:t>
      </w:r>
      <w:proofErr w:type="spellStart"/>
      <w:r w:rsidRPr="009A6B3A">
        <w:rPr>
          <w:rFonts w:ascii="Times New Roman" w:hAnsi="Times New Roman" w:cs="Times New Roman"/>
          <w:sz w:val="24"/>
          <w:szCs w:val="24"/>
          <w:lang w:val="sq-AL"/>
        </w:rPr>
        <w:t>Chaslesit</w:t>
      </w:r>
      <w:proofErr w:type="spellEnd"/>
      <w:r w:rsidRPr="009A6B3A">
        <w:rPr>
          <w:rFonts w:ascii="Times New Roman" w:hAnsi="Times New Roman" w:cs="Times New Roman"/>
          <w:sz w:val="24"/>
          <w:szCs w:val="24"/>
          <w:lang w:val="sq-AL"/>
        </w:rPr>
        <w:t xml:space="preserve">, përkundrazi, kanë më së shumti një karakter të historisë intelektuale. Autori gjurmon kuadro të gjerë të konteksteve historiko-kulturore të ndryshme në epoka të ndryshme dhe rindërton, kësisoj, një histori të kulturës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që përfshin referenca jo vetëm nga letërsia, por edhe nga filozofia, religjioni dhe nga ngjarjet politike.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Pra, është e qartë që vepra e pionierëve të letërsisë së krahasuar zbulon, tekefundit, një projekt ambicioz të sintezës historike, kulturore dhe letrare të tipit </w:t>
      </w:r>
      <w:proofErr w:type="spellStart"/>
      <w:r w:rsidRPr="009A6B3A">
        <w:rPr>
          <w:rFonts w:ascii="Times New Roman" w:hAnsi="Times New Roman" w:cs="Times New Roman"/>
          <w:sz w:val="24"/>
          <w:szCs w:val="24"/>
          <w:lang w:val="sq-AL"/>
        </w:rPr>
        <w:t>shumëkombëtar</w:t>
      </w:r>
      <w:proofErr w:type="spellEnd"/>
      <w:r w:rsidRPr="009A6B3A">
        <w:rPr>
          <w:rFonts w:ascii="Times New Roman" w:hAnsi="Times New Roman" w:cs="Times New Roman"/>
          <w:sz w:val="24"/>
          <w:szCs w:val="24"/>
          <w:lang w:val="sq-AL"/>
        </w:rPr>
        <w:t xml:space="preserve">. Projekti zë fill prej </w:t>
      </w:r>
      <w:r w:rsidRPr="009A6B3A">
        <w:rPr>
          <w:rFonts w:ascii="Times New Roman" w:hAnsi="Times New Roman" w:cs="Times New Roman"/>
          <w:sz w:val="24"/>
          <w:szCs w:val="24"/>
          <w:lang w:val="sq-AL"/>
        </w:rPr>
        <w:lastRenderedPageBreak/>
        <w:t xml:space="preserve">vetëdijes së identitetit të kombeve të veçanta dhe themelohet në klimën e “kozmopolitizmit romantik", përhapur në </w:t>
      </w:r>
      <w:proofErr w:type="spellStart"/>
      <w:r w:rsidRPr="009A6B3A">
        <w:rPr>
          <w:rFonts w:ascii="Times New Roman" w:hAnsi="Times New Roman" w:cs="Times New Roman"/>
          <w:sz w:val="24"/>
          <w:szCs w:val="24"/>
          <w:lang w:val="sq-AL"/>
        </w:rPr>
        <w:t>Europë</w:t>
      </w:r>
      <w:proofErr w:type="spellEnd"/>
      <w:r w:rsidRPr="009A6B3A">
        <w:rPr>
          <w:rFonts w:ascii="Times New Roman" w:hAnsi="Times New Roman" w:cs="Times New Roman"/>
          <w:sz w:val="24"/>
          <w:szCs w:val="24"/>
          <w:lang w:val="sq-AL"/>
        </w:rPr>
        <w:t xml:space="preserve"> mes </w:t>
      </w:r>
      <w:proofErr w:type="spellStart"/>
      <w:r w:rsidRPr="009A6B3A">
        <w:rPr>
          <w:rFonts w:ascii="Times New Roman" w:hAnsi="Times New Roman" w:cs="Times New Roman"/>
          <w:sz w:val="24"/>
          <w:szCs w:val="24"/>
          <w:lang w:val="sq-AL"/>
        </w:rPr>
        <w:t>Shtëqindës</w:t>
      </w:r>
      <w:proofErr w:type="spellEnd"/>
      <w:r w:rsidRPr="009A6B3A">
        <w:rPr>
          <w:rFonts w:ascii="Times New Roman" w:hAnsi="Times New Roman" w:cs="Times New Roman"/>
          <w:sz w:val="24"/>
          <w:szCs w:val="24"/>
          <w:lang w:val="sq-AL"/>
        </w:rPr>
        <w:t xml:space="preserve"> dhe Tetëqindës. Në këtë epokë, mbi trashëgiminë iluministe të shpirtit kozmopolit, të shijes erudite dhe të vokacionit enciklopedist, shartohen </w:t>
      </w:r>
      <w:proofErr w:type="spellStart"/>
      <w:r w:rsidRPr="009A6B3A">
        <w:rPr>
          <w:rFonts w:ascii="Times New Roman" w:hAnsi="Times New Roman" w:cs="Times New Roman"/>
          <w:sz w:val="24"/>
          <w:szCs w:val="24"/>
          <w:lang w:val="sq-AL"/>
        </w:rPr>
        <w:t>sensi</w:t>
      </w:r>
      <w:proofErr w:type="spellEnd"/>
      <w:r w:rsidRPr="009A6B3A">
        <w:rPr>
          <w:rFonts w:ascii="Times New Roman" w:hAnsi="Times New Roman" w:cs="Times New Roman"/>
          <w:sz w:val="24"/>
          <w:szCs w:val="24"/>
          <w:lang w:val="sq-AL"/>
        </w:rPr>
        <w:t xml:space="preserve"> historik me idenë e kombit, që pasohet me kujdesin për gjithçka që është e veçantë te</w:t>
      </w:r>
      <w:r w:rsidRPr="009A6B3A">
        <w:rPr>
          <w:rFonts w:ascii="Times New Roman" w:hAnsi="Times New Roman" w:cs="Times New Roman"/>
          <w:sz w:val="24"/>
          <w:szCs w:val="24"/>
          <w:lang w:val="sq-AL"/>
        </w:rPr>
        <w:br/>
        <w:t>një popull, shtuar kësaj edhe etjen absolute, si një matricë tipike romantike.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Formohet, pra, kështu klima karakteristike e Shtatëqind-Tetëqindës, në të cilën kulturat kombëtare bëhen të njohura dhe, në të njëjtën kohë, ndërfuten </w:t>
      </w:r>
      <w:proofErr w:type="spellStart"/>
      <w:r w:rsidRPr="009A6B3A">
        <w:rPr>
          <w:rFonts w:ascii="Times New Roman" w:hAnsi="Times New Roman" w:cs="Times New Roman"/>
          <w:sz w:val="24"/>
          <w:szCs w:val="24"/>
          <w:lang w:val="sq-AL"/>
        </w:rPr>
        <w:t>idealisht</w:t>
      </w:r>
      <w:proofErr w:type="spellEnd"/>
      <w:r w:rsidRPr="009A6B3A">
        <w:rPr>
          <w:rFonts w:ascii="Times New Roman" w:hAnsi="Times New Roman" w:cs="Times New Roman"/>
          <w:sz w:val="24"/>
          <w:szCs w:val="24"/>
          <w:lang w:val="sq-AL"/>
        </w:rPr>
        <w:t xml:space="preserve"> në një kuadër sintetik; ndryshueshmëria e poezisë triumfon ndaj një poezie unitare, sipas stampës klasike dhe menjëherë ideohet krijimi i një sistemi letrar botëror. Kozmopolitizmi romantik </w:t>
      </w:r>
      <w:proofErr w:type="spellStart"/>
      <w:r w:rsidRPr="009A6B3A">
        <w:rPr>
          <w:rFonts w:ascii="Times New Roman" w:hAnsi="Times New Roman" w:cs="Times New Roman"/>
          <w:sz w:val="24"/>
          <w:szCs w:val="24"/>
          <w:lang w:val="sq-AL"/>
        </w:rPr>
        <w:t>gjeneron</w:t>
      </w:r>
      <w:proofErr w:type="spellEnd"/>
      <w:r w:rsidRPr="009A6B3A">
        <w:rPr>
          <w:rFonts w:ascii="Times New Roman" w:hAnsi="Times New Roman" w:cs="Times New Roman"/>
          <w:sz w:val="24"/>
          <w:szCs w:val="24"/>
          <w:lang w:val="sq-AL"/>
        </w:rPr>
        <w:t xml:space="preserve">, pra, një vullnet integrues mes shumësisë dhe njësisë, e cila qëndron në origjinë të letërsisë së krahasuar. </w:t>
      </w:r>
      <w:proofErr w:type="spellStart"/>
      <w:r w:rsidRPr="009A6B3A">
        <w:rPr>
          <w:rFonts w:ascii="Times New Roman" w:hAnsi="Times New Roman" w:cs="Times New Roman"/>
          <w:sz w:val="24"/>
          <w:szCs w:val="24"/>
          <w:lang w:val="sq-AL"/>
        </w:rPr>
        <w:t>Gëte</w:t>
      </w:r>
      <w:proofErr w:type="spellEnd"/>
      <w:r w:rsidRPr="009A6B3A">
        <w:rPr>
          <w:rFonts w:ascii="Times New Roman" w:hAnsi="Times New Roman" w:cs="Times New Roman"/>
          <w:sz w:val="24"/>
          <w:szCs w:val="24"/>
          <w:lang w:val="sq-AL"/>
        </w:rPr>
        <w:t xml:space="preserve">, ati shpirtëror mes përfaqësuesve më të shquar të disiplinës, e vendos kërkimin integrues që ndjek </w:t>
      </w:r>
      <w:proofErr w:type="spellStart"/>
      <w:r w:rsidRPr="009A6B3A">
        <w:rPr>
          <w:rFonts w:ascii="Times New Roman" w:hAnsi="Times New Roman" w:cs="Times New Roman"/>
          <w:sz w:val="24"/>
          <w:szCs w:val="24"/>
          <w:lang w:val="sq-AL"/>
        </w:rPr>
        <w:t>komparatistika</w:t>
      </w:r>
      <w:proofErr w:type="spellEnd"/>
      <w:r w:rsidRPr="009A6B3A">
        <w:rPr>
          <w:rFonts w:ascii="Times New Roman" w:hAnsi="Times New Roman" w:cs="Times New Roman"/>
          <w:sz w:val="24"/>
          <w:szCs w:val="24"/>
          <w:lang w:val="sq-AL"/>
        </w:rPr>
        <w:t xml:space="preserve"> në zemër të shpalljes së tij për </w:t>
      </w:r>
      <w:proofErr w:type="spellStart"/>
      <w:r w:rsidRPr="009A6B3A">
        <w:rPr>
          <w:rFonts w:ascii="Times New Roman" w:hAnsi="Times New Roman" w:cs="Times New Roman"/>
          <w:sz w:val="24"/>
          <w:szCs w:val="24"/>
          <w:lang w:val="sq-AL"/>
        </w:rPr>
        <w:t>Weltliteratur</w:t>
      </w:r>
      <w:proofErr w:type="spellEnd"/>
      <w:r w:rsidRPr="009A6B3A">
        <w:rPr>
          <w:rFonts w:ascii="Times New Roman" w:hAnsi="Times New Roman" w:cs="Times New Roman"/>
          <w:sz w:val="24"/>
          <w:szCs w:val="24"/>
          <w:lang w:val="sq-AL"/>
        </w:rPr>
        <w:t>-ën.</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Në një bisedë të famshme me </w:t>
      </w:r>
      <w:proofErr w:type="spellStart"/>
      <w:r w:rsidRPr="009A6B3A">
        <w:rPr>
          <w:rFonts w:ascii="Times New Roman" w:hAnsi="Times New Roman" w:cs="Times New Roman"/>
          <w:sz w:val="24"/>
          <w:szCs w:val="24"/>
          <w:lang w:val="sq-AL"/>
        </w:rPr>
        <w:t>Ekermanin</w:t>
      </w:r>
      <w:proofErr w:type="spellEnd"/>
      <w:r w:rsidRPr="009A6B3A">
        <w:rPr>
          <w:rFonts w:ascii="Times New Roman" w:hAnsi="Times New Roman" w:cs="Times New Roman"/>
          <w:sz w:val="24"/>
          <w:szCs w:val="24"/>
          <w:lang w:val="sq-AL"/>
        </w:rPr>
        <w:t xml:space="preserve">, të zhvilluar më 1827, </w:t>
      </w:r>
      <w:proofErr w:type="spellStart"/>
      <w:r w:rsidRPr="009A6B3A">
        <w:rPr>
          <w:rFonts w:ascii="Times New Roman" w:hAnsi="Times New Roman" w:cs="Times New Roman"/>
          <w:sz w:val="24"/>
          <w:szCs w:val="24"/>
          <w:lang w:val="sq-AL"/>
        </w:rPr>
        <w:t>Gëte</w:t>
      </w:r>
      <w:proofErr w:type="spellEnd"/>
      <w:r w:rsidRPr="009A6B3A">
        <w:rPr>
          <w:rFonts w:ascii="Times New Roman" w:hAnsi="Times New Roman" w:cs="Times New Roman"/>
          <w:sz w:val="24"/>
          <w:szCs w:val="24"/>
          <w:lang w:val="sq-AL"/>
        </w:rPr>
        <w:t xml:space="preserve"> e cilëson </w:t>
      </w:r>
      <w:proofErr w:type="spellStart"/>
      <w:r w:rsidRPr="009A6B3A">
        <w:rPr>
          <w:rFonts w:ascii="Times New Roman" w:hAnsi="Times New Roman" w:cs="Times New Roman"/>
          <w:sz w:val="24"/>
          <w:szCs w:val="24"/>
          <w:lang w:val="sq-AL"/>
        </w:rPr>
        <w:t>Weltliteratur</w:t>
      </w:r>
      <w:proofErr w:type="spellEnd"/>
      <w:r w:rsidRPr="009A6B3A">
        <w:rPr>
          <w:rFonts w:ascii="Times New Roman" w:hAnsi="Times New Roman" w:cs="Times New Roman"/>
          <w:sz w:val="24"/>
          <w:szCs w:val="24"/>
          <w:lang w:val="sq-AL"/>
        </w:rPr>
        <w:t xml:space="preserve">-ën si bashkësinë e letërsive të botës, duke i vlerësuar si trashëgimi e përbashkët për të gjithë njerëzit. Në fakt, ai e çmon </w:t>
      </w:r>
      <w:proofErr w:type="spellStart"/>
      <w:r w:rsidRPr="009A6B3A">
        <w:rPr>
          <w:rFonts w:ascii="Times New Roman" w:hAnsi="Times New Roman" w:cs="Times New Roman"/>
          <w:sz w:val="24"/>
          <w:szCs w:val="24"/>
          <w:lang w:val="sq-AL"/>
        </w:rPr>
        <w:t>Weltliteratur</w:t>
      </w:r>
      <w:proofErr w:type="spellEnd"/>
      <w:r w:rsidRPr="009A6B3A">
        <w:rPr>
          <w:rFonts w:ascii="Times New Roman" w:hAnsi="Times New Roman" w:cs="Times New Roman"/>
          <w:sz w:val="24"/>
          <w:szCs w:val="24"/>
          <w:lang w:val="sq-AL"/>
        </w:rPr>
        <w:t xml:space="preserve">-ën si një faktor bashkimi mes popujve dhe kulturave në epokën e luftërave </w:t>
      </w:r>
      <w:proofErr w:type="spellStart"/>
      <w:r w:rsidRPr="009A6B3A">
        <w:rPr>
          <w:rFonts w:ascii="Times New Roman" w:hAnsi="Times New Roman" w:cs="Times New Roman"/>
          <w:sz w:val="24"/>
          <w:szCs w:val="24"/>
          <w:lang w:val="sq-AL"/>
        </w:rPr>
        <w:t>shpaguese</w:t>
      </w:r>
      <w:proofErr w:type="spellEnd"/>
      <w:r w:rsidRPr="009A6B3A">
        <w:rPr>
          <w:rFonts w:ascii="Times New Roman" w:hAnsi="Times New Roman" w:cs="Times New Roman"/>
          <w:sz w:val="24"/>
          <w:szCs w:val="24"/>
          <w:lang w:val="sq-AL"/>
        </w:rPr>
        <w:t xml:space="preserve"> kombëtare. Në qëllimet e tij, ajo është shenjë e një përmase universale, që bazohet në vetëdijen e dallimeve mes kombeve.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Në arealin gjerman, vetëdija kombëtare që e përkrahu "letërsinë botërore" </w:t>
      </w:r>
      <w:proofErr w:type="spellStart"/>
      <w:r w:rsidRPr="009A6B3A">
        <w:rPr>
          <w:rFonts w:ascii="Times New Roman" w:hAnsi="Times New Roman" w:cs="Times New Roman"/>
          <w:sz w:val="24"/>
          <w:szCs w:val="24"/>
          <w:lang w:val="sq-AL"/>
        </w:rPr>
        <w:t>gëtjane</w:t>
      </w:r>
      <w:proofErr w:type="spellEnd"/>
      <w:r w:rsidRPr="009A6B3A">
        <w:rPr>
          <w:rFonts w:ascii="Times New Roman" w:hAnsi="Times New Roman" w:cs="Times New Roman"/>
          <w:sz w:val="24"/>
          <w:szCs w:val="24"/>
          <w:lang w:val="sq-AL"/>
        </w:rPr>
        <w:t xml:space="preserve">, është ushqyer, veç të tjerash, nga studimi i </w:t>
      </w:r>
      <w:proofErr w:type="spellStart"/>
      <w:r w:rsidRPr="009A6B3A">
        <w:rPr>
          <w:rFonts w:ascii="Times New Roman" w:hAnsi="Times New Roman" w:cs="Times New Roman"/>
          <w:sz w:val="24"/>
          <w:szCs w:val="24"/>
          <w:lang w:val="sq-AL"/>
        </w:rPr>
        <w:t>Stoffgeschichte</w:t>
      </w:r>
      <w:proofErr w:type="spellEnd"/>
      <w:r w:rsidRPr="009A6B3A">
        <w:rPr>
          <w:rFonts w:ascii="Times New Roman" w:hAnsi="Times New Roman" w:cs="Times New Roman"/>
          <w:sz w:val="24"/>
          <w:szCs w:val="24"/>
          <w:lang w:val="sq-AL"/>
        </w:rPr>
        <w:t xml:space="preserve">-s. </w:t>
      </w:r>
      <w:proofErr w:type="spellStart"/>
      <w:r w:rsidRPr="009A6B3A">
        <w:rPr>
          <w:rFonts w:ascii="Times New Roman" w:hAnsi="Times New Roman" w:cs="Times New Roman"/>
          <w:sz w:val="24"/>
          <w:szCs w:val="24"/>
          <w:lang w:val="sq-AL"/>
        </w:rPr>
        <w:t>Stoffgeschichte</w:t>
      </w:r>
      <w:proofErr w:type="spellEnd"/>
      <w:r w:rsidRPr="009A6B3A">
        <w:rPr>
          <w:rFonts w:ascii="Times New Roman" w:hAnsi="Times New Roman" w:cs="Times New Roman"/>
          <w:sz w:val="24"/>
          <w:szCs w:val="24"/>
          <w:lang w:val="sq-AL"/>
        </w:rPr>
        <w:t>, apo "historia e lëndëve/përmbajtjeve" tematike në kalimin e tyre nga një traditë në tjetrën, është një shfaqje e interesit për folklorin, që ka lindur në dhjetëvjetëshat e parë të Tetëqindës nga vëllezërit Grim. Kërkimet e tyre krahasuese në lidhje me migrimin e përrallave, legjendave dhe sagave përbëjnë një fill pjellor hulumtimesh për përcjelljen e materialit tematik përmes letërsisë popullore të traditës gojore apo anonime. Kërkime të tilla bazohen në kryqëzimin mes</w:t>
      </w:r>
      <w:r w:rsidRPr="009A6B3A">
        <w:rPr>
          <w:rFonts w:ascii="Times New Roman" w:hAnsi="Times New Roman" w:cs="Times New Roman"/>
          <w:sz w:val="24"/>
          <w:szCs w:val="24"/>
          <w:lang w:val="sq-AL"/>
        </w:rPr>
        <w:br/>
      </w:r>
      <w:proofErr w:type="spellStart"/>
      <w:r w:rsidRPr="009A6B3A">
        <w:rPr>
          <w:rFonts w:ascii="Times New Roman" w:hAnsi="Times New Roman" w:cs="Times New Roman"/>
          <w:sz w:val="24"/>
          <w:szCs w:val="24"/>
          <w:lang w:val="sq-AL"/>
        </w:rPr>
        <w:t>Stoffgeschichte</w:t>
      </w:r>
      <w:proofErr w:type="spellEnd"/>
      <w:r w:rsidRPr="009A6B3A">
        <w:rPr>
          <w:rFonts w:ascii="Times New Roman" w:hAnsi="Times New Roman" w:cs="Times New Roman"/>
          <w:sz w:val="24"/>
          <w:szCs w:val="24"/>
          <w:lang w:val="sq-AL"/>
        </w:rPr>
        <w:t xml:space="preserve">-s dhe letërsisë së krahasuar, duke u dhënë udhë studimeve të kujdesshme për "shpirtin e kombeve", të çuara më tej nga revistat e shquara gjermane të epokës, si ato të drejtuara nga intelektuali </w:t>
      </w:r>
      <w:proofErr w:type="spellStart"/>
      <w:r w:rsidRPr="009A6B3A">
        <w:rPr>
          <w:rFonts w:ascii="Times New Roman" w:hAnsi="Times New Roman" w:cs="Times New Roman"/>
          <w:sz w:val="24"/>
          <w:szCs w:val="24"/>
          <w:lang w:val="sq-AL"/>
        </w:rPr>
        <w:t>Max</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Koch</w:t>
      </w:r>
      <w:proofErr w:type="spellEnd"/>
      <w:r w:rsidRPr="009A6B3A">
        <w:rPr>
          <w:rFonts w:ascii="Times New Roman" w:hAnsi="Times New Roman" w:cs="Times New Roman"/>
          <w:sz w:val="24"/>
          <w:szCs w:val="24"/>
          <w:lang w:val="sq-AL"/>
        </w:rPr>
        <w:t xml:space="preserve">. Bëhet fjalë për botime në të cilat përmbajtjet tematike që përsëriten në poezinë popullore, te këngët, në </w:t>
      </w:r>
      <w:proofErr w:type="spellStart"/>
      <w:r w:rsidRPr="009A6B3A">
        <w:rPr>
          <w:rFonts w:ascii="Times New Roman" w:hAnsi="Times New Roman" w:cs="Times New Roman"/>
          <w:sz w:val="24"/>
          <w:szCs w:val="24"/>
          <w:lang w:val="sq-AL"/>
        </w:rPr>
        <w:t>folklore</w:t>
      </w:r>
      <w:proofErr w:type="spellEnd"/>
      <w:r w:rsidRPr="009A6B3A">
        <w:rPr>
          <w:rFonts w:ascii="Times New Roman" w:hAnsi="Times New Roman" w:cs="Times New Roman"/>
          <w:sz w:val="24"/>
          <w:szCs w:val="24"/>
          <w:lang w:val="sq-AL"/>
        </w:rPr>
        <w:t>, figurojnë mes çështjeve që trajtohen më thellësisht.</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Të njëjtat çështje i interesojnë edhe filologut të shquar për mesjetën franceze të fundit të Tetëqindës, </w:t>
      </w:r>
      <w:proofErr w:type="spellStart"/>
      <w:r w:rsidRPr="009A6B3A">
        <w:rPr>
          <w:rFonts w:ascii="Times New Roman" w:hAnsi="Times New Roman" w:cs="Times New Roman"/>
          <w:sz w:val="24"/>
          <w:szCs w:val="24"/>
          <w:lang w:val="sq-AL"/>
        </w:rPr>
        <w:t>Gaston</w:t>
      </w:r>
      <w:proofErr w:type="spellEnd"/>
      <w:r w:rsidRPr="009A6B3A">
        <w:rPr>
          <w:rFonts w:ascii="Times New Roman" w:hAnsi="Times New Roman" w:cs="Times New Roman"/>
          <w:sz w:val="24"/>
          <w:szCs w:val="24"/>
          <w:lang w:val="sq-AL"/>
        </w:rPr>
        <w:t xml:space="preserve"> Paris. Kreu i një shkolle filologjike, e cila nxiste kërkime mbi qarkullimin e materialeve që vinin nga tradita popullore në letërsitë e </w:t>
      </w:r>
      <w:proofErr w:type="spellStart"/>
      <w:r w:rsidRPr="009A6B3A">
        <w:rPr>
          <w:rFonts w:ascii="Times New Roman" w:hAnsi="Times New Roman" w:cs="Times New Roman"/>
          <w:sz w:val="24"/>
          <w:szCs w:val="24"/>
          <w:lang w:val="sq-AL"/>
        </w:rPr>
        <w:t>Europës</w:t>
      </w:r>
      <w:proofErr w:type="spellEnd"/>
      <w:r w:rsidRPr="009A6B3A">
        <w:rPr>
          <w:rFonts w:ascii="Times New Roman" w:hAnsi="Times New Roman" w:cs="Times New Roman"/>
          <w:sz w:val="24"/>
          <w:szCs w:val="24"/>
          <w:lang w:val="sq-AL"/>
        </w:rPr>
        <w:t xml:space="preserve"> mesjetare, Paris u bë sakaq shënjestër kritikash nga ana e shkollës krahasuese franceze. Kjo, në fakt, distancohet nga vëmendja ekskluzive që filologu i kushtonte Mesjetës dhe nga inventari i përmbajtjeve </w:t>
      </w:r>
      <w:proofErr w:type="spellStart"/>
      <w:r w:rsidRPr="009A6B3A">
        <w:rPr>
          <w:rFonts w:ascii="Times New Roman" w:hAnsi="Times New Roman" w:cs="Times New Roman"/>
          <w:sz w:val="24"/>
          <w:szCs w:val="24"/>
          <w:lang w:val="sq-AL"/>
        </w:rPr>
        <w:t>tematiko</w:t>
      </w:r>
      <w:proofErr w:type="spellEnd"/>
      <w:r w:rsidRPr="009A6B3A">
        <w:rPr>
          <w:rFonts w:ascii="Times New Roman" w:hAnsi="Times New Roman" w:cs="Times New Roman"/>
          <w:sz w:val="24"/>
          <w:szCs w:val="24"/>
          <w:lang w:val="sq-AL"/>
        </w:rPr>
        <w:t xml:space="preserve">-folklorike, të cilit i kushtoheshin ndjekësit e tij. Në krye të programeve të saj, shkolla franceze vendos studimin e ndikimeve që ngjasin mes letërsive moderne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të cilat do të përkushtohet t'i dokumentojë me rreptësi shkencore.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r>
      <w:r w:rsidRPr="009A6B3A">
        <w:rPr>
          <w:rFonts w:ascii="Times New Roman" w:hAnsi="Times New Roman" w:cs="Times New Roman"/>
          <w:b/>
          <w:bCs/>
          <w:sz w:val="24"/>
          <w:szCs w:val="24"/>
          <w:lang w:val="sq-AL"/>
        </w:rPr>
        <w:t>1.2 Shkolla franceze</w:t>
      </w:r>
      <w:r w:rsidRPr="009A6B3A">
        <w:rPr>
          <w:rFonts w:ascii="Times New Roman" w:hAnsi="Times New Roman" w:cs="Times New Roman"/>
          <w:b/>
          <w:bCs/>
          <w:sz w:val="24"/>
          <w:szCs w:val="24"/>
          <w:lang w:val="sq-AL"/>
        </w:rPr>
        <w:br/>
      </w:r>
      <w:r w:rsidRPr="009A6B3A">
        <w:rPr>
          <w:rFonts w:ascii="Times New Roman" w:hAnsi="Times New Roman" w:cs="Times New Roman"/>
          <w:sz w:val="24"/>
          <w:szCs w:val="24"/>
          <w:lang w:val="sq-AL"/>
        </w:rPr>
        <w:lastRenderedPageBreak/>
        <w:br/>
        <w:t xml:space="preserve">Përmes emërtimit të "shkollës" apo "stinës" franceze, i referohemi periudhës kur letërsia e krahasuar bëhet e njohur brenda sistemit universitar francez dhe kërkimet e kryera bëhen model metodologjik mbizotërues edhe jashtë Francës. Kjo periudhë, që përfshin fundin e Tetëqindës dhe gjysmën e Nëntëqindës, pasqyron përsëri trashëgiminë e shquar kulturore që kishte lënë pozitivizmi. Kjo nuk është pa pasoja për studimet e përuruara nga pionierët e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Në të vërtetë, disiplina e braktisi shumë</w:t>
      </w:r>
      <w:r w:rsidRPr="009A6B3A">
        <w:rPr>
          <w:rFonts w:ascii="Times New Roman" w:hAnsi="Times New Roman" w:cs="Times New Roman"/>
          <w:sz w:val="24"/>
          <w:szCs w:val="24"/>
          <w:lang w:val="sq-AL"/>
        </w:rPr>
        <w:br/>
        <w:t>shpejt formën e saj origjinare të historisë së letërsisë së krahasuar, për t'u bërë një kërkim shkencor i vërtetë dhe i veçantë, që ka si synim raportet mes letërsive.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Pozitivizmi rrudhet më shumë sesa te një mendim, në një qëndrim të diktuar nga vullneti për të përshkruar shkencërisht vetë objektin e studimit, cilido qoftë ai. Përshkrimi pozitivist niset nga një fakt i dhënë, heton shkaqe dhe pasoja, duke kërkuar, së fundmi, të përcaktojë ligje që e shpjegojnë. Në rrjedhë të gjysmës së dytë të shek. XIX, sidomos në Francë, qëndrimi shkencor përhapet edhe në mjediset letrare, duke sendërtuar në këtë mënyrë kontekstin e shkollës franceze.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Të lindura mbi baza shkencore-pozitiviste, studimet e letërsisë krahasuese të drejtuara nga shkolla franceze përftojnë disa karakteristika metodologjike bazike, që përmblidhen në pikat vijuese:</w:t>
      </w:r>
      <w:r w:rsidRPr="009A6B3A">
        <w:rPr>
          <w:rFonts w:ascii="Times New Roman" w:hAnsi="Times New Roman" w:cs="Times New Roman"/>
          <w:sz w:val="24"/>
          <w:szCs w:val="24"/>
          <w:lang w:val="sq-AL"/>
        </w:rPr>
        <w:t xml:space="preserve"> </w:t>
      </w:r>
      <w:r w:rsidRPr="009A6B3A">
        <w:rPr>
          <w:rFonts w:ascii="Times New Roman" w:hAnsi="Times New Roman" w:cs="Times New Roman"/>
          <w:sz w:val="24"/>
          <w:szCs w:val="24"/>
          <w:lang w:val="sq-AL"/>
        </w:rPr>
        <w:t xml:space="preserve">dokumentim i kujdesshëm historik i raporteve mes </w:t>
      </w:r>
      <w:proofErr w:type="spellStart"/>
      <w:r w:rsidRPr="009A6B3A">
        <w:rPr>
          <w:rFonts w:ascii="Times New Roman" w:hAnsi="Times New Roman" w:cs="Times New Roman"/>
          <w:sz w:val="24"/>
          <w:szCs w:val="24"/>
          <w:lang w:val="sq-AL"/>
        </w:rPr>
        <w:t>au-torit</w:t>
      </w:r>
      <w:proofErr w:type="spellEnd"/>
      <w:r w:rsidRPr="009A6B3A">
        <w:rPr>
          <w:rFonts w:ascii="Times New Roman" w:hAnsi="Times New Roman" w:cs="Times New Roman"/>
          <w:sz w:val="24"/>
          <w:szCs w:val="24"/>
          <w:lang w:val="sq-AL"/>
        </w:rPr>
        <w:t>, veprave dhe letërsive që përcaktojnë ndikimet letrare; interes studimor vetëm për raportet letrare "faktike", duke përjashtuar nga kërkimi krahasues paralelizmat e thjeshta, apo analogjitë;</w:t>
      </w:r>
      <w:r w:rsidRPr="009A6B3A">
        <w:rPr>
          <w:rFonts w:ascii="Times New Roman" w:hAnsi="Times New Roman" w:cs="Times New Roman"/>
          <w:sz w:val="24"/>
          <w:szCs w:val="24"/>
          <w:lang w:val="sq-AL"/>
        </w:rPr>
        <w:t xml:space="preserve"> </w:t>
      </w:r>
      <w:r w:rsidRPr="009A6B3A">
        <w:rPr>
          <w:rFonts w:ascii="Times New Roman" w:hAnsi="Times New Roman" w:cs="Times New Roman"/>
          <w:sz w:val="24"/>
          <w:szCs w:val="24"/>
          <w:lang w:val="sq-AL"/>
        </w:rPr>
        <w:t xml:space="preserve">vëmendje e jashtëzakonshme kushtuar raporteve "bina-re/dyshe" midis dy autorësh, dy veprash, deri mes dy letër-sish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të ndryshme nga këndvështrimi </w:t>
      </w:r>
      <w:proofErr w:type="spellStart"/>
      <w:r w:rsidRPr="009A6B3A">
        <w:rPr>
          <w:rFonts w:ascii="Times New Roman" w:hAnsi="Times New Roman" w:cs="Times New Roman"/>
          <w:sz w:val="24"/>
          <w:szCs w:val="24"/>
          <w:lang w:val="sq-AL"/>
        </w:rPr>
        <w:t>gjuhëso</w:t>
      </w:r>
      <w:proofErr w:type="spellEnd"/>
      <w:r w:rsidRPr="009A6B3A">
        <w:rPr>
          <w:rFonts w:ascii="Times New Roman" w:hAnsi="Times New Roman" w:cs="Times New Roman"/>
          <w:sz w:val="24"/>
          <w:szCs w:val="24"/>
          <w:lang w:val="sq-AL"/>
        </w:rPr>
        <w:t>-</w:t>
      </w:r>
      <w:proofErr w:type="spellStart"/>
      <w:r w:rsidRPr="009A6B3A">
        <w:rPr>
          <w:rFonts w:ascii="Times New Roman" w:hAnsi="Times New Roman" w:cs="Times New Roman"/>
          <w:sz w:val="24"/>
          <w:szCs w:val="24"/>
          <w:lang w:val="sq-AL"/>
        </w:rPr>
        <w:t>ro</w:t>
      </w:r>
      <w:proofErr w:type="spellEnd"/>
      <w:r w:rsidRPr="009A6B3A">
        <w:rPr>
          <w:rFonts w:ascii="Times New Roman" w:hAnsi="Times New Roman" w:cs="Times New Roman"/>
          <w:sz w:val="24"/>
          <w:szCs w:val="24"/>
          <w:lang w:val="sq-AL"/>
        </w:rPr>
        <w:t>-kulturor;</w:t>
      </w:r>
      <w:r w:rsidRPr="009A6B3A">
        <w:rPr>
          <w:rFonts w:ascii="Times New Roman" w:hAnsi="Times New Roman" w:cs="Times New Roman"/>
          <w:sz w:val="24"/>
          <w:szCs w:val="24"/>
          <w:lang w:val="sq-AL"/>
        </w:rPr>
        <w:t xml:space="preserve"> </w:t>
      </w:r>
      <w:r w:rsidRPr="009A6B3A">
        <w:rPr>
          <w:rFonts w:ascii="Times New Roman" w:hAnsi="Times New Roman" w:cs="Times New Roman"/>
          <w:sz w:val="24"/>
          <w:szCs w:val="24"/>
          <w:lang w:val="sq-AL"/>
        </w:rPr>
        <w:t xml:space="preserve">besim në </w:t>
      </w:r>
      <w:proofErr w:type="spellStart"/>
      <w:r w:rsidRPr="009A6B3A">
        <w:rPr>
          <w:rFonts w:ascii="Times New Roman" w:hAnsi="Times New Roman" w:cs="Times New Roman"/>
          <w:sz w:val="24"/>
          <w:szCs w:val="24"/>
          <w:lang w:val="sq-AL"/>
        </w:rPr>
        <w:t>zbatueshmërinë</w:t>
      </w:r>
      <w:proofErr w:type="spellEnd"/>
      <w:r w:rsidRPr="009A6B3A">
        <w:rPr>
          <w:rFonts w:ascii="Times New Roman" w:hAnsi="Times New Roman" w:cs="Times New Roman"/>
          <w:sz w:val="24"/>
          <w:szCs w:val="24"/>
          <w:lang w:val="sq-AL"/>
        </w:rPr>
        <w:t xml:space="preserve"> e shpjegimeve shkencore (veçanërisht biologjike) në historinë e letërsisë dhe në vepra të veçanta letrare; hulumtim që synon burimet dhe suksesin e autorëve, ve </w:t>
      </w:r>
      <w:proofErr w:type="spellStart"/>
      <w:r w:rsidRPr="009A6B3A">
        <w:rPr>
          <w:rFonts w:ascii="Times New Roman" w:hAnsi="Times New Roman" w:cs="Times New Roman"/>
          <w:sz w:val="24"/>
          <w:szCs w:val="24"/>
          <w:lang w:val="sq-AL"/>
        </w:rPr>
        <w:t>prave</w:t>
      </w:r>
      <w:proofErr w:type="spellEnd"/>
      <w:r w:rsidRPr="009A6B3A">
        <w:rPr>
          <w:rFonts w:ascii="Times New Roman" w:hAnsi="Times New Roman" w:cs="Times New Roman"/>
          <w:sz w:val="24"/>
          <w:szCs w:val="24"/>
          <w:lang w:val="sq-AL"/>
        </w:rPr>
        <w:t xml:space="preserve">, letërsive, ku te të parat identifikohen shkaqet </w:t>
      </w:r>
      <w:proofErr w:type="spellStart"/>
      <w:r w:rsidRPr="009A6B3A">
        <w:rPr>
          <w:rFonts w:ascii="Times New Roman" w:hAnsi="Times New Roman" w:cs="Times New Roman"/>
          <w:sz w:val="24"/>
          <w:szCs w:val="24"/>
          <w:lang w:val="sq-AL"/>
        </w:rPr>
        <w:t>origjin</w:t>
      </w:r>
      <w:proofErr w:type="spellEnd"/>
      <w:r w:rsidRPr="009A6B3A">
        <w:rPr>
          <w:rFonts w:ascii="Times New Roman" w:hAnsi="Times New Roman" w:cs="Times New Roman"/>
          <w:sz w:val="24"/>
          <w:szCs w:val="24"/>
          <w:lang w:val="sq-AL"/>
        </w:rPr>
        <w:t>-are, tek e dyta efektet e fundme të fenomeneve të ndikimit të marra në shqyrtim.</w:t>
      </w:r>
      <w:r w:rsidRPr="009A6B3A">
        <w:rPr>
          <w:rFonts w:ascii="Times New Roman" w:hAnsi="Times New Roman" w:cs="Times New Roman"/>
          <w:sz w:val="24"/>
          <w:szCs w:val="24"/>
          <w:lang w:val="sq-AL"/>
        </w:rPr>
        <w:br/>
        <w:t xml:space="preserve">Bëhet fjalë për karakteristika që burojnë nga studimet e përfaqësuesve kryesorë të shkollës franceze. Mes tyre spikat veçanërisht </w:t>
      </w:r>
      <w:proofErr w:type="spellStart"/>
      <w:r w:rsidRPr="009A6B3A">
        <w:rPr>
          <w:rFonts w:ascii="Times New Roman" w:hAnsi="Times New Roman" w:cs="Times New Roman"/>
          <w:sz w:val="24"/>
          <w:szCs w:val="24"/>
          <w:lang w:val="sq-AL"/>
        </w:rPr>
        <w:t>Joseph</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Texte</w:t>
      </w:r>
      <w:proofErr w:type="spellEnd"/>
      <w:r w:rsidRPr="009A6B3A">
        <w:rPr>
          <w:rFonts w:ascii="Times New Roman" w:hAnsi="Times New Roman" w:cs="Times New Roman"/>
          <w:sz w:val="24"/>
          <w:szCs w:val="24"/>
          <w:lang w:val="sq-AL"/>
        </w:rPr>
        <w:t xml:space="preserve">, titullar i katedrës së parë të quajtur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në Francë, themeluar në Lion më 1896. </w:t>
      </w:r>
      <w:proofErr w:type="spellStart"/>
      <w:r w:rsidRPr="009A6B3A">
        <w:rPr>
          <w:rFonts w:ascii="Times New Roman" w:hAnsi="Times New Roman" w:cs="Times New Roman"/>
          <w:sz w:val="24"/>
          <w:szCs w:val="24"/>
          <w:lang w:val="sq-AL"/>
        </w:rPr>
        <w:t>Texte</w:t>
      </w:r>
      <w:proofErr w:type="spellEnd"/>
      <w:r w:rsidRPr="009A6B3A">
        <w:rPr>
          <w:rFonts w:ascii="Times New Roman" w:hAnsi="Times New Roman" w:cs="Times New Roman"/>
          <w:sz w:val="24"/>
          <w:szCs w:val="24"/>
          <w:lang w:val="sq-AL"/>
        </w:rPr>
        <w:t xml:space="preserve"> ravijëzon metoda dhe fusha të disiplinës, mësimi i të cilave është kryefjala, duke vlerësuar si </w:t>
      </w:r>
      <w:proofErr w:type="spellStart"/>
      <w:r w:rsidRPr="009A6B3A">
        <w:rPr>
          <w:rFonts w:ascii="Times New Roman" w:hAnsi="Times New Roman" w:cs="Times New Roman"/>
          <w:sz w:val="24"/>
          <w:szCs w:val="24"/>
          <w:lang w:val="sq-AL"/>
        </w:rPr>
        <w:t>prioritar</w:t>
      </w:r>
      <w:proofErr w:type="spellEnd"/>
      <w:r w:rsidRPr="009A6B3A">
        <w:rPr>
          <w:rFonts w:ascii="Times New Roman" w:hAnsi="Times New Roman" w:cs="Times New Roman"/>
          <w:sz w:val="24"/>
          <w:szCs w:val="24"/>
          <w:lang w:val="sq-AL"/>
        </w:rPr>
        <w:t xml:space="preserve"> kërkimin e burimeve dhe fatmbarësisë së veprave në letërsitë e </w:t>
      </w:r>
      <w:proofErr w:type="spellStart"/>
      <w:r w:rsidRPr="009A6B3A">
        <w:rPr>
          <w:rFonts w:ascii="Times New Roman" w:hAnsi="Times New Roman" w:cs="Times New Roman"/>
          <w:sz w:val="24"/>
          <w:szCs w:val="24"/>
          <w:lang w:val="sq-AL"/>
        </w:rPr>
        <w:t>Europës</w:t>
      </w:r>
      <w:proofErr w:type="spellEnd"/>
      <w:r w:rsidRPr="009A6B3A">
        <w:rPr>
          <w:rFonts w:ascii="Times New Roman" w:hAnsi="Times New Roman" w:cs="Times New Roman"/>
          <w:sz w:val="24"/>
          <w:szCs w:val="24"/>
          <w:lang w:val="sq-AL"/>
        </w:rPr>
        <w:t>, si të atyre mesjetare, ashtu edhe të atyre moderne. Ai këmbëngul në nevojën e rreptësisë filologjike, të cilën e vendos në themel të hetimit krahasues lidhur me raportet historikisht të dëshmuara mes letërsive të ndryshme kombëtare (</w:t>
      </w:r>
      <w:proofErr w:type="spellStart"/>
      <w:r w:rsidRPr="009A6B3A">
        <w:rPr>
          <w:rFonts w:ascii="Times New Roman" w:hAnsi="Times New Roman" w:cs="Times New Roman"/>
          <w:sz w:val="24"/>
          <w:szCs w:val="24"/>
          <w:lang w:val="sq-AL"/>
        </w:rPr>
        <w:t>Gnisci</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Sinopoli</w:t>
      </w:r>
      <w:proofErr w:type="spellEnd"/>
      <w:r w:rsidRPr="009A6B3A">
        <w:rPr>
          <w:rFonts w:ascii="Times New Roman" w:hAnsi="Times New Roman" w:cs="Times New Roman"/>
          <w:sz w:val="24"/>
          <w:szCs w:val="24"/>
          <w:lang w:val="sq-AL"/>
        </w:rPr>
        <w:t>, 1997, f.63-72).</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Në fakt, </w:t>
      </w:r>
      <w:proofErr w:type="spellStart"/>
      <w:r w:rsidRPr="009A6B3A">
        <w:rPr>
          <w:rFonts w:ascii="Times New Roman" w:hAnsi="Times New Roman" w:cs="Times New Roman"/>
          <w:sz w:val="24"/>
          <w:szCs w:val="24"/>
          <w:lang w:val="sq-AL"/>
        </w:rPr>
        <w:t>komparatistika</w:t>
      </w:r>
      <w:proofErr w:type="spellEnd"/>
      <w:r w:rsidRPr="009A6B3A">
        <w:rPr>
          <w:rFonts w:ascii="Times New Roman" w:hAnsi="Times New Roman" w:cs="Times New Roman"/>
          <w:sz w:val="24"/>
          <w:szCs w:val="24"/>
          <w:lang w:val="sq-AL"/>
        </w:rPr>
        <w:t xml:space="preserve"> e </w:t>
      </w:r>
      <w:proofErr w:type="spellStart"/>
      <w:r w:rsidRPr="009A6B3A">
        <w:rPr>
          <w:rFonts w:ascii="Times New Roman" w:hAnsi="Times New Roman" w:cs="Times New Roman"/>
          <w:sz w:val="24"/>
          <w:szCs w:val="24"/>
          <w:lang w:val="sq-AL"/>
        </w:rPr>
        <w:t>Textes</w:t>
      </w:r>
      <w:proofErr w:type="spellEnd"/>
      <w:r w:rsidRPr="009A6B3A">
        <w:rPr>
          <w:rFonts w:ascii="Times New Roman" w:hAnsi="Times New Roman" w:cs="Times New Roman"/>
          <w:sz w:val="24"/>
          <w:szCs w:val="24"/>
          <w:lang w:val="sq-AL"/>
        </w:rPr>
        <w:t xml:space="preserve"> është ende një histori krahasuese e letërsisë, e cila synon të spikasë veçantinë kulturore të çdo kombi dhe të mbrojë "elementin gjenial" nga ndikimi i kombeve fqinje. Ajo nuk e pranon kozmopolitizmin e tipit të Shtatëqindës, frymëzuar nga ideja për të bashkuar kombe, dhe u përgjigjet më tepër kërkesave të një kozmopolitizmi të ri romantik, të mishëruar </w:t>
      </w:r>
      <w:proofErr w:type="spellStart"/>
      <w:r w:rsidRPr="009A6B3A">
        <w:rPr>
          <w:rFonts w:ascii="Times New Roman" w:hAnsi="Times New Roman" w:cs="Times New Roman"/>
          <w:sz w:val="24"/>
          <w:szCs w:val="24"/>
          <w:lang w:val="sq-AL"/>
        </w:rPr>
        <w:t>letrarisht</w:t>
      </w:r>
      <w:proofErr w:type="spellEnd"/>
      <w:r w:rsidRPr="009A6B3A">
        <w:rPr>
          <w:rFonts w:ascii="Times New Roman" w:hAnsi="Times New Roman" w:cs="Times New Roman"/>
          <w:sz w:val="24"/>
          <w:szCs w:val="24"/>
          <w:lang w:val="sq-AL"/>
        </w:rPr>
        <w:t xml:space="preserve"> nga </w:t>
      </w:r>
      <w:proofErr w:type="spellStart"/>
      <w:r w:rsidRPr="009A6B3A">
        <w:rPr>
          <w:rFonts w:ascii="Times New Roman" w:hAnsi="Times New Roman" w:cs="Times New Roman"/>
          <w:sz w:val="24"/>
          <w:szCs w:val="24"/>
          <w:lang w:val="sq-AL"/>
        </w:rPr>
        <w:t>Rusoi</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Texte</w:t>
      </w:r>
      <w:proofErr w:type="spellEnd"/>
      <w:r w:rsidRPr="009A6B3A">
        <w:rPr>
          <w:rFonts w:ascii="Times New Roman" w:hAnsi="Times New Roman" w:cs="Times New Roman"/>
          <w:sz w:val="24"/>
          <w:szCs w:val="24"/>
          <w:lang w:val="sq-AL"/>
        </w:rPr>
        <w:t xml:space="preserve"> i shpjegon vlerësime të tilla në përmbledhjen </w:t>
      </w:r>
      <w:proofErr w:type="spellStart"/>
      <w:r w:rsidRPr="009A6B3A">
        <w:rPr>
          <w:rFonts w:ascii="Times New Roman" w:hAnsi="Times New Roman" w:cs="Times New Roman"/>
          <w:sz w:val="24"/>
          <w:szCs w:val="24"/>
          <w:lang w:val="sq-AL"/>
        </w:rPr>
        <w:t>Jean-Jacques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Rousseau</w:t>
      </w:r>
      <w:proofErr w:type="spellEnd"/>
      <w:r w:rsidRPr="009A6B3A">
        <w:rPr>
          <w:rFonts w:ascii="Times New Roman" w:hAnsi="Times New Roman" w:cs="Times New Roman"/>
          <w:sz w:val="24"/>
          <w:szCs w:val="24"/>
          <w:lang w:val="sq-AL"/>
        </w:rPr>
        <w:t xml:space="preserve"> et </w:t>
      </w:r>
      <w:proofErr w:type="spellStart"/>
      <w:r w:rsidRPr="009A6B3A">
        <w:rPr>
          <w:rFonts w:ascii="Times New Roman" w:hAnsi="Times New Roman" w:cs="Times New Roman"/>
          <w:sz w:val="24"/>
          <w:szCs w:val="24"/>
          <w:lang w:val="sq-AL"/>
        </w:rPr>
        <w:t>les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origins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du</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cosmopolitisme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littéraire</w:t>
      </w:r>
      <w:proofErr w:type="spellEnd"/>
      <w:r w:rsidRPr="009A6B3A">
        <w:rPr>
          <w:rFonts w:ascii="Times New Roman" w:hAnsi="Times New Roman" w:cs="Times New Roman"/>
          <w:sz w:val="24"/>
          <w:szCs w:val="24"/>
          <w:lang w:val="sq-AL"/>
        </w:rPr>
        <w:t xml:space="preserve"> (1895), kushtuar shkrimtarit të Gjenevës, i cili, me figurën e tij të udhëtarit dhe mërgimtarit pa shtetësi, ndihmoi në qartësimin e </w:t>
      </w:r>
      <w:r w:rsidRPr="009A6B3A">
        <w:rPr>
          <w:rFonts w:ascii="Times New Roman" w:hAnsi="Times New Roman" w:cs="Times New Roman"/>
          <w:sz w:val="24"/>
          <w:szCs w:val="24"/>
          <w:lang w:val="sq-AL"/>
        </w:rPr>
        <w:lastRenderedPageBreak/>
        <w:t xml:space="preserve">veçantive kombëtare. Posaçërisht, </w:t>
      </w:r>
      <w:proofErr w:type="spellStart"/>
      <w:r w:rsidRPr="009A6B3A">
        <w:rPr>
          <w:rFonts w:ascii="Times New Roman" w:hAnsi="Times New Roman" w:cs="Times New Roman"/>
          <w:sz w:val="24"/>
          <w:szCs w:val="24"/>
          <w:lang w:val="sq-AL"/>
        </w:rPr>
        <w:t>Rusoi</w:t>
      </w:r>
      <w:proofErr w:type="spellEnd"/>
      <w:r w:rsidRPr="009A6B3A">
        <w:rPr>
          <w:rFonts w:ascii="Times New Roman" w:hAnsi="Times New Roman" w:cs="Times New Roman"/>
          <w:sz w:val="24"/>
          <w:szCs w:val="24"/>
          <w:lang w:val="sq-AL"/>
        </w:rPr>
        <w:t xml:space="preserve">, intelektual në kryqëzimin mes Iluminizmit dhe Romantizmit, i cili jetoi në Shtatëqindën, por "profet" i Tetëqindës, i padukshëm në Francë dhe për njëfarë periudhe i mirëpritur në Angli, dha një ndihmesë të shquar në njohjen e ndryshimeve mes kulturës franceze dhe asaj angleze. Nga jeta dhe nga vepra e tij, përftohen linjat e asaj perspektive binare të huazuar, mes të tjerëve, nga </w:t>
      </w:r>
      <w:proofErr w:type="spellStart"/>
      <w:r w:rsidRPr="009A6B3A">
        <w:rPr>
          <w:rFonts w:ascii="Times New Roman" w:hAnsi="Times New Roman" w:cs="Times New Roman"/>
          <w:sz w:val="24"/>
          <w:szCs w:val="24"/>
          <w:lang w:val="sq-AL"/>
        </w:rPr>
        <w:t>Fernand</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Baldensperger</w:t>
      </w:r>
      <w:proofErr w:type="spellEnd"/>
      <w:r w:rsidRPr="009A6B3A">
        <w:rPr>
          <w:rFonts w:ascii="Times New Roman" w:hAnsi="Times New Roman" w:cs="Times New Roman"/>
          <w:sz w:val="24"/>
          <w:szCs w:val="24"/>
          <w:lang w:val="sq-AL"/>
        </w:rPr>
        <w:t>-i.</w:t>
      </w:r>
      <w:r w:rsidRPr="009A6B3A">
        <w:rPr>
          <w:rFonts w:ascii="Times New Roman" w:hAnsi="Times New Roman" w:cs="Times New Roman"/>
          <w:sz w:val="24"/>
          <w:szCs w:val="24"/>
          <w:lang w:val="sq-AL"/>
        </w:rPr>
        <w:br/>
      </w:r>
      <w:proofErr w:type="spellStart"/>
      <w:r w:rsidRPr="009A6B3A">
        <w:rPr>
          <w:rFonts w:ascii="Times New Roman" w:hAnsi="Times New Roman" w:cs="Times New Roman"/>
          <w:sz w:val="24"/>
          <w:szCs w:val="24"/>
          <w:lang w:val="sq-AL"/>
        </w:rPr>
        <w:t>Baldenspergeri</w:t>
      </w:r>
      <w:proofErr w:type="spellEnd"/>
      <w:r w:rsidRPr="009A6B3A">
        <w:rPr>
          <w:rFonts w:ascii="Times New Roman" w:hAnsi="Times New Roman" w:cs="Times New Roman"/>
          <w:sz w:val="24"/>
          <w:szCs w:val="24"/>
          <w:lang w:val="sq-AL"/>
        </w:rPr>
        <w:t xml:space="preserve"> është pasardhësi i </w:t>
      </w:r>
      <w:proofErr w:type="spellStart"/>
      <w:r w:rsidRPr="009A6B3A">
        <w:rPr>
          <w:rFonts w:ascii="Times New Roman" w:hAnsi="Times New Roman" w:cs="Times New Roman"/>
          <w:sz w:val="24"/>
          <w:szCs w:val="24"/>
          <w:lang w:val="sq-AL"/>
        </w:rPr>
        <w:t>Textes</w:t>
      </w:r>
      <w:proofErr w:type="spellEnd"/>
      <w:r w:rsidRPr="009A6B3A">
        <w:rPr>
          <w:rFonts w:ascii="Times New Roman" w:hAnsi="Times New Roman" w:cs="Times New Roman"/>
          <w:sz w:val="24"/>
          <w:szCs w:val="24"/>
          <w:lang w:val="sq-AL"/>
        </w:rPr>
        <w:t xml:space="preserve"> në Lion dhe i pari studiues që drejtoi, më 1910, një katedër të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në </w:t>
      </w:r>
      <w:proofErr w:type="spellStart"/>
      <w:r w:rsidRPr="009A6B3A">
        <w:rPr>
          <w:rFonts w:ascii="Times New Roman" w:hAnsi="Times New Roman" w:cs="Times New Roman"/>
          <w:sz w:val="24"/>
          <w:szCs w:val="24"/>
          <w:lang w:val="sq-AL"/>
        </w:rPr>
        <w:t>Sorbonë</w:t>
      </w:r>
      <w:proofErr w:type="spellEnd"/>
      <w:r w:rsidRPr="009A6B3A">
        <w:rPr>
          <w:rFonts w:ascii="Times New Roman" w:hAnsi="Times New Roman" w:cs="Times New Roman"/>
          <w:sz w:val="24"/>
          <w:szCs w:val="24"/>
          <w:lang w:val="sq-AL"/>
        </w:rPr>
        <w:t xml:space="preserve">. Ai është i njohur për botimin e </w:t>
      </w:r>
      <w:proofErr w:type="spellStart"/>
      <w:r w:rsidRPr="009A6B3A">
        <w:rPr>
          <w:rFonts w:ascii="Times New Roman" w:hAnsi="Times New Roman" w:cs="Times New Roman"/>
          <w:sz w:val="24"/>
          <w:szCs w:val="24"/>
          <w:lang w:val="sq-AL"/>
        </w:rPr>
        <w:t>Goethe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en</w:t>
      </w:r>
      <w:proofErr w:type="spellEnd"/>
      <w:r w:rsidRPr="009A6B3A">
        <w:rPr>
          <w:rFonts w:ascii="Times New Roman" w:hAnsi="Times New Roman" w:cs="Times New Roman"/>
          <w:sz w:val="24"/>
          <w:szCs w:val="24"/>
          <w:lang w:val="sq-AL"/>
        </w:rPr>
        <w:t xml:space="preserve"> France (1904), punim eseistik që trajton fatin e poetit gjerman në Francë, pra, me ndikimin e tij tek autorët francezë. Autori mendon se raportet e ndikimit përbëjnë nyjëtimet e organizmit të vetëm të formuar nga letërsitë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dhe kjo disiplinë, lektor i së cilës është ai, ka si detyrë të eksplorojë bashkëlidhjet organike mes letërsive. </w:t>
      </w:r>
      <w:proofErr w:type="spellStart"/>
      <w:r w:rsidRPr="009A6B3A">
        <w:rPr>
          <w:rFonts w:ascii="Times New Roman" w:hAnsi="Times New Roman" w:cs="Times New Roman"/>
          <w:sz w:val="24"/>
          <w:szCs w:val="24"/>
          <w:lang w:val="sq-AL"/>
        </w:rPr>
        <w:t>Baldenspergeri</w:t>
      </w:r>
      <w:proofErr w:type="spellEnd"/>
      <w:r w:rsidRPr="009A6B3A">
        <w:rPr>
          <w:rFonts w:ascii="Times New Roman" w:hAnsi="Times New Roman" w:cs="Times New Roman"/>
          <w:sz w:val="24"/>
          <w:szCs w:val="24"/>
          <w:lang w:val="sq-AL"/>
        </w:rPr>
        <w:t xml:space="preserve"> e qartëson këtë hop metodologjik përmes ndërhyrjesh të ndryshme në faqet e "</w:t>
      </w:r>
      <w:proofErr w:type="spellStart"/>
      <w:r w:rsidRPr="009A6B3A">
        <w:rPr>
          <w:rFonts w:ascii="Times New Roman" w:hAnsi="Times New Roman" w:cs="Times New Roman"/>
          <w:sz w:val="24"/>
          <w:szCs w:val="24"/>
          <w:lang w:val="sq-AL"/>
        </w:rPr>
        <w:t>Revue</w:t>
      </w:r>
      <w:proofErr w:type="spellEnd"/>
      <w:r w:rsidRPr="009A6B3A">
        <w:rPr>
          <w:rFonts w:ascii="Times New Roman" w:hAnsi="Times New Roman" w:cs="Times New Roman"/>
          <w:sz w:val="24"/>
          <w:szCs w:val="24"/>
          <w:lang w:val="sq-AL"/>
        </w:rPr>
        <w:t xml:space="preserve"> de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themeluar prej tij më 1921 tok me </w:t>
      </w:r>
      <w:proofErr w:type="spellStart"/>
      <w:r w:rsidRPr="009A6B3A">
        <w:rPr>
          <w:rFonts w:ascii="Times New Roman" w:hAnsi="Times New Roman" w:cs="Times New Roman"/>
          <w:sz w:val="24"/>
          <w:szCs w:val="24"/>
          <w:lang w:val="sq-AL"/>
        </w:rPr>
        <w:t>Paul</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Hazard</w:t>
      </w:r>
      <w:proofErr w:type="spellEnd"/>
      <w:r w:rsidRPr="009A6B3A">
        <w:rPr>
          <w:rFonts w:ascii="Times New Roman" w:hAnsi="Times New Roman" w:cs="Times New Roman"/>
          <w:sz w:val="24"/>
          <w:szCs w:val="24"/>
          <w:lang w:val="sq-AL"/>
        </w:rPr>
        <w:t>-in.</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r>
      <w:proofErr w:type="spellStart"/>
      <w:r w:rsidRPr="009A6B3A">
        <w:rPr>
          <w:rFonts w:ascii="Times New Roman" w:hAnsi="Times New Roman" w:cs="Times New Roman"/>
          <w:sz w:val="24"/>
          <w:szCs w:val="24"/>
          <w:lang w:val="sq-AL"/>
        </w:rPr>
        <w:t>Hazard</w:t>
      </w:r>
      <w:proofErr w:type="spellEnd"/>
      <w:r w:rsidRPr="009A6B3A">
        <w:rPr>
          <w:rFonts w:ascii="Times New Roman" w:hAnsi="Times New Roman" w:cs="Times New Roman"/>
          <w:sz w:val="24"/>
          <w:szCs w:val="24"/>
          <w:lang w:val="sq-AL"/>
        </w:rPr>
        <w:t xml:space="preserve"> mbuloi katedrën e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në Lion, në </w:t>
      </w:r>
      <w:proofErr w:type="spellStart"/>
      <w:r w:rsidRPr="009A6B3A">
        <w:rPr>
          <w:rFonts w:ascii="Times New Roman" w:hAnsi="Times New Roman" w:cs="Times New Roman"/>
          <w:sz w:val="24"/>
          <w:szCs w:val="24"/>
          <w:lang w:val="sq-AL"/>
        </w:rPr>
        <w:t>Sorbonë</w:t>
      </w:r>
      <w:proofErr w:type="spellEnd"/>
      <w:r w:rsidRPr="009A6B3A">
        <w:rPr>
          <w:rFonts w:ascii="Times New Roman" w:hAnsi="Times New Roman" w:cs="Times New Roman"/>
          <w:sz w:val="24"/>
          <w:szCs w:val="24"/>
          <w:lang w:val="sq-AL"/>
        </w:rPr>
        <w:t xml:space="preserve">, në </w:t>
      </w:r>
      <w:proofErr w:type="spellStart"/>
      <w:r w:rsidRPr="009A6B3A">
        <w:rPr>
          <w:rFonts w:ascii="Times New Roman" w:hAnsi="Times New Roman" w:cs="Times New Roman"/>
          <w:sz w:val="24"/>
          <w:szCs w:val="24"/>
          <w:lang w:val="sq-AL"/>
        </w:rPr>
        <w:t>Collége</w:t>
      </w:r>
      <w:proofErr w:type="spellEnd"/>
      <w:r w:rsidRPr="009A6B3A">
        <w:rPr>
          <w:rFonts w:ascii="Times New Roman" w:hAnsi="Times New Roman" w:cs="Times New Roman"/>
          <w:sz w:val="24"/>
          <w:szCs w:val="24"/>
          <w:lang w:val="sq-AL"/>
        </w:rPr>
        <w:t xml:space="preserve"> de France dhe më pas, në vitet tridhjetë, zhvilloi kurse edhe në Shtetet e Bashkuara, në </w:t>
      </w:r>
      <w:proofErr w:type="spellStart"/>
      <w:r w:rsidRPr="009A6B3A">
        <w:rPr>
          <w:rFonts w:ascii="Times New Roman" w:hAnsi="Times New Roman" w:cs="Times New Roman"/>
          <w:sz w:val="24"/>
          <w:szCs w:val="24"/>
          <w:lang w:val="sq-AL"/>
        </w:rPr>
        <w:t>Columbia</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University</w:t>
      </w:r>
      <w:proofErr w:type="spellEnd"/>
      <w:r w:rsidRPr="009A6B3A">
        <w:rPr>
          <w:rFonts w:ascii="Times New Roman" w:hAnsi="Times New Roman" w:cs="Times New Roman"/>
          <w:sz w:val="24"/>
          <w:szCs w:val="24"/>
          <w:lang w:val="sq-AL"/>
        </w:rPr>
        <w:t xml:space="preserve">. Më shumë sesa për letërsinë, </w:t>
      </w:r>
      <w:proofErr w:type="spellStart"/>
      <w:r w:rsidRPr="009A6B3A">
        <w:rPr>
          <w:rFonts w:ascii="Times New Roman" w:hAnsi="Times New Roman" w:cs="Times New Roman"/>
          <w:sz w:val="24"/>
          <w:szCs w:val="24"/>
          <w:lang w:val="sq-AL"/>
        </w:rPr>
        <w:t>Hazardi</w:t>
      </w:r>
      <w:proofErr w:type="spellEnd"/>
      <w:r w:rsidRPr="009A6B3A">
        <w:rPr>
          <w:rFonts w:ascii="Times New Roman" w:hAnsi="Times New Roman" w:cs="Times New Roman"/>
          <w:sz w:val="24"/>
          <w:szCs w:val="24"/>
          <w:lang w:val="sq-AL"/>
        </w:rPr>
        <w:t xml:space="preserve"> interesohet për historinë e ideve dhe të kulturës dhe e përqendron vëmendjen e tij mbi skenarët historikë, në të cilët inkuadrohen raportet kulturore mes kombeve të </w:t>
      </w:r>
      <w:proofErr w:type="spellStart"/>
      <w:r w:rsidRPr="009A6B3A">
        <w:rPr>
          <w:rFonts w:ascii="Times New Roman" w:hAnsi="Times New Roman" w:cs="Times New Roman"/>
          <w:sz w:val="24"/>
          <w:szCs w:val="24"/>
          <w:lang w:val="sq-AL"/>
        </w:rPr>
        <w:t>Europës</w:t>
      </w:r>
      <w:proofErr w:type="spellEnd"/>
      <w:r w:rsidRPr="009A6B3A">
        <w:rPr>
          <w:rFonts w:ascii="Times New Roman" w:hAnsi="Times New Roman" w:cs="Times New Roman"/>
          <w:sz w:val="24"/>
          <w:szCs w:val="24"/>
          <w:lang w:val="sq-AL"/>
        </w:rPr>
        <w:t>.</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Dy nga studimet e tij më të rëndësishme janë La </w:t>
      </w:r>
      <w:proofErr w:type="spellStart"/>
      <w:r w:rsidRPr="009A6B3A">
        <w:rPr>
          <w:rFonts w:ascii="Times New Roman" w:hAnsi="Times New Roman" w:cs="Times New Roman"/>
          <w:sz w:val="24"/>
          <w:szCs w:val="24"/>
          <w:lang w:val="sq-AL"/>
        </w:rPr>
        <w:t>revolution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française</w:t>
      </w:r>
      <w:proofErr w:type="spellEnd"/>
      <w:r w:rsidRPr="009A6B3A">
        <w:rPr>
          <w:rFonts w:ascii="Times New Roman" w:hAnsi="Times New Roman" w:cs="Times New Roman"/>
          <w:sz w:val="24"/>
          <w:szCs w:val="24"/>
          <w:lang w:val="sq-AL"/>
        </w:rPr>
        <w:t xml:space="preserve"> et </w:t>
      </w:r>
      <w:proofErr w:type="spellStart"/>
      <w:r w:rsidRPr="009A6B3A">
        <w:rPr>
          <w:rFonts w:ascii="Times New Roman" w:hAnsi="Times New Roman" w:cs="Times New Roman"/>
          <w:sz w:val="24"/>
          <w:szCs w:val="24"/>
          <w:lang w:val="sq-AL"/>
        </w:rPr>
        <w:t>les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lettres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italienne</w:t>
      </w:r>
      <w:proofErr w:type="spellEnd"/>
      <w:r w:rsidRPr="009A6B3A">
        <w:rPr>
          <w:rFonts w:ascii="Times New Roman" w:hAnsi="Times New Roman" w:cs="Times New Roman"/>
          <w:sz w:val="24"/>
          <w:szCs w:val="24"/>
          <w:lang w:val="sq-AL"/>
        </w:rPr>
        <w:t xml:space="preserve"> (1910) dhe La </w:t>
      </w:r>
      <w:proofErr w:type="spellStart"/>
      <w:r w:rsidRPr="009A6B3A">
        <w:rPr>
          <w:rFonts w:ascii="Times New Roman" w:hAnsi="Times New Roman" w:cs="Times New Roman"/>
          <w:sz w:val="24"/>
          <w:szCs w:val="24"/>
          <w:lang w:val="sq-AL"/>
        </w:rPr>
        <w:t>crise</w:t>
      </w:r>
      <w:proofErr w:type="spellEnd"/>
      <w:r w:rsidRPr="009A6B3A">
        <w:rPr>
          <w:rFonts w:ascii="Times New Roman" w:hAnsi="Times New Roman" w:cs="Times New Roman"/>
          <w:sz w:val="24"/>
          <w:szCs w:val="24"/>
          <w:lang w:val="sq-AL"/>
        </w:rPr>
        <w:t xml:space="preserve"> de la </w:t>
      </w:r>
      <w:proofErr w:type="spellStart"/>
      <w:r w:rsidRPr="009A6B3A">
        <w:rPr>
          <w:rFonts w:ascii="Times New Roman" w:hAnsi="Times New Roman" w:cs="Times New Roman"/>
          <w:sz w:val="24"/>
          <w:szCs w:val="24"/>
          <w:lang w:val="sq-AL"/>
        </w:rPr>
        <w:t>conscience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europénne</w:t>
      </w:r>
      <w:proofErr w:type="spellEnd"/>
      <w:r w:rsidRPr="009A6B3A">
        <w:rPr>
          <w:rFonts w:ascii="Times New Roman" w:hAnsi="Times New Roman" w:cs="Times New Roman"/>
          <w:sz w:val="24"/>
          <w:szCs w:val="24"/>
          <w:lang w:val="sq-AL"/>
        </w:rPr>
        <w:t xml:space="preserve"> (1983). Tek i pari, autori dokumenton raportin e varësisë së kulturës italiane nga ajo franceze në periudhën që përfshin fundin e Shtatëqindës dhe fillimin e Tetëqindës. Në studimin e dytë, </w:t>
      </w:r>
      <w:proofErr w:type="spellStart"/>
      <w:r w:rsidRPr="009A6B3A">
        <w:rPr>
          <w:rFonts w:ascii="Times New Roman" w:hAnsi="Times New Roman" w:cs="Times New Roman"/>
          <w:sz w:val="24"/>
          <w:szCs w:val="24"/>
          <w:lang w:val="sq-AL"/>
        </w:rPr>
        <w:t>Hazardi</w:t>
      </w:r>
      <w:proofErr w:type="spellEnd"/>
      <w:r w:rsidRPr="009A6B3A">
        <w:rPr>
          <w:rFonts w:ascii="Times New Roman" w:hAnsi="Times New Roman" w:cs="Times New Roman"/>
          <w:sz w:val="24"/>
          <w:szCs w:val="24"/>
          <w:lang w:val="sq-AL"/>
        </w:rPr>
        <w:t xml:space="preserve"> vë re që tradita </w:t>
      </w:r>
      <w:proofErr w:type="spellStart"/>
      <w:r w:rsidRPr="009A6B3A">
        <w:rPr>
          <w:rFonts w:ascii="Times New Roman" w:hAnsi="Times New Roman" w:cs="Times New Roman"/>
          <w:sz w:val="24"/>
          <w:szCs w:val="24"/>
          <w:lang w:val="sq-AL"/>
        </w:rPr>
        <w:t>bibliko-kristiane</w:t>
      </w:r>
      <w:proofErr w:type="spellEnd"/>
      <w:r w:rsidRPr="009A6B3A">
        <w:rPr>
          <w:rFonts w:ascii="Times New Roman" w:hAnsi="Times New Roman" w:cs="Times New Roman"/>
          <w:sz w:val="24"/>
          <w:szCs w:val="24"/>
          <w:lang w:val="sq-AL"/>
        </w:rPr>
        <w:t xml:space="preserve"> u garanton për një kohë të gjatë </w:t>
      </w:r>
      <w:proofErr w:type="spellStart"/>
      <w:r w:rsidRPr="009A6B3A">
        <w:rPr>
          <w:rFonts w:ascii="Times New Roman" w:hAnsi="Times New Roman" w:cs="Times New Roman"/>
          <w:sz w:val="24"/>
          <w:szCs w:val="24"/>
          <w:lang w:val="sq-AL"/>
        </w:rPr>
        <w:t>europianëve</w:t>
      </w:r>
      <w:proofErr w:type="spellEnd"/>
      <w:r w:rsidRPr="009A6B3A">
        <w:rPr>
          <w:rFonts w:ascii="Times New Roman" w:hAnsi="Times New Roman" w:cs="Times New Roman"/>
          <w:sz w:val="24"/>
          <w:szCs w:val="24"/>
          <w:lang w:val="sq-AL"/>
        </w:rPr>
        <w:t xml:space="preserve"> një vetëdije të sigurt për veten dhe për vendin e tyre në botë. Por, kjo vetëdije përfundon e thërrmuar në dhjetëvjetëshat e fundit të Shtatëqindës. Asokohe, të përkthyera në të gjitha gjuhët, dëshmitë e udhëtimeve</w:t>
      </w:r>
      <w:r w:rsidRPr="009A6B3A">
        <w:rPr>
          <w:rFonts w:ascii="Times New Roman" w:hAnsi="Times New Roman" w:cs="Times New Roman"/>
          <w:sz w:val="24"/>
          <w:szCs w:val="24"/>
          <w:lang w:val="sq-AL"/>
        </w:rPr>
        <w:br/>
      </w:r>
      <w:proofErr w:type="spellStart"/>
      <w:r w:rsidRPr="009A6B3A">
        <w:rPr>
          <w:rFonts w:ascii="Times New Roman" w:hAnsi="Times New Roman" w:cs="Times New Roman"/>
          <w:sz w:val="24"/>
          <w:szCs w:val="24"/>
          <w:lang w:val="sq-AL"/>
        </w:rPr>
        <w:t>Baldenspergeri</w:t>
      </w:r>
      <w:proofErr w:type="spellEnd"/>
      <w:r w:rsidRPr="009A6B3A">
        <w:rPr>
          <w:rFonts w:ascii="Times New Roman" w:hAnsi="Times New Roman" w:cs="Times New Roman"/>
          <w:sz w:val="24"/>
          <w:szCs w:val="24"/>
          <w:lang w:val="sq-AL"/>
        </w:rPr>
        <w:t xml:space="preserve"> është pasardhësi i </w:t>
      </w:r>
      <w:proofErr w:type="spellStart"/>
      <w:r w:rsidRPr="009A6B3A">
        <w:rPr>
          <w:rFonts w:ascii="Times New Roman" w:hAnsi="Times New Roman" w:cs="Times New Roman"/>
          <w:sz w:val="24"/>
          <w:szCs w:val="24"/>
          <w:lang w:val="sq-AL"/>
        </w:rPr>
        <w:t>Textes</w:t>
      </w:r>
      <w:proofErr w:type="spellEnd"/>
      <w:r w:rsidRPr="009A6B3A">
        <w:rPr>
          <w:rFonts w:ascii="Times New Roman" w:hAnsi="Times New Roman" w:cs="Times New Roman"/>
          <w:sz w:val="24"/>
          <w:szCs w:val="24"/>
          <w:lang w:val="sq-AL"/>
        </w:rPr>
        <w:t xml:space="preserve"> në Lion dhe i pari studiues që drejtoi, më 1910, një katedër të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në </w:t>
      </w:r>
      <w:proofErr w:type="spellStart"/>
      <w:r w:rsidRPr="009A6B3A">
        <w:rPr>
          <w:rFonts w:ascii="Times New Roman" w:hAnsi="Times New Roman" w:cs="Times New Roman"/>
          <w:sz w:val="24"/>
          <w:szCs w:val="24"/>
          <w:lang w:val="sq-AL"/>
        </w:rPr>
        <w:t>Sorbonë</w:t>
      </w:r>
      <w:proofErr w:type="spellEnd"/>
      <w:r w:rsidRPr="009A6B3A">
        <w:rPr>
          <w:rFonts w:ascii="Times New Roman" w:hAnsi="Times New Roman" w:cs="Times New Roman"/>
          <w:sz w:val="24"/>
          <w:szCs w:val="24"/>
          <w:lang w:val="sq-AL"/>
        </w:rPr>
        <w:t xml:space="preserve">. Ai është i njohur për botimin e </w:t>
      </w:r>
      <w:proofErr w:type="spellStart"/>
      <w:r w:rsidRPr="009A6B3A">
        <w:rPr>
          <w:rFonts w:ascii="Times New Roman" w:hAnsi="Times New Roman" w:cs="Times New Roman"/>
          <w:sz w:val="24"/>
          <w:szCs w:val="24"/>
          <w:lang w:val="sq-AL"/>
        </w:rPr>
        <w:t>Goethe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en</w:t>
      </w:r>
      <w:proofErr w:type="spellEnd"/>
      <w:r w:rsidRPr="009A6B3A">
        <w:rPr>
          <w:rFonts w:ascii="Times New Roman" w:hAnsi="Times New Roman" w:cs="Times New Roman"/>
          <w:sz w:val="24"/>
          <w:szCs w:val="24"/>
          <w:lang w:val="sq-AL"/>
        </w:rPr>
        <w:t xml:space="preserve"> France (1904), punim eseistik që trajton fatin e poetit gjerman në Francë, pra, me ndikimin e tij tek autorët francezë. Autori mendon se raportet e ndikimit përbëjnë nyjëtimet e organizmit të vetëm të formuar nga letërsitë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dhe kjo disiplinë, lektor i së cilës është ai, ka si detyrë të eksplorojë bashkëlidhjet organike mes letërsive. </w:t>
      </w:r>
      <w:proofErr w:type="spellStart"/>
      <w:r w:rsidRPr="009A6B3A">
        <w:rPr>
          <w:rFonts w:ascii="Times New Roman" w:hAnsi="Times New Roman" w:cs="Times New Roman"/>
          <w:sz w:val="24"/>
          <w:szCs w:val="24"/>
          <w:lang w:val="sq-AL"/>
        </w:rPr>
        <w:t>Baldenspergeri</w:t>
      </w:r>
      <w:proofErr w:type="spellEnd"/>
      <w:r w:rsidRPr="009A6B3A">
        <w:rPr>
          <w:rFonts w:ascii="Times New Roman" w:hAnsi="Times New Roman" w:cs="Times New Roman"/>
          <w:sz w:val="24"/>
          <w:szCs w:val="24"/>
          <w:lang w:val="sq-AL"/>
        </w:rPr>
        <w:t xml:space="preserve"> e qartëson këtë hop metodologjik përmes ndërhyrjesh të ndryshme në faqet e "</w:t>
      </w:r>
      <w:proofErr w:type="spellStart"/>
      <w:r w:rsidRPr="009A6B3A">
        <w:rPr>
          <w:rFonts w:ascii="Times New Roman" w:hAnsi="Times New Roman" w:cs="Times New Roman"/>
          <w:sz w:val="24"/>
          <w:szCs w:val="24"/>
          <w:lang w:val="sq-AL"/>
        </w:rPr>
        <w:t>Revue</w:t>
      </w:r>
      <w:proofErr w:type="spellEnd"/>
      <w:r w:rsidRPr="009A6B3A">
        <w:rPr>
          <w:rFonts w:ascii="Times New Roman" w:hAnsi="Times New Roman" w:cs="Times New Roman"/>
          <w:sz w:val="24"/>
          <w:szCs w:val="24"/>
          <w:lang w:val="sq-AL"/>
        </w:rPr>
        <w:t xml:space="preserve"> de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themeluar prej tij më 1921 tok me </w:t>
      </w:r>
      <w:proofErr w:type="spellStart"/>
      <w:r w:rsidRPr="009A6B3A">
        <w:rPr>
          <w:rFonts w:ascii="Times New Roman" w:hAnsi="Times New Roman" w:cs="Times New Roman"/>
          <w:sz w:val="24"/>
          <w:szCs w:val="24"/>
          <w:lang w:val="sq-AL"/>
        </w:rPr>
        <w:t>Paul</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Hazard</w:t>
      </w:r>
      <w:proofErr w:type="spellEnd"/>
      <w:r w:rsidRPr="009A6B3A">
        <w:rPr>
          <w:rFonts w:ascii="Times New Roman" w:hAnsi="Times New Roman" w:cs="Times New Roman"/>
          <w:sz w:val="24"/>
          <w:szCs w:val="24"/>
          <w:lang w:val="sq-AL"/>
        </w:rPr>
        <w:t>-in.</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r>
      <w:proofErr w:type="spellStart"/>
      <w:r w:rsidRPr="009A6B3A">
        <w:rPr>
          <w:rFonts w:ascii="Times New Roman" w:hAnsi="Times New Roman" w:cs="Times New Roman"/>
          <w:sz w:val="24"/>
          <w:szCs w:val="24"/>
          <w:lang w:val="sq-AL"/>
        </w:rPr>
        <w:t>Hazard</w:t>
      </w:r>
      <w:proofErr w:type="spellEnd"/>
      <w:r w:rsidRPr="009A6B3A">
        <w:rPr>
          <w:rFonts w:ascii="Times New Roman" w:hAnsi="Times New Roman" w:cs="Times New Roman"/>
          <w:sz w:val="24"/>
          <w:szCs w:val="24"/>
          <w:lang w:val="sq-AL"/>
        </w:rPr>
        <w:t xml:space="preserve"> mbuloi katedrën e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në Lion, në </w:t>
      </w:r>
      <w:proofErr w:type="spellStart"/>
      <w:r w:rsidRPr="009A6B3A">
        <w:rPr>
          <w:rFonts w:ascii="Times New Roman" w:hAnsi="Times New Roman" w:cs="Times New Roman"/>
          <w:sz w:val="24"/>
          <w:szCs w:val="24"/>
          <w:lang w:val="sq-AL"/>
        </w:rPr>
        <w:t>Sorbonë</w:t>
      </w:r>
      <w:proofErr w:type="spellEnd"/>
      <w:r w:rsidRPr="009A6B3A">
        <w:rPr>
          <w:rFonts w:ascii="Times New Roman" w:hAnsi="Times New Roman" w:cs="Times New Roman"/>
          <w:sz w:val="24"/>
          <w:szCs w:val="24"/>
          <w:lang w:val="sq-AL"/>
        </w:rPr>
        <w:t xml:space="preserve">, në </w:t>
      </w:r>
      <w:proofErr w:type="spellStart"/>
      <w:r w:rsidRPr="009A6B3A">
        <w:rPr>
          <w:rFonts w:ascii="Times New Roman" w:hAnsi="Times New Roman" w:cs="Times New Roman"/>
          <w:sz w:val="24"/>
          <w:szCs w:val="24"/>
          <w:lang w:val="sq-AL"/>
        </w:rPr>
        <w:t>Collége</w:t>
      </w:r>
      <w:proofErr w:type="spellEnd"/>
      <w:r w:rsidRPr="009A6B3A">
        <w:rPr>
          <w:rFonts w:ascii="Times New Roman" w:hAnsi="Times New Roman" w:cs="Times New Roman"/>
          <w:sz w:val="24"/>
          <w:szCs w:val="24"/>
          <w:lang w:val="sq-AL"/>
        </w:rPr>
        <w:t xml:space="preserve"> de France dhe më pas, në vitet tridhjetë, zhvilloi kurse edhe në Shtetet e Bashkuara, në </w:t>
      </w:r>
      <w:proofErr w:type="spellStart"/>
      <w:r w:rsidRPr="009A6B3A">
        <w:rPr>
          <w:rFonts w:ascii="Times New Roman" w:hAnsi="Times New Roman" w:cs="Times New Roman"/>
          <w:sz w:val="24"/>
          <w:szCs w:val="24"/>
          <w:lang w:val="sq-AL"/>
        </w:rPr>
        <w:t>Columbia</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University</w:t>
      </w:r>
      <w:proofErr w:type="spellEnd"/>
      <w:r w:rsidRPr="009A6B3A">
        <w:rPr>
          <w:rFonts w:ascii="Times New Roman" w:hAnsi="Times New Roman" w:cs="Times New Roman"/>
          <w:sz w:val="24"/>
          <w:szCs w:val="24"/>
          <w:lang w:val="sq-AL"/>
        </w:rPr>
        <w:t xml:space="preserve">. Më shumë sesa për letërsinë, </w:t>
      </w:r>
      <w:proofErr w:type="spellStart"/>
      <w:r w:rsidRPr="009A6B3A">
        <w:rPr>
          <w:rFonts w:ascii="Times New Roman" w:hAnsi="Times New Roman" w:cs="Times New Roman"/>
          <w:sz w:val="24"/>
          <w:szCs w:val="24"/>
          <w:lang w:val="sq-AL"/>
        </w:rPr>
        <w:t>Hazardi</w:t>
      </w:r>
      <w:proofErr w:type="spellEnd"/>
      <w:r w:rsidRPr="009A6B3A">
        <w:rPr>
          <w:rFonts w:ascii="Times New Roman" w:hAnsi="Times New Roman" w:cs="Times New Roman"/>
          <w:sz w:val="24"/>
          <w:szCs w:val="24"/>
          <w:lang w:val="sq-AL"/>
        </w:rPr>
        <w:t xml:space="preserve"> interesohet për historinë e ideve dhe të kulturës dhe e përqendron vëmendjen e tij mbi skenarët historikë, në të cilët inkuadrohen raportet kulturore mes kombeve të </w:t>
      </w:r>
      <w:proofErr w:type="spellStart"/>
      <w:r w:rsidRPr="009A6B3A">
        <w:rPr>
          <w:rFonts w:ascii="Times New Roman" w:hAnsi="Times New Roman" w:cs="Times New Roman"/>
          <w:sz w:val="24"/>
          <w:szCs w:val="24"/>
          <w:lang w:val="sq-AL"/>
        </w:rPr>
        <w:t>Europës</w:t>
      </w:r>
      <w:proofErr w:type="spellEnd"/>
      <w:r w:rsidRPr="009A6B3A">
        <w:rPr>
          <w:rFonts w:ascii="Times New Roman" w:hAnsi="Times New Roman" w:cs="Times New Roman"/>
          <w:sz w:val="24"/>
          <w:szCs w:val="24"/>
          <w:lang w:val="sq-AL"/>
        </w:rPr>
        <w:t>.</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Dy nga studimet e tij më të rëndësishme janë La </w:t>
      </w:r>
      <w:proofErr w:type="spellStart"/>
      <w:r w:rsidRPr="009A6B3A">
        <w:rPr>
          <w:rFonts w:ascii="Times New Roman" w:hAnsi="Times New Roman" w:cs="Times New Roman"/>
          <w:sz w:val="24"/>
          <w:szCs w:val="24"/>
          <w:lang w:val="sq-AL"/>
        </w:rPr>
        <w:t>revolution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française</w:t>
      </w:r>
      <w:proofErr w:type="spellEnd"/>
      <w:r w:rsidRPr="009A6B3A">
        <w:rPr>
          <w:rFonts w:ascii="Times New Roman" w:hAnsi="Times New Roman" w:cs="Times New Roman"/>
          <w:sz w:val="24"/>
          <w:szCs w:val="24"/>
          <w:lang w:val="sq-AL"/>
        </w:rPr>
        <w:t xml:space="preserve"> et </w:t>
      </w:r>
      <w:proofErr w:type="spellStart"/>
      <w:r w:rsidRPr="009A6B3A">
        <w:rPr>
          <w:rFonts w:ascii="Times New Roman" w:hAnsi="Times New Roman" w:cs="Times New Roman"/>
          <w:sz w:val="24"/>
          <w:szCs w:val="24"/>
          <w:lang w:val="sq-AL"/>
        </w:rPr>
        <w:t>les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lettres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italienne</w:t>
      </w:r>
      <w:proofErr w:type="spellEnd"/>
      <w:r w:rsidRPr="009A6B3A">
        <w:rPr>
          <w:rFonts w:ascii="Times New Roman" w:hAnsi="Times New Roman" w:cs="Times New Roman"/>
          <w:sz w:val="24"/>
          <w:szCs w:val="24"/>
          <w:lang w:val="sq-AL"/>
        </w:rPr>
        <w:t xml:space="preserve"> </w:t>
      </w:r>
      <w:r w:rsidRPr="009A6B3A">
        <w:rPr>
          <w:rFonts w:ascii="Times New Roman" w:hAnsi="Times New Roman" w:cs="Times New Roman"/>
          <w:sz w:val="24"/>
          <w:szCs w:val="24"/>
          <w:lang w:val="sq-AL"/>
        </w:rPr>
        <w:lastRenderedPageBreak/>
        <w:t xml:space="preserve">(1910) dhe La </w:t>
      </w:r>
      <w:proofErr w:type="spellStart"/>
      <w:r w:rsidRPr="009A6B3A">
        <w:rPr>
          <w:rFonts w:ascii="Times New Roman" w:hAnsi="Times New Roman" w:cs="Times New Roman"/>
          <w:sz w:val="24"/>
          <w:szCs w:val="24"/>
          <w:lang w:val="sq-AL"/>
        </w:rPr>
        <w:t>crise</w:t>
      </w:r>
      <w:proofErr w:type="spellEnd"/>
      <w:r w:rsidRPr="009A6B3A">
        <w:rPr>
          <w:rFonts w:ascii="Times New Roman" w:hAnsi="Times New Roman" w:cs="Times New Roman"/>
          <w:sz w:val="24"/>
          <w:szCs w:val="24"/>
          <w:lang w:val="sq-AL"/>
        </w:rPr>
        <w:t xml:space="preserve"> de la </w:t>
      </w:r>
      <w:proofErr w:type="spellStart"/>
      <w:r w:rsidRPr="009A6B3A">
        <w:rPr>
          <w:rFonts w:ascii="Times New Roman" w:hAnsi="Times New Roman" w:cs="Times New Roman"/>
          <w:sz w:val="24"/>
          <w:szCs w:val="24"/>
          <w:lang w:val="sq-AL"/>
        </w:rPr>
        <w:t>conscience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europénne</w:t>
      </w:r>
      <w:proofErr w:type="spellEnd"/>
      <w:r w:rsidRPr="009A6B3A">
        <w:rPr>
          <w:rFonts w:ascii="Times New Roman" w:hAnsi="Times New Roman" w:cs="Times New Roman"/>
          <w:sz w:val="24"/>
          <w:szCs w:val="24"/>
          <w:lang w:val="sq-AL"/>
        </w:rPr>
        <w:t xml:space="preserve"> (1983). Tek i pari, autori dokumenton raportin e varësisë së kulturës italiane nga ajo franceze në periudhën që përfshin fundin e Shtatëqindës dhe fillimin e Tetëqindës. Në studimin e dytë, </w:t>
      </w:r>
      <w:proofErr w:type="spellStart"/>
      <w:r w:rsidRPr="009A6B3A">
        <w:rPr>
          <w:rFonts w:ascii="Times New Roman" w:hAnsi="Times New Roman" w:cs="Times New Roman"/>
          <w:sz w:val="24"/>
          <w:szCs w:val="24"/>
          <w:lang w:val="sq-AL"/>
        </w:rPr>
        <w:t>Hazardi</w:t>
      </w:r>
      <w:proofErr w:type="spellEnd"/>
      <w:r w:rsidRPr="009A6B3A">
        <w:rPr>
          <w:rFonts w:ascii="Times New Roman" w:hAnsi="Times New Roman" w:cs="Times New Roman"/>
          <w:sz w:val="24"/>
          <w:szCs w:val="24"/>
          <w:lang w:val="sq-AL"/>
        </w:rPr>
        <w:t xml:space="preserve"> vë re që tradita </w:t>
      </w:r>
      <w:proofErr w:type="spellStart"/>
      <w:r w:rsidRPr="009A6B3A">
        <w:rPr>
          <w:rFonts w:ascii="Times New Roman" w:hAnsi="Times New Roman" w:cs="Times New Roman"/>
          <w:sz w:val="24"/>
          <w:szCs w:val="24"/>
          <w:lang w:val="sq-AL"/>
        </w:rPr>
        <w:t>bibliko-kristiane</w:t>
      </w:r>
      <w:proofErr w:type="spellEnd"/>
      <w:r w:rsidRPr="009A6B3A">
        <w:rPr>
          <w:rFonts w:ascii="Times New Roman" w:hAnsi="Times New Roman" w:cs="Times New Roman"/>
          <w:sz w:val="24"/>
          <w:szCs w:val="24"/>
          <w:lang w:val="sq-AL"/>
        </w:rPr>
        <w:t xml:space="preserve"> u garanton për një kohë të gjatë </w:t>
      </w:r>
      <w:proofErr w:type="spellStart"/>
      <w:r w:rsidRPr="009A6B3A">
        <w:rPr>
          <w:rFonts w:ascii="Times New Roman" w:hAnsi="Times New Roman" w:cs="Times New Roman"/>
          <w:sz w:val="24"/>
          <w:szCs w:val="24"/>
          <w:lang w:val="sq-AL"/>
        </w:rPr>
        <w:t>europianëve</w:t>
      </w:r>
      <w:proofErr w:type="spellEnd"/>
      <w:r w:rsidRPr="009A6B3A">
        <w:rPr>
          <w:rFonts w:ascii="Times New Roman" w:hAnsi="Times New Roman" w:cs="Times New Roman"/>
          <w:sz w:val="24"/>
          <w:szCs w:val="24"/>
          <w:lang w:val="sq-AL"/>
        </w:rPr>
        <w:t xml:space="preserve"> një vetëdije të sigurt për veten dhe për vendin e tyre në botë. Por, kjo vetëdije përfundon e thërrmuar në dhjetëvjetëshat e fundit të Shtatëqindës. Asokohe, të përkthyera në të gjitha gjuhët, dëshmitë e udhëtimeve</w:t>
      </w:r>
      <w:r w:rsidRPr="009A6B3A">
        <w:rPr>
          <w:rFonts w:ascii="Times New Roman" w:hAnsi="Times New Roman" w:cs="Times New Roman"/>
          <w:sz w:val="24"/>
          <w:szCs w:val="24"/>
          <w:lang w:val="sq-AL"/>
        </w:rPr>
        <w:br/>
        <w:t xml:space="preserve">në toka të largëta nga qytetërimi perëndimor qarkulluan gjerësisht në </w:t>
      </w:r>
      <w:proofErr w:type="spellStart"/>
      <w:r w:rsidRPr="009A6B3A">
        <w:rPr>
          <w:rFonts w:ascii="Times New Roman" w:hAnsi="Times New Roman" w:cs="Times New Roman"/>
          <w:sz w:val="24"/>
          <w:szCs w:val="24"/>
          <w:lang w:val="sq-AL"/>
        </w:rPr>
        <w:t>Europë</w:t>
      </w:r>
      <w:proofErr w:type="spellEnd"/>
      <w:r w:rsidRPr="009A6B3A">
        <w:rPr>
          <w:rFonts w:ascii="Times New Roman" w:hAnsi="Times New Roman" w:cs="Times New Roman"/>
          <w:sz w:val="24"/>
          <w:szCs w:val="24"/>
          <w:lang w:val="sq-AL"/>
        </w:rPr>
        <w:t xml:space="preserve"> dhe, tok me shumë faktorë të tjerë, mes të cilëve zhvillimi i shkencës, rrezikuan të minonin dogmat dhe zakonet, duke përhapur klimën e relativizmit. Sipas </w:t>
      </w:r>
      <w:proofErr w:type="spellStart"/>
      <w:r w:rsidRPr="009A6B3A">
        <w:rPr>
          <w:rFonts w:ascii="Times New Roman" w:hAnsi="Times New Roman" w:cs="Times New Roman"/>
          <w:sz w:val="24"/>
          <w:szCs w:val="24"/>
          <w:lang w:val="sq-AL"/>
        </w:rPr>
        <w:t>Hazardit</w:t>
      </w:r>
      <w:proofErr w:type="spellEnd"/>
      <w:r w:rsidRPr="009A6B3A">
        <w:rPr>
          <w:rFonts w:ascii="Times New Roman" w:hAnsi="Times New Roman" w:cs="Times New Roman"/>
          <w:sz w:val="24"/>
          <w:szCs w:val="24"/>
          <w:lang w:val="sq-AL"/>
        </w:rPr>
        <w:t xml:space="preserve">, në vende të ndryshme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kjo e përkeqësoi krizën e vetëdijeve, që kish nisur me kohë, dhe sanksionoi afirmimin e </w:t>
      </w:r>
      <w:proofErr w:type="spellStart"/>
      <w:r w:rsidRPr="009A6B3A">
        <w:rPr>
          <w:rFonts w:ascii="Times New Roman" w:hAnsi="Times New Roman" w:cs="Times New Roman"/>
          <w:sz w:val="24"/>
          <w:szCs w:val="24"/>
          <w:lang w:val="sq-AL"/>
        </w:rPr>
        <w:t>veçanësisë</w:t>
      </w:r>
      <w:proofErr w:type="spellEnd"/>
      <w:r w:rsidRPr="009A6B3A">
        <w:rPr>
          <w:rFonts w:ascii="Times New Roman" w:hAnsi="Times New Roman" w:cs="Times New Roman"/>
          <w:sz w:val="24"/>
          <w:szCs w:val="24"/>
          <w:lang w:val="sq-AL"/>
        </w:rPr>
        <w:t>, ndryshimit si një konstante e kulturës moderne.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Në kuadrin e një kulture të tillë, </w:t>
      </w:r>
      <w:proofErr w:type="spellStart"/>
      <w:r w:rsidRPr="009A6B3A">
        <w:rPr>
          <w:rFonts w:ascii="Times New Roman" w:hAnsi="Times New Roman" w:cs="Times New Roman"/>
          <w:sz w:val="24"/>
          <w:szCs w:val="24"/>
          <w:lang w:val="sq-AL"/>
        </w:rPr>
        <w:t>Paul</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Van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Tieghem</w:t>
      </w:r>
      <w:proofErr w:type="spellEnd"/>
      <w:r w:rsidRPr="009A6B3A">
        <w:rPr>
          <w:rFonts w:ascii="Times New Roman" w:hAnsi="Times New Roman" w:cs="Times New Roman"/>
          <w:sz w:val="24"/>
          <w:szCs w:val="24"/>
          <w:lang w:val="sq-AL"/>
        </w:rPr>
        <w:t>-i i vendos, pa dyshime, kërkimet e letërsisë së krahasuar. Pro-</w:t>
      </w:r>
      <w:proofErr w:type="spellStart"/>
      <w:r w:rsidRPr="009A6B3A">
        <w:rPr>
          <w:rFonts w:ascii="Times New Roman" w:hAnsi="Times New Roman" w:cs="Times New Roman"/>
          <w:sz w:val="24"/>
          <w:szCs w:val="24"/>
          <w:lang w:val="sq-AL"/>
        </w:rPr>
        <w:t>fesor</w:t>
      </w:r>
      <w:proofErr w:type="spellEnd"/>
      <w:r w:rsidRPr="009A6B3A">
        <w:rPr>
          <w:rFonts w:ascii="Times New Roman" w:hAnsi="Times New Roman" w:cs="Times New Roman"/>
          <w:sz w:val="24"/>
          <w:szCs w:val="24"/>
          <w:lang w:val="sq-AL"/>
        </w:rPr>
        <w:t xml:space="preserve"> letërsie në një lice parisian, në shqyrtimin e raporteve mes letërsive moderne, ai identifikon objektivin parësor të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Sipas tij, pra, letërsitë mesjetare, tradita gojore dhe trashëgimia folklorike dalin jashtë disiplinës.</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r>
      <w:proofErr w:type="spellStart"/>
      <w:r w:rsidRPr="009A6B3A">
        <w:rPr>
          <w:rFonts w:ascii="Times New Roman" w:hAnsi="Times New Roman" w:cs="Times New Roman"/>
          <w:sz w:val="24"/>
          <w:szCs w:val="24"/>
          <w:lang w:val="sq-AL"/>
        </w:rPr>
        <w:t>Van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Tieghem</w:t>
      </w:r>
      <w:proofErr w:type="spellEnd"/>
      <w:r w:rsidRPr="009A6B3A">
        <w:rPr>
          <w:rFonts w:ascii="Times New Roman" w:hAnsi="Times New Roman" w:cs="Times New Roman"/>
          <w:sz w:val="24"/>
          <w:szCs w:val="24"/>
          <w:lang w:val="sq-AL"/>
        </w:rPr>
        <w:t xml:space="preserve"> është autori i studimeve të shquara, përfaqësuese të shkollës franceze. Disa nga këto janë </w:t>
      </w:r>
      <w:proofErr w:type="spellStart"/>
      <w:r w:rsidRPr="009A6B3A">
        <w:rPr>
          <w:rFonts w:ascii="Times New Roman" w:hAnsi="Times New Roman" w:cs="Times New Roman"/>
          <w:sz w:val="24"/>
          <w:szCs w:val="24"/>
          <w:lang w:val="sq-AL"/>
        </w:rPr>
        <w:t>Ossian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en</w:t>
      </w:r>
      <w:proofErr w:type="spellEnd"/>
      <w:r w:rsidRPr="009A6B3A">
        <w:rPr>
          <w:rFonts w:ascii="Times New Roman" w:hAnsi="Times New Roman" w:cs="Times New Roman"/>
          <w:sz w:val="24"/>
          <w:szCs w:val="24"/>
          <w:lang w:val="sq-AL"/>
        </w:rPr>
        <w:t xml:space="preserve"> France (1917), që shqyrton ndikimin e </w:t>
      </w:r>
      <w:proofErr w:type="spellStart"/>
      <w:r w:rsidRPr="009A6B3A">
        <w:rPr>
          <w:rFonts w:ascii="Times New Roman" w:hAnsi="Times New Roman" w:cs="Times New Roman"/>
          <w:sz w:val="24"/>
          <w:szCs w:val="24"/>
          <w:lang w:val="sq-AL"/>
        </w:rPr>
        <w:t>Makfersonit</w:t>
      </w:r>
      <w:proofErr w:type="spellEnd"/>
      <w:r w:rsidRPr="009A6B3A">
        <w:rPr>
          <w:rFonts w:ascii="Times New Roman" w:hAnsi="Times New Roman" w:cs="Times New Roman"/>
          <w:sz w:val="24"/>
          <w:szCs w:val="24"/>
          <w:lang w:val="sq-AL"/>
        </w:rPr>
        <w:t xml:space="preserve"> te shkrimtarët francezë; Le </w:t>
      </w:r>
      <w:proofErr w:type="spellStart"/>
      <w:r w:rsidRPr="009A6B3A">
        <w:rPr>
          <w:rFonts w:ascii="Times New Roman" w:hAnsi="Times New Roman" w:cs="Times New Roman"/>
          <w:sz w:val="24"/>
          <w:szCs w:val="24"/>
          <w:lang w:val="sq-AL"/>
        </w:rPr>
        <w:t>movement</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romantique</w:t>
      </w:r>
      <w:proofErr w:type="spellEnd"/>
      <w:r w:rsidRPr="009A6B3A">
        <w:rPr>
          <w:rFonts w:ascii="Times New Roman" w:hAnsi="Times New Roman" w:cs="Times New Roman"/>
          <w:sz w:val="24"/>
          <w:szCs w:val="24"/>
          <w:lang w:val="sq-AL"/>
        </w:rPr>
        <w:t xml:space="preserve"> (1923) dhe Le </w:t>
      </w:r>
      <w:proofErr w:type="spellStart"/>
      <w:r w:rsidRPr="009A6B3A">
        <w:rPr>
          <w:rFonts w:ascii="Times New Roman" w:hAnsi="Times New Roman" w:cs="Times New Roman"/>
          <w:sz w:val="24"/>
          <w:szCs w:val="24"/>
          <w:lang w:val="sq-AL"/>
        </w:rPr>
        <w:t>préromantisme</w:t>
      </w:r>
      <w:proofErr w:type="spellEnd"/>
      <w:r w:rsidRPr="009A6B3A">
        <w:rPr>
          <w:rFonts w:ascii="Times New Roman" w:hAnsi="Times New Roman" w:cs="Times New Roman"/>
          <w:sz w:val="24"/>
          <w:szCs w:val="24"/>
          <w:lang w:val="sq-AL"/>
        </w:rPr>
        <w:t xml:space="preserve"> (1924-30), enciklopedi të vërteta të letërsive romantike dhe </w:t>
      </w:r>
      <w:proofErr w:type="spellStart"/>
      <w:r w:rsidRPr="009A6B3A">
        <w:rPr>
          <w:rFonts w:ascii="Times New Roman" w:hAnsi="Times New Roman" w:cs="Times New Roman"/>
          <w:sz w:val="24"/>
          <w:szCs w:val="24"/>
          <w:lang w:val="sq-AL"/>
        </w:rPr>
        <w:t>pararomantike</w:t>
      </w:r>
      <w:proofErr w:type="spellEnd"/>
      <w:r w:rsidRPr="009A6B3A">
        <w:rPr>
          <w:rFonts w:ascii="Times New Roman" w:hAnsi="Times New Roman" w:cs="Times New Roman"/>
          <w:sz w:val="24"/>
          <w:szCs w:val="24"/>
          <w:lang w:val="sq-AL"/>
        </w:rPr>
        <w:t xml:space="preserve"> në </w:t>
      </w:r>
      <w:proofErr w:type="spellStart"/>
      <w:r w:rsidRPr="009A6B3A">
        <w:rPr>
          <w:rFonts w:ascii="Times New Roman" w:hAnsi="Times New Roman" w:cs="Times New Roman"/>
          <w:sz w:val="24"/>
          <w:szCs w:val="24"/>
          <w:lang w:val="sq-AL"/>
        </w:rPr>
        <w:t>Europë</w:t>
      </w:r>
      <w:proofErr w:type="spellEnd"/>
      <w:r w:rsidRPr="009A6B3A">
        <w:rPr>
          <w:rFonts w:ascii="Times New Roman" w:hAnsi="Times New Roman" w:cs="Times New Roman"/>
          <w:sz w:val="24"/>
          <w:szCs w:val="24"/>
          <w:lang w:val="sq-AL"/>
        </w:rPr>
        <w:t xml:space="preserve">. E famshmja La literature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(1931) është manuali i parë sistematik i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xml:space="preserve">. Manuali, përveçse përshkruan kompetencat e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xml:space="preserve"> në letërsitë moderne, përcakton parime dhe metoda të përgjithshme të letërsisë së krahasuar, duke i dhënë kësisoj një përkufizim të qartë disiplinës. (</w:t>
      </w:r>
      <w:proofErr w:type="spellStart"/>
      <w:r w:rsidRPr="009A6B3A">
        <w:rPr>
          <w:rFonts w:ascii="Times New Roman" w:hAnsi="Times New Roman" w:cs="Times New Roman"/>
          <w:sz w:val="24"/>
          <w:szCs w:val="24"/>
          <w:lang w:val="sq-AL"/>
        </w:rPr>
        <w:t>Gnisci</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Sinopoli</w:t>
      </w:r>
      <w:proofErr w:type="spellEnd"/>
      <w:r w:rsidRPr="009A6B3A">
        <w:rPr>
          <w:rFonts w:ascii="Times New Roman" w:hAnsi="Times New Roman" w:cs="Times New Roman"/>
          <w:sz w:val="24"/>
          <w:szCs w:val="24"/>
          <w:lang w:val="sq-AL"/>
        </w:rPr>
        <w:t>, 1997, f.79-91).</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Me treguesit metodologjikë, që gjenden në manual, </w:t>
      </w:r>
      <w:proofErr w:type="spellStart"/>
      <w:r w:rsidRPr="009A6B3A">
        <w:rPr>
          <w:rFonts w:ascii="Times New Roman" w:hAnsi="Times New Roman" w:cs="Times New Roman"/>
          <w:sz w:val="24"/>
          <w:szCs w:val="24"/>
          <w:lang w:val="sq-AL"/>
        </w:rPr>
        <w:t>Van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Tieghemi</w:t>
      </w:r>
      <w:proofErr w:type="spellEnd"/>
      <w:r w:rsidRPr="009A6B3A">
        <w:rPr>
          <w:rFonts w:ascii="Times New Roman" w:hAnsi="Times New Roman" w:cs="Times New Roman"/>
          <w:sz w:val="24"/>
          <w:szCs w:val="24"/>
          <w:lang w:val="sq-AL"/>
        </w:rPr>
        <w:t xml:space="preserve"> ravijëzon njëfarë portreti të </w:t>
      </w:r>
      <w:proofErr w:type="spellStart"/>
      <w:r w:rsidRPr="009A6B3A">
        <w:rPr>
          <w:rFonts w:ascii="Times New Roman" w:hAnsi="Times New Roman" w:cs="Times New Roman"/>
          <w:sz w:val="24"/>
          <w:szCs w:val="24"/>
          <w:lang w:val="sq-AL"/>
        </w:rPr>
        <w:t>komparatistit</w:t>
      </w:r>
      <w:proofErr w:type="spellEnd"/>
      <w:r w:rsidRPr="009A6B3A">
        <w:rPr>
          <w:rFonts w:ascii="Times New Roman" w:hAnsi="Times New Roman" w:cs="Times New Roman"/>
          <w:sz w:val="24"/>
          <w:szCs w:val="24"/>
          <w:lang w:val="sq-AL"/>
        </w:rPr>
        <w:t xml:space="preserve"> të mirë. Ai duhet, mbi të gjitha, të njohë shumë gjuhë, në mënyrë që të mund t'i lexojë dhe t'i studiojë veprat në origjinal; pastaj duhet të inkuadrojë historikisht veprat dhe autorët që shqyrton, në mënyrë që saktësia kronologjike të respektohet; ndërkaq, nuk duhet të shpërfillë autorët e ashtuquajtur minorë, sepse, shpesh, roli i tyre është përcaktues në raportet mes dy letërsive. Fenomenet e ndikimit letrar shpjegohen si raporte binare dhe letërsia e krahasuar s'është tjetër, sipas </w:t>
      </w:r>
      <w:proofErr w:type="spellStart"/>
      <w:r w:rsidRPr="009A6B3A">
        <w:rPr>
          <w:rFonts w:ascii="Times New Roman" w:hAnsi="Times New Roman" w:cs="Times New Roman"/>
          <w:sz w:val="24"/>
          <w:szCs w:val="24"/>
          <w:lang w:val="sq-AL"/>
        </w:rPr>
        <w:t>Van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Tieghemit</w:t>
      </w:r>
      <w:proofErr w:type="spellEnd"/>
      <w:r w:rsidRPr="009A6B3A">
        <w:rPr>
          <w:rFonts w:ascii="Times New Roman" w:hAnsi="Times New Roman" w:cs="Times New Roman"/>
          <w:sz w:val="24"/>
          <w:szCs w:val="24"/>
          <w:lang w:val="sq-AL"/>
        </w:rPr>
        <w:t>, veçse hulumtim i kujdesshëm i fenomeneve dhe raporteve të tilla.</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Studiuesi ka mendimin se në qendër të çdo pune krahasuese ka një fenomen "kalimi": është fakt që një ide, gjini, subjekt, stil kalojnë nëpërmjet kufijve të gjuhës dhe kulturës mes dy letërsive kombëtare. Sipas pikëpamjes së tij, letërsia e krahasuar përkufizohet pikërisht si studim i raporteve dypalëshe dhe dallohet si nga studimet e letërsisë kombëtare, ashtu edhe nga studimet e letërsisë së përgjithshme. Në të vërtetë, nëse të parat merren me shqyrtimin e fenomeneve që verifikohen brenda një konteksti </w:t>
      </w:r>
      <w:proofErr w:type="spellStart"/>
      <w:r w:rsidRPr="009A6B3A">
        <w:rPr>
          <w:rFonts w:ascii="Times New Roman" w:hAnsi="Times New Roman" w:cs="Times New Roman"/>
          <w:sz w:val="24"/>
          <w:szCs w:val="24"/>
          <w:lang w:val="sq-AL"/>
        </w:rPr>
        <w:t>gjuhësoro</w:t>
      </w:r>
      <w:proofErr w:type="spellEnd"/>
      <w:r w:rsidRPr="009A6B3A">
        <w:rPr>
          <w:rFonts w:ascii="Times New Roman" w:hAnsi="Times New Roman" w:cs="Times New Roman"/>
          <w:sz w:val="24"/>
          <w:szCs w:val="24"/>
          <w:lang w:val="sq-AL"/>
        </w:rPr>
        <w:t>-kulturor, të dytat merren me studimin e fakteve të përbashkëta në më shumë se dy letërsi.</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lastRenderedPageBreak/>
        <w:t xml:space="preserve">Dallimi i letërsisë së krahasuar nga letërsia kombëtare dhe nga ajo e përgjithshme, e përcaktuar nga </w:t>
      </w:r>
      <w:proofErr w:type="spellStart"/>
      <w:r w:rsidRPr="009A6B3A">
        <w:rPr>
          <w:rFonts w:ascii="Times New Roman" w:hAnsi="Times New Roman" w:cs="Times New Roman"/>
          <w:sz w:val="24"/>
          <w:szCs w:val="24"/>
          <w:lang w:val="sq-AL"/>
        </w:rPr>
        <w:t>Van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Tieghemi</w:t>
      </w:r>
      <w:proofErr w:type="spellEnd"/>
      <w:r w:rsidRPr="009A6B3A">
        <w:rPr>
          <w:rFonts w:ascii="Times New Roman" w:hAnsi="Times New Roman" w:cs="Times New Roman"/>
          <w:sz w:val="24"/>
          <w:szCs w:val="24"/>
          <w:lang w:val="sq-AL"/>
        </w:rPr>
        <w:t xml:space="preserve">, i rezervon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xml:space="preserve"> një fushë mjaft të ngushtë, dhe, për këtë arsye, përfaqësuesit e shkollës amerikane e konsiderojnë këtë si kufizimin më kryesor të shkollës franceze. Në të vërtetë, </w:t>
      </w:r>
      <w:proofErr w:type="spellStart"/>
      <w:r w:rsidRPr="009A6B3A">
        <w:rPr>
          <w:rFonts w:ascii="Times New Roman" w:hAnsi="Times New Roman" w:cs="Times New Roman"/>
          <w:sz w:val="24"/>
          <w:szCs w:val="24"/>
          <w:lang w:val="sq-AL"/>
        </w:rPr>
        <w:t>komparatistika</w:t>
      </w:r>
      <w:proofErr w:type="spellEnd"/>
      <w:r w:rsidRPr="009A6B3A">
        <w:rPr>
          <w:rFonts w:ascii="Times New Roman" w:hAnsi="Times New Roman" w:cs="Times New Roman"/>
          <w:sz w:val="24"/>
          <w:szCs w:val="24"/>
          <w:lang w:val="sq-AL"/>
        </w:rPr>
        <w:t xml:space="preserve"> synon edhe fushën e marrëdhënieve binare në terma më të shtrirë, përfshirë studimin e letërsisë së udhëtimit dhe të imazheve letrare të popujve. Për ta dëshmuar këtë, shërbejnë sidomos punimet e një tjetër eksponenti historik të kësaj disipline në Francë, </w:t>
      </w:r>
      <w:proofErr w:type="spellStart"/>
      <w:r w:rsidRPr="009A6B3A">
        <w:rPr>
          <w:rFonts w:ascii="Times New Roman" w:hAnsi="Times New Roman" w:cs="Times New Roman"/>
          <w:sz w:val="24"/>
          <w:szCs w:val="24"/>
          <w:lang w:val="sq-AL"/>
        </w:rPr>
        <w:t>Jean-Marie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Carré</w:t>
      </w:r>
      <w:proofErr w:type="spellEnd"/>
      <w:r w:rsidRPr="009A6B3A">
        <w:rPr>
          <w:rFonts w:ascii="Times New Roman" w:hAnsi="Times New Roman" w:cs="Times New Roman"/>
          <w:sz w:val="24"/>
          <w:szCs w:val="24"/>
          <w:lang w:val="sq-AL"/>
        </w:rPr>
        <w:t>.</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I pari titullar i katedrës së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të themeluar në Strasburg më 1919, </w:t>
      </w:r>
      <w:proofErr w:type="spellStart"/>
      <w:r w:rsidRPr="009A6B3A">
        <w:rPr>
          <w:rFonts w:ascii="Times New Roman" w:hAnsi="Times New Roman" w:cs="Times New Roman"/>
          <w:sz w:val="24"/>
          <w:szCs w:val="24"/>
          <w:lang w:val="sq-AL"/>
        </w:rPr>
        <w:t>Carré</w:t>
      </w:r>
      <w:proofErr w:type="spellEnd"/>
      <w:r w:rsidRPr="009A6B3A">
        <w:rPr>
          <w:rFonts w:ascii="Times New Roman" w:hAnsi="Times New Roman" w:cs="Times New Roman"/>
          <w:sz w:val="24"/>
          <w:szCs w:val="24"/>
          <w:lang w:val="sq-AL"/>
        </w:rPr>
        <w:t xml:space="preserve"> në vijim është docent në </w:t>
      </w:r>
      <w:proofErr w:type="spellStart"/>
      <w:r w:rsidRPr="009A6B3A">
        <w:rPr>
          <w:rFonts w:ascii="Times New Roman" w:hAnsi="Times New Roman" w:cs="Times New Roman"/>
          <w:sz w:val="24"/>
          <w:szCs w:val="24"/>
          <w:lang w:val="sq-AL"/>
        </w:rPr>
        <w:t>Sorbonë</w:t>
      </w:r>
      <w:proofErr w:type="spellEnd"/>
      <w:r w:rsidRPr="009A6B3A">
        <w:rPr>
          <w:rFonts w:ascii="Times New Roman" w:hAnsi="Times New Roman" w:cs="Times New Roman"/>
          <w:sz w:val="24"/>
          <w:szCs w:val="24"/>
          <w:lang w:val="sq-AL"/>
        </w:rPr>
        <w:t xml:space="preserve">. Boton studimin </w:t>
      </w:r>
      <w:proofErr w:type="spellStart"/>
      <w:r w:rsidRPr="009A6B3A">
        <w:rPr>
          <w:rFonts w:ascii="Times New Roman" w:hAnsi="Times New Roman" w:cs="Times New Roman"/>
          <w:sz w:val="24"/>
          <w:szCs w:val="24"/>
          <w:lang w:val="sq-AL"/>
        </w:rPr>
        <w:t>Goethe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en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Angleterre</w:t>
      </w:r>
      <w:proofErr w:type="spellEnd"/>
      <w:r w:rsidRPr="009A6B3A">
        <w:rPr>
          <w:rFonts w:ascii="Times New Roman" w:hAnsi="Times New Roman" w:cs="Times New Roman"/>
          <w:sz w:val="24"/>
          <w:szCs w:val="24"/>
          <w:lang w:val="sq-AL"/>
        </w:rPr>
        <w:t xml:space="preserve"> (1920), i cili është plotësisht në një linjë me kërkimet kushtuar raporteve mes dy letërsive, të këshilluar nga </w:t>
      </w:r>
      <w:proofErr w:type="spellStart"/>
      <w:r w:rsidRPr="009A6B3A">
        <w:rPr>
          <w:rFonts w:ascii="Times New Roman" w:hAnsi="Times New Roman" w:cs="Times New Roman"/>
          <w:sz w:val="24"/>
          <w:szCs w:val="24"/>
          <w:lang w:val="sq-AL"/>
        </w:rPr>
        <w:t>Van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Tieghemi</w:t>
      </w:r>
      <w:proofErr w:type="spellEnd"/>
      <w:r w:rsidRPr="009A6B3A">
        <w:rPr>
          <w:rFonts w:ascii="Times New Roman" w:hAnsi="Times New Roman" w:cs="Times New Roman"/>
          <w:sz w:val="24"/>
          <w:szCs w:val="24"/>
          <w:lang w:val="sq-AL"/>
        </w:rPr>
        <w:t xml:space="preserve">. Ndërsa te </w:t>
      </w:r>
      <w:proofErr w:type="spellStart"/>
      <w:r w:rsidRPr="009A6B3A">
        <w:rPr>
          <w:rFonts w:ascii="Times New Roman" w:hAnsi="Times New Roman" w:cs="Times New Roman"/>
          <w:sz w:val="24"/>
          <w:szCs w:val="24"/>
          <w:lang w:val="sq-AL"/>
        </w:rPr>
        <w:t>Voyageurs</w:t>
      </w:r>
      <w:proofErr w:type="spellEnd"/>
      <w:r w:rsidRPr="009A6B3A">
        <w:rPr>
          <w:rFonts w:ascii="Times New Roman" w:hAnsi="Times New Roman" w:cs="Times New Roman"/>
          <w:sz w:val="24"/>
          <w:szCs w:val="24"/>
          <w:lang w:val="sq-AL"/>
        </w:rPr>
        <w:t xml:space="preserve"> et </w:t>
      </w:r>
      <w:proofErr w:type="spellStart"/>
      <w:r w:rsidRPr="009A6B3A">
        <w:rPr>
          <w:rFonts w:ascii="Times New Roman" w:hAnsi="Times New Roman" w:cs="Times New Roman"/>
          <w:sz w:val="24"/>
          <w:szCs w:val="24"/>
          <w:lang w:val="sq-AL"/>
        </w:rPr>
        <w:t>écrivains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français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en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Egypte</w:t>
      </w:r>
      <w:proofErr w:type="spellEnd"/>
      <w:r w:rsidRPr="009A6B3A">
        <w:rPr>
          <w:rFonts w:ascii="Times New Roman" w:hAnsi="Times New Roman" w:cs="Times New Roman"/>
          <w:sz w:val="24"/>
          <w:szCs w:val="24"/>
          <w:lang w:val="sq-AL"/>
        </w:rPr>
        <w:t xml:space="preserve"> (1937), autori merret me recensionet e udhëtimeve në Egjipt, të shkruara nga shkrimtarë dhe udhëtarë francezë. Tekefundit, bëhet fjalë gjithnjë për studimin e raportit binar, që bashkëlidhet përmes kontaktit mes dy kulturave. Në këtë kontakt nuk zënë vend ndikimet letrare, por imazhet me të cilat toka dhe populli egjiptian përfaqësohen në përshkrimet franceze.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Përshkrimet letrare nuk janë asnjëherë neutrale, por janë gjithnjë treguese të marrëdhënieve të veçanta ndërkombëtare. Nëse këto janë shumë të tendosura, si në rastin e marrëdhënieve mes Francës dhe Gjermanisë përgjatë Tetëqindës dhe Nëntëqindës, dy vende kundërshtare në konflikte të ndryshme, atëherë imazhet letrare do të jenë të shtrembra dhe të shformuara për shkak të tensionit politik. Këtë gjë vëren </w:t>
      </w:r>
      <w:proofErr w:type="spellStart"/>
      <w:r w:rsidRPr="009A6B3A">
        <w:rPr>
          <w:rFonts w:ascii="Times New Roman" w:hAnsi="Times New Roman" w:cs="Times New Roman"/>
          <w:sz w:val="24"/>
          <w:szCs w:val="24"/>
          <w:lang w:val="sq-AL"/>
        </w:rPr>
        <w:t>Carré</w:t>
      </w:r>
      <w:proofErr w:type="spellEnd"/>
      <w:r w:rsidRPr="009A6B3A">
        <w:rPr>
          <w:rFonts w:ascii="Times New Roman" w:hAnsi="Times New Roman" w:cs="Times New Roman"/>
          <w:sz w:val="24"/>
          <w:szCs w:val="24"/>
          <w:lang w:val="sq-AL"/>
        </w:rPr>
        <w:t xml:space="preserve"> në </w:t>
      </w:r>
      <w:proofErr w:type="spellStart"/>
      <w:r w:rsidRPr="009A6B3A">
        <w:rPr>
          <w:rFonts w:ascii="Times New Roman" w:hAnsi="Times New Roman" w:cs="Times New Roman"/>
          <w:sz w:val="24"/>
          <w:szCs w:val="24"/>
          <w:lang w:val="sq-AL"/>
        </w:rPr>
        <w:t>Les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écrivains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français</w:t>
      </w:r>
      <w:proofErr w:type="spellEnd"/>
      <w:r w:rsidRPr="009A6B3A">
        <w:rPr>
          <w:rFonts w:ascii="Times New Roman" w:hAnsi="Times New Roman" w:cs="Times New Roman"/>
          <w:sz w:val="24"/>
          <w:szCs w:val="24"/>
          <w:lang w:val="sq-AL"/>
        </w:rPr>
        <w:t xml:space="preserve"> et le </w:t>
      </w:r>
      <w:proofErr w:type="spellStart"/>
      <w:r w:rsidRPr="009A6B3A">
        <w:rPr>
          <w:rFonts w:ascii="Times New Roman" w:hAnsi="Times New Roman" w:cs="Times New Roman"/>
          <w:sz w:val="24"/>
          <w:szCs w:val="24"/>
          <w:lang w:val="sq-AL"/>
        </w:rPr>
        <w:t>mirage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allemande</w:t>
      </w:r>
      <w:proofErr w:type="spellEnd"/>
      <w:r w:rsidRPr="009A6B3A">
        <w:rPr>
          <w:rFonts w:ascii="Times New Roman" w:hAnsi="Times New Roman" w:cs="Times New Roman"/>
          <w:sz w:val="24"/>
          <w:szCs w:val="24"/>
          <w:lang w:val="sq-AL"/>
        </w:rPr>
        <w:t>, 1800-1940 (1947), një studim rreth pasqyrimin e Gjermanisë dhe gjermanëve në letërsinë franceze. Studimi përmban referime të shumta nga gjendja politike në të cilën prodhohen imazhet letrare dhe duket i qendërzuar më së shumti në kontekstin historik sesa në tekstet letrare. Kjo do të ndjellë kritikat e shkollës amerikane, tashmë të përmendur, e cila, në kundërshtim me shkollën franceze, i jep analizës së tekstit përparësi absolute në studimet krahasuese.</w:t>
      </w:r>
      <w:r w:rsidRPr="009A6B3A">
        <w:rPr>
          <w:rFonts w:ascii="Times New Roman" w:hAnsi="Times New Roman" w:cs="Times New Roman"/>
          <w:sz w:val="24"/>
          <w:szCs w:val="24"/>
          <w:lang w:val="sq-AL"/>
        </w:rPr>
        <w:br/>
      </w:r>
    </w:p>
    <w:p w14:paraId="44A59866" w14:textId="77777777" w:rsidR="009A6B3A" w:rsidRPr="009A6B3A" w:rsidRDefault="009A6B3A" w:rsidP="009A6B3A">
      <w:pPr>
        <w:rPr>
          <w:rFonts w:ascii="Times New Roman" w:hAnsi="Times New Roman" w:cs="Times New Roman"/>
          <w:sz w:val="24"/>
          <w:szCs w:val="24"/>
          <w:lang w:val="sq-AL"/>
        </w:rPr>
      </w:pPr>
    </w:p>
    <w:p w14:paraId="2F0F079E" w14:textId="77777777" w:rsidR="009A6B3A" w:rsidRPr="009A6B3A" w:rsidRDefault="009A6B3A" w:rsidP="009A6B3A">
      <w:pPr>
        <w:rPr>
          <w:rFonts w:ascii="Times New Roman" w:hAnsi="Times New Roman" w:cs="Times New Roman"/>
          <w:sz w:val="24"/>
          <w:szCs w:val="24"/>
          <w:lang w:val="sq-AL"/>
        </w:rPr>
      </w:pPr>
    </w:p>
    <w:p w14:paraId="24DB7CAC" w14:textId="77777777" w:rsidR="009A6B3A" w:rsidRPr="009A6B3A" w:rsidRDefault="009A6B3A" w:rsidP="009A6B3A">
      <w:pPr>
        <w:rPr>
          <w:rFonts w:ascii="Times New Roman" w:hAnsi="Times New Roman" w:cs="Times New Roman"/>
          <w:sz w:val="24"/>
          <w:szCs w:val="24"/>
          <w:lang w:val="sq-AL"/>
        </w:rPr>
      </w:pPr>
    </w:p>
    <w:p w14:paraId="32714172" w14:textId="77777777" w:rsidR="009A6B3A" w:rsidRPr="009A6B3A" w:rsidRDefault="009A6B3A" w:rsidP="009A6B3A">
      <w:pPr>
        <w:rPr>
          <w:rFonts w:ascii="Times New Roman" w:hAnsi="Times New Roman" w:cs="Times New Roman"/>
          <w:sz w:val="24"/>
          <w:szCs w:val="24"/>
          <w:lang w:val="sq-AL"/>
        </w:rPr>
      </w:pPr>
    </w:p>
    <w:p w14:paraId="1D53AB8C" w14:textId="77777777" w:rsidR="009A6B3A" w:rsidRPr="009A6B3A" w:rsidRDefault="009A6B3A" w:rsidP="009A6B3A">
      <w:pPr>
        <w:rPr>
          <w:rFonts w:ascii="Times New Roman" w:hAnsi="Times New Roman" w:cs="Times New Roman"/>
          <w:sz w:val="24"/>
          <w:szCs w:val="24"/>
          <w:lang w:val="sq-AL"/>
        </w:rPr>
      </w:pPr>
    </w:p>
    <w:p w14:paraId="58452077" w14:textId="77777777" w:rsidR="009A6B3A" w:rsidRPr="009A6B3A" w:rsidRDefault="009A6B3A" w:rsidP="009A6B3A">
      <w:pPr>
        <w:rPr>
          <w:rFonts w:ascii="Times New Roman" w:hAnsi="Times New Roman" w:cs="Times New Roman"/>
          <w:sz w:val="24"/>
          <w:szCs w:val="24"/>
          <w:lang w:val="sq-AL"/>
        </w:rPr>
      </w:pPr>
    </w:p>
    <w:p w14:paraId="3907035E" w14:textId="77777777" w:rsidR="009A6B3A" w:rsidRPr="009A6B3A" w:rsidRDefault="009A6B3A" w:rsidP="009A6B3A">
      <w:pPr>
        <w:rPr>
          <w:rFonts w:ascii="Times New Roman" w:hAnsi="Times New Roman" w:cs="Times New Roman"/>
          <w:sz w:val="24"/>
          <w:szCs w:val="24"/>
          <w:lang w:val="sq-AL"/>
        </w:rPr>
      </w:pPr>
    </w:p>
    <w:p w14:paraId="24AC63E5" w14:textId="77777777" w:rsidR="009A6B3A" w:rsidRPr="009A6B3A" w:rsidRDefault="009A6B3A" w:rsidP="009A6B3A">
      <w:pPr>
        <w:rPr>
          <w:rFonts w:ascii="Times New Roman" w:hAnsi="Times New Roman" w:cs="Times New Roman"/>
          <w:sz w:val="24"/>
          <w:szCs w:val="24"/>
          <w:lang w:val="sq-AL"/>
        </w:rPr>
      </w:pPr>
    </w:p>
    <w:p w14:paraId="64C4CF76" w14:textId="77777777" w:rsidR="009A6B3A" w:rsidRPr="009A6B3A" w:rsidRDefault="009A6B3A" w:rsidP="009A6B3A">
      <w:pPr>
        <w:rPr>
          <w:rFonts w:ascii="Times New Roman" w:hAnsi="Times New Roman" w:cs="Times New Roman"/>
          <w:sz w:val="24"/>
          <w:szCs w:val="24"/>
          <w:lang w:val="sq-AL"/>
        </w:rPr>
      </w:pPr>
    </w:p>
    <w:p w14:paraId="5D32B91C" w14:textId="77777777" w:rsidR="009A6B3A" w:rsidRPr="009A6B3A" w:rsidRDefault="009A6B3A" w:rsidP="009A6B3A">
      <w:pPr>
        <w:rPr>
          <w:rFonts w:ascii="Times New Roman" w:hAnsi="Times New Roman" w:cs="Times New Roman"/>
          <w:sz w:val="24"/>
          <w:szCs w:val="24"/>
          <w:lang w:val="sq-AL"/>
        </w:rPr>
      </w:pPr>
    </w:p>
    <w:p w14:paraId="7F2F3932" w14:textId="20069605" w:rsidR="00661343" w:rsidRPr="009A6B3A" w:rsidRDefault="009A6B3A" w:rsidP="009A6B3A">
      <w:pPr>
        <w:rPr>
          <w:rFonts w:ascii="Times New Roman" w:hAnsi="Times New Roman" w:cs="Times New Roman"/>
          <w:sz w:val="24"/>
          <w:szCs w:val="24"/>
          <w:lang w:val="sq-AL"/>
        </w:rPr>
      </w:pPr>
      <w:r w:rsidRPr="009A6B3A">
        <w:rPr>
          <w:rFonts w:ascii="Times New Roman" w:hAnsi="Times New Roman" w:cs="Times New Roman"/>
          <w:b/>
          <w:bCs/>
          <w:sz w:val="24"/>
          <w:szCs w:val="24"/>
          <w:lang w:val="sq-AL"/>
        </w:rPr>
        <w:lastRenderedPageBreak/>
        <w:t>1.3. Shkolla amerikane</w:t>
      </w:r>
      <w:r w:rsidRPr="009A6B3A">
        <w:rPr>
          <w:rFonts w:ascii="Times New Roman" w:hAnsi="Times New Roman" w:cs="Times New Roman"/>
          <w:b/>
          <w:bCs/>
          <w:sz w:val="24"/>
          <w:szCs w:val="24"/>
          <w:lang w:val="sq-AL"/>
        </w:rPr>
        <w:br/>
      </w:r>
      <w:r w:rsidRPr="009A6B3A">
        <w:rPr>
          <w:rFonts w:ascii="Times New Roman" w:hAnsi="Times New Roman" w:cs="Times New Roman"/>
          <w:sz w:val="24"/>
          <w:szCs w:val="24"/>
          <w:lang w:val="sq-AL"/>
        </w:rPr>
        <w:br/>
        <w:t xml:space="preserve">Me shkollën amerikane kihet parasysh grupi i studiuesve falë të cilëve, në vitet pesëdhjetë-gjashtëdhjetë të Nëntëqindës, letërsia e krahasuar përftoi një vend të rëndësishëm në universitetet e Shteteve të Bashkuara. Bëhet fjalë për studiues, më së shumti me prejardhje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që mbërritën në Amerikë pas arratisë prej regjimeve fashiste. Regjimet e tilla të viteve tridhjetë nxitën shpërnguljen përtej oqeanit të artistëve, njerëzve të shkencës dhe të intelektualëve. Mes tyre janë edhe studiuesit e letërsisë, shumë prej të cilëve gjetën mundësinë që të vijonin apo të ndërmerrnin studimet e tyre larg </w:t>
      </w:r>
      <w:proofErr w:type="spellStart"/>
      <w:r w:rsidRPr="009A6B3A">
        <w:rPr>
          <w:rFonts w:ascii="Times New Roman" w:hAnsi="Times New Roman" w:cs="Times New Roman"/>
          <w:sz w:val="24"/>
          <w:szCs w:val="24"/>
          <w:lang w:val="sq-AL"/>
        </w:rPr>
        <w:t>Europës</w:t>
      </w:r>
      <w:proofErr w:type="spellEnd"/>
      <w:r w:rsidRPr="009A6B3A">
        <w:rPr>
          <w:rFonts w:ascii="Times New Roman" w:hAnsi="Times New Roman" w:cs="Times New Roman"/>
          <w:sz w:val="24"/>
          <w:szCs w:val="24"/>
          <w:lang w:val="sq-AL"/>
        </w:rPr>
        <w:t>.</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Largësia favorizoi një vizion në tërësi mes kulturës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dhe traditës së saj letrare. Nga Amerika bëhen përpjekje për të kaluar përmbi kufijtë </w:t>
      </w:r>
      <w:proofErr w:type="spellStart"/>
      <w:r w:rsidRPr="009A6B3A">
        <w:rPr>
          <w:rFonts w:ascii="Times New Roman" w:hAnsi="Times New Roman" w:cs="Times New Roman"/>
          <w:sz w:val="24"/>
          <w:szCs w:val="24"/>
          <w:lang w:val="sq-AL"/>
        </w:rPr>
        <w:t>gjuhësoro</w:t>
      </w:r>
      <w:proofErr w:type="spellEnd"/>
      <w:r w:rsidRPr="009A6B3A">
        <w:rPr>
          <w:rFonts w:ascii="Times New Roman" w:hAnsi="Times New Roman" w:cs="Times New Roman"/>
          <w:sz w:val="24"/>
          <w:szCs w:val="24"/>
          <w:lang w:val="sq-AL"/>
        </w:rPr>
        <w:t>-letrare mes letërsive të ndryshme kombëtare, duke i kapërcyer me mendje; për pasojë, letërsia perëndimore shfaqet si një e tërë e përbashkuar dhe pjesët e veçanta (tekstet) bëhen objekt i një analize letrare të kujdesshme.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Në fakt, qëndrimi kritik ndaj tekstit i dallon studimet e letërsisë së krahasuar të zhvilluara në Shtetet e Bashkuara, duke sendërtuar një nga karakteristikat metodologjike themelore të shkollës amerikane, të përmbledhura në pikat e mëposhtme:</w:t>
      </w:r>
      <w:r w:rsidRPr="009A6B3A">
        <w:rPr>
          <w:rFonts w:ascii="Times New Roman" w:hAnsi="Times New Roman" w:cs="Times New Roman"/>
          <w:sz w:val="24"/>
          <w:szCs w:val="24"/>
          <w:lang w:val="sq-AL"/>
        </w:rPr>
        <w:t xml:space="preserve"> </w:t>
      </w:r>
      <w:r w:rsidRPr="009A6B3A">
        <w:rPr>
          <w:rFonts w:ascii="Times New Roman" w:hAnsi="Times New Roman" w:cs="Times New Roman"/>
          <w:sz w:val="24"/>
          <w:szCs w:val="24"/>
          <w:lang w:val="sq-AL"/>
        </w:rPr>
        <w:t>analiza "</w:t>
      </w:r>
      <w:proofErr w:type="spellStart"/>
      <w:r w:rsidRPr="009A6B3A">
        <w:rPr>
          <w:rFonts w:ascii="Times New Roman" w:hAnsi="Times New Roman" w:cs="Times New Roman"/>
          <w:sz w:val="24"/>
          <w:szCs w:val="24"/>
          <w:lang w:val="sq-AL"/>
        </w:rPr>
        <w:t>intrinsike</w:t>
      </w:r>
      <w:proofErr w:type="spellEnd"/>
      <w:r w:rsidRPr="009A6B3A">
        <w:rPr>
          <w:rFonts w:ascii="Times New Roman" w:hAnsi="Times New Roman" w:cs="Times New Roman"/>
          <w:sz w:val="24"/>
          <w:szCs w:val="24"/>
          <w:lang w:val="sq-AL"/>
        </w:rPr>
        <w:t>, thelbësore, e brendshme e teksteve, përkatësisht vlerësimi i teksteve letrare në vetvete, si forma gjuhësore që veshin përmbajtje tematike;</w:t>
      </w:r>
      <w:r w:rsidRPr="009A6B3A">
        <w:rPr>
          <w:rFonts w:ascii="Times New Roman" w:hAnsi="Times New Roman" w:cs="Times New Roman"/>
          <w:sz w:val="24"/>
          <w:szCs w:val="24"/>
          <w:lang w:val="sq-AL"/>
        </w:rPr>
        <w:t xml:space="preserve"> </w:t>
      </w:r>
      <w:r w:rsidRPr="009A6B3A">
        <w:rPr>
          <w:rFonts w:ascii="Times New Roman" w:hAnsi="Times New Roman" w:cs="Times New Roman"/>
          <w:sz w:val="24"/>
          <w:szCs w:val="24"/>
          <w:lang w:val="sq-AL"/>
        </w:rPr>
        <w:t xml:space="preserve">vizioni tërësor dhe, për pasojë, i përgjithshëm për letërsinë, e vlerësuar sipas një këndvështrimi formal dhe përmbajtjesor, në përpjekje për të kapërcyer kufijtë </w:t>
      </w:r>
      <w:proofErr w:type="spellStart"/>
      <w:r w:rsidRPr="009A6B3A">
        <w:rPr>
          <w:rFonts w:ascii="Times New Roman" w:hAnsi="Times New Roman" w:cs="Times New Roman"/>
          <w:sz w:val="24"/>
          <w:szCs w:val="24"/>
          <w:lang w:val="sq-AL"/>
        </w:rPr>
        <w:t>gjuhësoro</w:t>
      </w:r>
      <w:proofErr w:type="spellEnd"/>
      <w:r w:rsidRPr="009A6B3A">
        <w:rPr>
          <w:rFonts w:ascii="Times New Roman" w:hAnsi="Times New Roman" w:cs="Times New Roman"/>
          <w:sz w:val="24"/>
          <w:szCs w:val="24"/>
          <w:lang w:val="sq-AL"/>
        </w:rPr>
        <w:t>-kulturorë mes letërsive kombëtare;</w:t>
      </w:r>
      <w:r w:rsidRPr="009A6B3A">
        <w:rPr>
          <w:rFonts w:ascii="Times New Roman" w:hAnsi="Times New Roman" w:cs="Times New Roman"/>
          <w:sz w:val="24"/>
          <w:szCs w:val="24"/>
          <w:lang w:val="sq-AL"/>
        </w:rPr>
        <w:t xml:space="preserve"> </w:t>
      </w:r>
      <w:r w:rsidRPr="009A6B3A">
        <w:rPr>
          <w:rFonts w:ascii="Times New Roman" w:hAnsi="Times New Roman" w:cs="Times New Roman"/>
          <w:sz w:val="24"/>
          <w:szCs w:val="24"/>
          <w:lang w:val="sq-AL"/>
        </w:rPr>
        <w:t xml:space="preserve">interesi parësor për kryeveprat letrare që përbëjnë </w:t>
      </w:r>
      <w:proofErr w:type="spellStart"/>
      <w:r w:rsidRPr="009A6B3A">
        <w:rPr>
          <w:rFonts w:ascii="Times New Roman" w:hAnsi="Times New Roman" w:cs="Times New Roman"/>
          <w:sz w:val="24"/>
          <w:szCs w:val="24"/>
          <w:lang w:val="sq-AL"/>
        </w:rPr>
        <w:t>kanonin</w:t>
      </w:r>
      <w:proofErr w:type="spellEnd"/>
      <w:r w:rsidRPr="009A6B3A">
        <w:rPr>
          <w:rFonts w:ascii="Times New Roman" w:hAnsi="Times New Roman" w:cs="Times New Roman"/>
          <w:sz w:val="24"/>
          <w:szCs w:val="24"/>
          <w:lang w:val="sq-AL"/>
        </w:rPr>
        <w:t xml:space="preserve"> e një letërsie botërore;</w:t>
      </w:r>
      <w:r w:rsidRPr="009A6B3A">
        <w:rPr>
          <w:rFonts w:ascii="Times New Roman" w:hAnsi="Times New Roman" w:cs="Times New Roman"/>
          <w:sz w:val="24"/>
          <w:szCs w:val="24"/>
          <w:lang w:val="sq-AL"/>
        </w:rPr>
        <w:t xml:space="preserve"> </w:t>
      </w:r>
      <w:r w:rsidRPr="009A6B3A">
        <w:rPr>
          <w:rFonts w:ascii="Times New Roman" w:hAnsi="Times New Roman" w:cs="Times New Roman"/>
          <w:sz w:val="24"/>
          <w:szCs w:val="24"/>
          <w:lang w:val="sq-AL"/>
        </w:rPr>
        <w:t>vëmendja e veçantë për historinë e lëvizjeve letrare, domethënë se si disa gjini të caktuara të letërsisë lëvizin në kohë dhe në hapësirë;</w:t>
      </w:r>
      <w:r w:rsidRPr="009A6B3A">
        <w:rPr>
          <w:rFonts w:ascii="Times New Roman" w:hAnsi="Times New Roman" w:cs="Times New Roman"/>
          <w:sz w:val="24"/>
          <w:szCs w:val="24"/>
          <w:lang w:val="sq-AL"/>
        </w:rPr>
        <w:t xml:space="preserve"> </w:t>
      </w:r>
      <w:r w:rsidRPr="009A6B3A">
        <w:rPr>
          <w:rFonts w:ascii="Times New Roman" w:hAnsi="Times New Roman" w:cs="Times New Roman"/>
          <w:sz w:val="24"/>
          <w:szCs w:val="24"/>
          <w:lang w:val="sq-AL"/>
        </w:rPr>
        <w:t>hapja e një diskutimi ballafaques mes letërsisë dhe kulturës në përgjithësi, në përputhje me studimin e vlerave universale me cilësi të forta edukuese të traditës idealiste amerikane.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Karakteristikat themelore të shkollës amerikane spikasin në studimet e </w:t>
      </w:r>
      <w:proofErr w:type="spellStart"/>
      <w:r w:rsidRPr="009A6B3A">
        <w:rPr>
          <w:rFonts w:ascii="Times New Roman" w:hAnsi="Times New Roman" w:cs="Times New Roman"/>
          <w:sz w:val="24"/>
          <w:szCs w:val="24"/>
          <w:lang w:val="sq-AL"/>
        </w:rPr>
        <w:t>René</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Wellek</w:t>
      </w:r>
      <w:proofErr w:type="spellEnd"/>
      <w:r w:rsidRPr="009A6B3A">
        <w:rPr>
          <w:rFonts w:ascii="Times New Roman" w:hAnsi="Times New Roman" w:cs="Times New Roman"/>
          <w:sz w:val="24"/>
          <w:szCs w:val="24"/>
          <w:lang w:val="sq-AL"/>
        </w:rPr>
        <w:t xml:space="preserve">-ut, një nga përfaqësuesit e mëdhenj të saj. </w:t>
      </w:r>
      <w:proofErr w:type="spellStart"/>
      <w:r w:rsidRPr="009A6B3A">
        <w:rPr>
          <w:rFonts w:ascii="Times New Roman" w:hAnsi="Times New Roman" w:cs="Times New Roman"/>
          <w:sz w:val="24"/>
          <w:szCs w:val="24"/>
          <w:lang w:val="sq-AL"/>
        </w:rPr>
        <w:t>Welleku</w:t>
      </w:r>
      <w:proofErr w:type="spellEnd"/>
      <w:r w:rsidRPr="009A6B3A">
        <w:rPr>
          <w:rFonts w:ascii="Times New Roman" w:hAnsi="Times New Roman" w:cs="Times New Roman"/>
          <w:sz w:val="24"/>
          <w:szCs w:val="24"/>
          <w:lang w:val="sq-AL"/>
        </w:rPr>
        <w:t xml:space="preserve">, lindur në Vjenë, në një familje nga Praga, shpërngulet në Shtetet e Bashkuara në vitin 1939 dhe bëhet profesor i </w:t>
      </w:r>
      <w:proofErr w:type="spellStart"/>
      <w:r w:rsidRPr="009A6B3A">
        <w:rPr>
          <w:rFonts w:ascii="Times New Roman" w:hAnsi="Times New Roman" w:cs="Times New Roman"/>
          <w:sz w:val="24"/>
          <w:szCs w:val="24"/>
          <w:lang w:val="sq-AL"/>
        </w:rPr>
        <w:t>Comparative</w:t>
      </w:r>
      <w:proofErr w:type="spellEnd"/>
      <w:r w:rsidRPr="009A6B3A">
        <w:rPr>
          <w:rFonts w:ascii="Times New Roman" w:hAnsi="Times New Roman" w:cs="Times New Roman"/>
          <w:sz w:val="24"/>
          <w:szCs w:val="24"/>
          <w:lang w:val="sq-AL"/>
        </w:rPr>
        <w:t xml:space="preserve"> Literature në </w:t>
      </w:r>
      <w:proofErr w:type="spellStart"/>
      <w:r w:rsidRPr="009A6B3A">
        <w:rPr>
          <w:rFonts w:ascii="Times New Roman" w:hAnsi="Times New Roman" w:cs="Times New Roman"/>
          <w:sz w:val="24"/>
          <w:szCs w:val="24"/>
          <w:lang w:val="sq-AL"/>
        </w:rPr>
        <w:t>Yale</w:t>
      </w:r>
      <w:proofErr w:type="spellEnd"/>
      <w:r w:rsidRPr="009A6B3A">
        <w:rPr>
          <w:rFonts w:ascii="Times New Roman" w:hAnsi="Times New Roman" w:cs="Times New Roman"/>
          <w:sz w:val="24"/>
          <w:szCs w:val="24"/>
          <w:lang w:val="sq-AL"/>
        </w:rPr>
        <w:t xml:space="preserve">. Bashkë me </w:t>
      </w:r>
      <w:proofErr w:type="spellStart"/>
      <w:r w:rsidRPr="009A6B3A">
        <w:rPr>
          <w:rFonts w:ascii="Times New Roman" w:hAnsi="Times New Roman" w:cs="Times New Roman"/>
          <w:sz w:val="24"/>
          <w:szCs w:val="24"/>
          <w:lang w:val="sq-AL"/>
        </w:rPr>
        <w:t>Austin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Warren</w:t>
      </w:r>
      <w:proofErr w:type="spellEnd"/>
      <w:r w:rsidRPr="009A6B3A">
        <w:rPr>
          <w:rFonts w:ascii="Times New Roman" w:hAnsi="Times New Roman" w:cs="Times New Roman"/>
          <w:sz w:val="24"/>
          <w:szCs w:val="24"/>
          <w:lang w:val="sq-AL"/>
        </w:rPr>
        <w:t xml:space="preserve">-in, botoi Teoria e letërsisë (1989) dhe iu përkushtua veprës së tij monumentale në 8 vëllime, Historia e kritikës moderne (1955-92). Mes të tjerash, </w:t>
      </w:r>
      <w:proofErr w:type="spellStart"/>
      <w:r w:rsidRPr="009A6B3A">
        <w:rPr>
          <w:rFonts w:ascii="Times New Roman" w:hAnsi="Times New Roman" w:cs="Times New Roman"/>
          <w:sz w:val="24"/>
          <w:szCs w:val="24"/>
          <w:lang w:val="sq-AL"/>
        </w:rPr>
        <w:t>Welleku</w:t>
      </w:r>
      <w:proofErr w:type="spellEnd"/>
      <w:r w:rsidRPr="009A6B3A">
        <w:rPr>
          <w:rFonts w:ascii="Times New Roman" w:hAnsi="Times New Roman" w:cs="Times New Roman"/>
          <w:sz w:val="24"/>
          <w:szCs w:val="24"/>
          <w:lang w:val="sq-AL"/>
        </w:rPr>
        <w:t xml:space="preserve"> dha ndihmesë në themelimin e antologjisë së kryeveprave botërore pranë shtëpisë botuese historike amerikane "</w:t>
      </w:r>
      <w:proofErr w:type="spellStart"/>
      <w:r w:rsidRPr="009A6B3A">
        <w:rPr>
          <w:rFonts w:ascii="Times New Roman" w:hAnsi="Times New Roman" w:cs="Times New Roman"/>
          <w:sz w:val="24"/>
          <w:szCs w:val="24"/>
          <w:lang w:val="sq-AL"/>
        </w:rPr>
        <w:t>Norton</w:t>
      </w:r>
      <w:proofErr w:type="spellEnd"/>
      <w:r w:rsidRPr="009A6B3A">
        <w:rPr>
          <w:rFonts w:ascii="Times New Roman" w:hAnsi="Times New Roman" w:cs="Times New Roman"/>
          <w:sz w:val="24"/>
          <w:szCs w:val="24"/>
          <w:lang w:val="sq-AL"/>
        </w:rPr>
        <w:t>".</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Në vitin 1958, me rastin e Kongresit të dytë të AILC/ICLA (</w:t>
      </w:r>
      <w:proofErr w:type="spellStart"/>
      <w:r w:rsidRPr="009A6B3A">
        <w:rPr>
          <w:rFonts w:ascii="Times New Roman" w:hAnsi="Times New Roman" w:cs="Times New Roman"/>
          <w:sz w:val="24"/>
          <w:szCs w:val="24"/>
          <w:lang w:val="sq-AL"/>
        </w:rPr>
        <w:t>Association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Internationale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w:t>
      </w:r>
      <w:proofErr w:type="spellStart"/>
      <w:r w:rsidRPr="009A6B3A">
        <w:rPr>
          <w:rFonts w:ascii="Times New Roman" w:hAnsi="Times New Roman" w:cs="Times New Roman"/>
          <w:sz w:val="24"/>
          <w:szCs w:val="24"/>
          <w:lang w:val="sq-AL"/>
        </w:rPr>
        <w:t>International</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Comparative</w:t>
      </w:r>
      <w:proofErr w:type="spellEnd"/>
      <w:r w:rsidRPr="009A6B3A">
        <w:rPr>
          <w:rFonts w:ascii="Times New Roman" w:hAnsi="Times New Roman" w:cs="Times New Roman"/>
          <w:sz w:val="24"/>
          <w:szCs w:val="24"/>
          <w:lang w:val="sq-AL"/>
        </w:rPr>
        <w:t xml:space="preserve"> Literature </w:t>
      </w:r>
      <w:proofErr w:type="spellStart"/>
      <w:r w:rsidRPr="009A6B3A">
        <w:rPr>
          <w:rFonts w:ascii="Times New Roman" w:hAnsi="Times New Roman" w:cs="Times New Roman"/>
          <w:sz w:val="24"/>
          <w:szCs w:val="24"/>
          <w:lang w:val="sq-AL"/>
        </w:rPr>
        <w:t>Association</w:t>
      </w:r>
      <w:proofErr w:type="spellEnd"/>
      <w:r w:rsidRPr="009A6B3A">
        <w:rPr>
          <w:rFonts w:ascii="Times New Roman" w:hAnsi="Times New Roman" w:cs="Times New Roman"/>
          <w:sz w:val="24"/>
          <w:szCs w:val="24"/>
          <w:lang w:val="sq-AL"/>
        </w:rPr>
        <w:t xml:space="preserve">), të zhvilluar në </w:t>
      </w:r>
      <w:proofErr w:type="spellStart"/>
      <w:r w:rsidRPr="009A6B3A">
        <w:rPr>
          <w:rFonts w:ascii="Times New Roman" w:hAnsi="Times New Roman" w:cs="Times New Roman"/>
          <w:sz w:val="24"/>
          <w:szCs w:val="24"/>
          <w:lang w:val="sq-AL"/>
        </w:rPr>
        <w:t>Chapel</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Hill</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Welleku</w:t>
      </w:r>
      <w:proofErr w:type="spellEnd"/>
      <w:r w:rsidRPr="009A6B3A">
        <w:rPr>
          <w:rFonts w:ascii="Times New Roman" w:hAnsi="Times New Roman" w:cs="Times New Roman"/>
          <w:sz w:val="24"/>
          <w:szCs w:val="24"/>
          <w:lang w:val="sq-AL"/>
        </w:rPr>
        <w:t xml:space="preserve"> mbajti një fjalë të shkëlqyer, në të cilën rimori në analizë qëndrimet e shprehura tashmë te Teoria e Letërsisë (1989. kap. I). Diskutimi Kriza e letërsisë së krahasuar (</w:t>
      </w:r>
      <w:proofErr w:type="spellStart"/>
      <w:r w:rsidRPr="009A6B3A">
        <w:rPr>
          <w:rFonts w:ascii="Times New Roman" w:hAnsi="Times New Roman" w:cs="Times New Roman"/>
          <w:sz w:val="24"/>
          <w:szCs w:val="24"/>
          <w:lang w:val="sq-AL"/>
        </w:rPr>
        <w:t>Gnisci</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Sinopoli</w:t>
      </w:r>
      <w:proofErr w:type="spellEnd"/>
      <w:r w:rsidRPr="009A6B3A">
        <w:rPr>
          <w:rFonts w:ascii="Times New Roman" w:hAnsi="Times New Roman" w:cs="Times New Roman"/>
          <w:sz w:val="24"/>
          <w:szCs w:val="24"/>
          <w:lang w:val="sq-AL"/>
        </w:rPr>
        <w:t xml:space="preserve">, 1997, f.93-108) ishte një sulm i hapur ndaj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xml:space="preserve"> së shkollës franceze. Autori kundërshtoi veçanërisht "</w:t>
      </w:r>
      <w:proofErr w:type="spellStart"/>
      <w:r w:rsidRPr="009A6B3A">
        <w:rPr>
          <w:rFonts w:ascii="Times New Roman" w:hAnsi="Times New Roman" w:cs="Times New Roman"/>
          <w:sz w:val="24"/>
          <w:szCs w:val="24"/>
          <w:lang w:val="sq-AL"/>
        </w:rPr>
        <w:t>faktualizmin</w:t>
      </w:r>
      <w:proofErr w:type="spellEnd"/>
      <w:r w:rsidRPr="009A6B3A">
        <w:rPr>
          <w:rFonts w:ascii="Times New Roman" w:hAnsi="Times New Roman" w:cs="Times New Roman"/>
          <w:sz w:val="24"/>
          <w:szCs w:val="24"/>
          <w:lang w:val="sq-AL"/>
        </w:rPr>
        <w:t xml:space="preserve">" e kërkimeve të kryera në Francë, të vëmendshme për të zbuluar të dhëna faktike, që kanë të bëjnë me kontekstin kur verifikohen ndikimet letrare, në </w:t>
      </w:r>
      <w:r w:rsidRPr="009A6B3A">
        <w:rPr>
          <w:rFonts w:ascii="Times New Roman" w:hAnsi="Times New Roman" w:cs="Times New Roman"/>
          <w:sz w:val="24"/>
          <w:szCs w:val="24"/>
          <w:lang w:val="sq-AL"/>
        </w:rPr>
        <w:lastRenderedPageBreak/>
        <w:t>vend që të analizojnë tekstin letrar në vetvete. Shqyrtimeve "</w:t>
      </w:r>
      <w:proofErr w:type="spellStart"/>
      <w:r w:rsidRPr="009A6B3A">
        <w:rPr>
          <w:rFonts w:ascii="Times New Roman" w:hAnsi="Times New Roman" w:cs="Times New Roman"/>
          <w:sz w:val="24"/>
          <w:szCs w:val="24"/>
          <w:lang w:val="sq-AL"/>
        </w:rPr>
        <w:t>estrinsike</w:t>
      </w:r>
      <w:proofErr w:type="spellEnd"/>
      <w:r w:rsidRPr="009A6B3A">
        <w:rPr>
          <w:rFonts w:ascii="Times New Roman" w:hAnsi="Times New Roman" w:cs="Times New Roman"/>
          <w:sz w:val="24"/>
          <w:szCs w:val="24"/>
          <w:lang w:val="sq-AL"/>
        </w:rPr>
        <w:t xml:space="preserve">, jothelbësore, të jashtme të burimeve dhe ecurisë, që vijnë prej "obsesionit shkakor" të </w:t>
      </w:r>
      <w:proofErr w:type="spellStart"/>
      <w:r w:rsidRPr="009A6B3A">
        <w:rPr>
          <w:rFonts w:ascii="Times New Roman" w:hAnsi="Times New Roman" w:cs="Times New Roman"/>
          <w:sz w:val="24"/>
          <w:szCs w:val="24"/>
          <w:lang w:val="sq-AL"/>
        </w:rPr>
        <w:t>komparatistëve</w:t>
      </w:r>
      <w:proofErr w:type="spellEnd"/>
      <w:r w:rsidRPr="009A6B3A">
        <w:rPr>
          <w:rFonts w:ascii="Times New Roman" w:hAnsi="Times New Roman" w:cs="Times New Roman"/>
          <w:sz w:val="24"/>
          <w:szCs w:val="24"/>
          <w:lang w:val="sq-AL"/>
        </w:rPr>
        <w:t xml:space="preserve"> francezë, </w:t>
      </w:r>
      <w:proofErr w:type="spellStart"/>
      <w:r w:rsidRPr="009A6B3A">
        <w:rPr>
          <w:rFonts w:ascii="Times New Roman" w:hAnsi="Times New Roman" w:cs="Times New Roman"/>
          <w:sz w:val="24"/>
          <w:szCs w:val="24"/>
          <w:lang w:val="sq-AL"/>
        </w:rPr>
        <w:t>Welleku</w:t>
      </w:r>
      <w:proofErr w:type="spellEnd"/>
      <w:r w:rsidRPr="009A6B3A">
        <w:rPr>
          <w:rFonts w:ascii="Times New Roman" w:hAnsi="Times New Roman" w:cs="Times New Roman"/>
          <w:sz w:val="24"/>
          <w:szCs w:val="24"/>
          <w:lang w:val="sq-AL"/>
        </w:rPr>
        <w:t xml:space="preserve"> i </w:t>
      </w:r>
      <w:proofErr w:type="spellStart"/>
      <w:r w:rsidRPr="009A6B3A">
        <w:rPr>
          <w:rFonts w:ascii="Times New Roman" w:hAnsi="Times New Roman" w:cs="Times New Roman"/>
          <w:sz w:val="24"/>
          <w:szCs w:val="24"/>
          <w:lang w:val="sq-AL"/>
        </w:rPr>
        <w:t>kundërvendos</w:t>
      </w:r>
      <w:proofErr w:type="spellEnd"/>
      <w:r w:rsidRPr="009A6B3A">
        <w:rPr>
          <w:rFonts w:ascii="Times New Roman" w:hAnsi="Times New Roman" w:cs="Times New Roman"/>
          <w:sz w:val="24"/>
          <w:szCs w:val="24"/>
          <w:lang w:val="sq-AL"/>
        </w:rPr>
        <w:t xml:space="preserve"> analizën "</w:t>
      </w:r>
      <w:proofErr w:type="spellStart"/>
      <w:r w:rsidRPr="009A6B3A">
        <w:rPr>
          <w:rFonts w:ascii="Times New Roman" w:hAnsi="Times New Roman" w:cs="Times New Roman"/>
          <w:sz w:val="24"/>
          <w:szCs w:val="24"/>
          <w:lang w:val="sq-AL"/>
        </w:rPr>
        <w:t>intrinsike</w:t>
      </w:r>
      <w:proofErr w:type="spellEnd"/>
      <w:r w:rsidRPr="009A6B3A">
        <w:rPr>
          <w:rFonts w:ascii="Times New Roman" w:hAnsi="Times New Roman" w:cs="Times New Roman"/>
          <w:sz w:val="24"/>
          <w:szCs w:val="24"/>
          <w:lang w:val="sq-AL"/>
        </w:rPr>
        <w:t xml:space="preserve">, thelbësore, të brendshme" të formave dhe të përmbajtjeve </w:t>
      </w:r>
      <w:proofErr w:type="spellStart"/>
      <w:r w:rsidRPr="009A6B3A">
        <w:rPr>
          <w:rFonts w:ascii="Times New Roman" w:hAnsi="Times New Roman" w:cs="Times New Roman"/>
          <w:sz w:val="24"/>
          <w:szCs w:val="24"/>
          <w:lang w:val="sq-AL"/>
        </w:rPr>
        <w:t>tekstore</w:t>
      </w:r>
      <w:proofErr w:type="spellEnd"/>
      <w:r w:rsidRPr="009A6B3A">
        <w:rPr>
          <w:rFonts w:ascii="Times New Roman" w:hAnsi="Times New Roman" w:cs="Times New Roman"/>
          <w:sz w:val="24"/>
          <w:szCs w:val="24"/>
          <w:lang w:val="sq-AL"/>
        </w:rPr>
        <w:t xml:space="preserve">, karakteristikë e shkollës amerikane. </w:t>
      </w:r>
      <w:proofErr w:type="spellStart"/>
      <w:r w:rsidRPr="009A6B3A">
        <w:rPr>
          <w:rFonts w:ascii="Times New Roman" w:hAnsi="Times New Roman" w:cs="Times New Roman"/>
          <w:sz w:val="24"/>
          <w:szCs w:val="24"/>
          <w:lang w:val="sq-AL"/>
        </w:rPr>
        <w:t>Welleku</w:t>
      </w:r>
      <w:proofErr w:type="spellEnd"/>
      <w:r w:rsidRPr="009A6B3A">
        <w:rPr>
          <w:rFonts w:ascii="Times New Roman" w:hAnsi="Times New Roman" w:cs="Times New Roman"/>
          <w:sz w:val="24"/>
          <w:szCs w:val="24"/>
          <w:lang w:val="sq-AL"/>
        </w:rPr>
        <w:t xml:space="preserve"> pohon se studimet letrare kanë për detyrë të kryejnë një analizë kritike të teksteve duke i vlerësuar ato, para së gjithash, nga këndvështrimi formal.</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Ai e konsideron si artificial dhe të papranueshëm përkufizimin e letërsisë së krahasuar të formuluar nga </w:t>
      </w:r>
      <w:proofErr w:type="spellStart"/>
      <w:r w:rsidRPr="009A6B3A">
        <w:rPr>
          <w:rFonts w:ascii="Times New Roman" w:hAnsi="Times New Roman" w:cs="Times New Roman"/>
          <w:sz w:val="24"/>
          <w:szCs w:val="24"/>
          <w:lang w:val="sq-AL"/>
        </w:rPr>
        <w:t>Van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Tieghemi</w:t>
      </w:r>
      <w:proofErr w:type="spellEnd"/>
      <w:r w:rsidRPr="009A6B3A">
        <w:rPr>
          <w:rFonts w:ascii="Times New Roman" w:hAnsi="Times New Roman" w:cs="Times New Roman"/>
          <w:sz w:val="24"/>
          <w:szCs w:val="24"/>
          <w:lang w:val="sq-AL"/>
        </w:rPr>
        <w:t xml:space="preserve">, pasi i imponon disiplinës kufizime kombëtare, që pengojnë një vizion tërësor për letërsinë. </w:t>
      </w:r>
      <w:proofErr w:type="spellStart"/>
      <w:r w:rsidRPr="009A6B3A">
        <w:rPr>
          <w:rFonts w:ascii="Times New Roman" w:hAnsi="Times New Roman" w:cs="Times New Roman"/>
          <w:sz w:val="24"/>
          <w:szCs w:val="24"/>
          <w:lang w:val="sq-AL"/>
        </w:rPr>
        <w:t>Welleku</w:t>
      </w:r>
      <w:proofErr w:type="spellEnd"/>
      <w:r w:rsidRPr="009A6B3A">
        <w:rPr>
          <w:rFonts w:ascii="Times New Roman" w:hAnsi="Times New Roman" w:cs="Times New Roman"/>
          <w:sz w:val="24"/>
          <w:szCs w:val="24"/>
          <w:lang w:val="sq-AL"/>
        </w:rPr>
        <w:t xml:space="preserve">, përkundrazi, nuk e kufizon disiplinën në studimin e raporteve binare, por e zgjeron duke e shtrirë në një fushë që përkon me atë të letërsisë së përgjithshme. Një fushë e tillë përfshin kryeveprat e mëdha botërore dhe përfshin traditat e ndryshme letrare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si edhe atë Amerikës së Veriut, në perspektivën e një kërkimi tërësor, që shtriqet në hapësira dhe epoka të ndryshme.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Shtrirja hapësinore-kohore dallohet sidomos kur letërsia e krahasuar merret me lëvizjet dhe stilet letrare që kapërcejnë kufijtë kombëtarë dhe kanë, për më tepër, një kohëzgjatje kronologjike të konsiderueshme. Shkolla amerikane ndjek ecurinë e tyre si një historiografi letrare që synon një vizion tërësor.</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Bëhet fjalë për vizionin që spikat në punimet e amerikanit </w:t>
      </w:r>
      <w:proofErr w:type="spellStart"/>
      <w:r w:rsidRPr="009A6B3A">
        <w:rPr>
          <w:rFonts w:ascii="Times New Roman" w:hAnsi="Times New Roman" w:cs="Times New Roman"/>
          <w:sz w:val="24"/>
          <w:szCs w:val="24"/>
          <w:lang w:val="sq-AL"/>
        </w:rPr>
        <w:t>Harry</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Levin</w:t>
      </w:r>
      <w:proofErr w:type="spellEnd"/>
      <w:r w:rsidRPr="009A6B3A">
        <w:rPr>
          <w:rFonts w:ascii="Times New Roman" w:hAnsi="Times New Roman" w:cs="Times New Roman"/>
          <w:sz w:val="24"/>
          <w:szCs w:val="24"/>
          <w:lang w:val="sq-AL"/>
        </w:rPr>
        <w:t xml:space="preserve">, profesor i </w:t>
      </w:r>
      <w:proofErr w:type="spellStart"/>
      <w:r w:rsidRPr="009A6B3A">
        <w:rPr>
          <w:rFonts w:ascii="Times New Roman" w:hAnsi="Times New Roman" w:cs="Times New Roman"/>
          <w:sz w:val="24"/>
          <w:szCs w:val="24"/>
          <w:lang w:val="sq-AL"/>
        </w:rPr>
        <w:t>Comparative</w:t>
      </w:r>
      <w:proofErr w:type="spellEnd"/>
      <w:r w:rsidRPr="009A6B3A">
        <w:rPr>
          <w:rFonts w:ascii="Times New Roman" w:hAnsi="Times New Roman" w:cs="Times New Roman"/>
          <w:sz w:val="24"/>
          <w:szCs w:val="24"/>
          <w:lang w:val="sq-AL"/>
        </w:rPr>
        <w:t xml:space="preserve"> Literature në </w:t>
      </w:r>
      <w:proofErr w:type="spellStart"/>
      <w:r w:rsidRPr="009A6B3A">
        <w:rPr>
          <w:rFonts w:ascii="Times New Roman" w:hAnsi="Times New Roman" w:cs="Times New Roman"/>
          <w:sz w:val="24"/>
          <w:szCs w:val="24"/>
          <w:lang w:val="sq-AL"/>
        </w:rPr>
        <w:t>Harvard</w:t>
      </w:r>
      <w:proofErr w:type="spellEnd"/>
      <w:r w:rsidRPr="009A6B3A">
        <w:rPr>
          <w:rFonts w:ascii="Times New Roman" w:hAnsi="Times New Roman" w:cs="Times New Roman"/>
          <w:sz w:val="24"/>
          <w:szCs w:val="24"/>
          <w:lang w:val="sq-AL"/>
        </w:rPr>
        <w:t>. Ai ka postulatin sipas të cilit librat e mëdhenj (</w:t>
      </w:r>
      <w:proofErr w:type="spellStart"/>
      <w:r w:rsidRPr="009A6B3A">
        <w:rPr>
          <w:rFonts w:ascii="Times New Roman" w:hAnsi="Times New Roman" w:cs="Times New Roman"/>
          <w:sz w:val="24"/>
          <w:szCs w:val="24"/>
          <w:lang w:val="sq-AL"/>
        </w:rPr>
        <w:t>Great</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Books</w:t>
      </w:r>
      <w:proofErr w:type="spellEnd"/>
      <w:r w:rsidRPr="009A6B3A">
        <w:rPr>
          <w:rFonts w:ascii="Times New Roman" w:hAnsi="Times New Roman" w:cs="Times New Roman"/>
          <w:sz w:val="24"/>
          <w:szCs w:val="24"/>
          <w:lang w:val="sq-AL"/>
        </w:rPr>
        <w:t xml:space="preserve">), të autorëve të mëdhenj si Shekspiri, </w:t>
      </w:r>
      <w:proofErr w:type="spellStart"/>
      <w:r w:rsidRPr="009A6B3A">
        <w:rPr>
          <w:rFonts w:ascii="Times New Roman" w:hAnsi="Times New Roman" w:cs="Times New Roman"/>
          <w:sz w:val="24"/>
          <w:szCs w:val="24"/>
          <w:lang w:val="sq-AL"/>
        </w:rPr>
        <w:t>Stendali</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Balzaku</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Xhojsi</w:t>
      </w:r>
      <w:proofErr w:type="spellEnd"/>
      <w:r w:rsidRPr="009A6B3A">
        <w:rPr>
          <w:rFonts w:ascii="Times New Roman" w:hAnsi="Times New Roman" w:cs="Times New Roman"/>
          <w:sz w:val="24"/>
          <w:szCs w:val="24"/>
          <w:lang w:val="sq-AL"/>
        </w:rPr>
        <w:t xml:space="preserve">, shprehin potencialin civilizues të artit në përgjithësi. Në disa shkrime, </w:t>
      </w:r>
      <w:proofErr w:type="spellStart"/>
      <w:r w:rsidRPr="009A6B3A">
        <w:rPr>
          <w:rFonts w:ascii="Times New Roman" w:hAnsi="Times New Roman" w:cs="Times New Roman"/>
          <w:sz w:val="24"/>
          <w:szCs w:val="24"/>
          <w:lang w:val="sq-AL"/>
        </w:rPr>
        <w:t>Levini</w:t>
      </w:r>
      <w:proofErr w:type="spellEnd"/>
      <w:r w:rsidRPr="009A6B3A">
        <w:rPr>
          <w:rFonts w:ascii="Times New Roman" w:hAnsi="Times New Roman" w:cs="Times New Roman"/>
          <w:sz w:val="24"/>
          <w:szCs w:val="24"/>
          <w:lang w:val="sq-AL"/>
        </w:rPr>
        <w:t xml:space="preserve"> merret me veprat e këtyre autorëve, duke i kushtuar vëmendje qoftë formës, qoftë përmbajtjes tematike të teksteve. Analizon, për shembull, The </w:t>
      </w:r>
      <w:proofErr w:type="spellStart"/>
      <w:r w:rsidRPr="009A6B3A">
        <w:rPr>
          <w:rFonts w:ascii="Times New Roman" w:hAnsi="Times New Roman" w:cs="Times New Roman"/>
          <w:sz w:val="24"/>
          <w:szCs w:val="24"/>
          <w:lang w:val="sq-AL"/>
        </w:rPr>
        <w:t>Myth</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of</w:t>
      </w:r>
      <w:proofErr w:type="spellEnd"/>
      <w:r w:rsidRPr="009A6B3A">
        <w:rPr>
          <w:rFonts w:ascii="Times New Roman" w:hAnsi="Times New Roman" w:cs="Times New Roman"/>
          <w:sz w:val="24"/>
          <w:szCs w:val="24"/>
          <w:lang w:val="sq-AL"/>
        </w:rPr>
        <w:t xml:space="preserve"> the </w:t>
      </w:r>
      <w:proofErr w:type="spellStart"/>
      <w:r w:rsidRPr="009A6B3A">
        <w:rPr>
          <w:rFonts w:ascii="Times New Roman" w:hAnsi="Times New Roman" w:cs="Times New Roman"/>
          <w:sz w:val="24"/>
          <w:szCs w:val="24"/>
          <w:lang w:val="sq-AL"/>
        </w:rPr>
        <w:t>Golden</w:t>
      </w:r>
      <w:proofErr w:type="spellEnd"/>
      <w:r w:rsidRPr="009A6B3A">
        <w:rPr>
          <w:rFonts w:ascii="Times New Roman" w:hAnsi="Times New Roman" w:cs="Times New Roman"/>
          <w:sz w:val="24"/>
          <w:szCs w:val="24"/>
          <w:lang w:val="sq-AL"/>
        </w:rPr>
        <w:t xml:space="preserve"> Age in the </w:t>
      </w:r>
      <w:proofErr w:type="spellStart"/>
      <w:r w:rsidRPr="009A6B3A">
        <w:rPr>
          <w:rFonts w:ascii="Times New Roman" w:hAnsi="Times New Roman" w:cs="Times New Roman"/>
          <w:sz w:val="24"/>
          <w:szCs w:val="24"/>
          <w:lang w:val="sq-AL"/>
        </w:rPr>
        <w:t>Renaissance</w:t>
      </w:r>
      <w:proofErr w:type="spellEnd"/>
      <w:r w:rsidRPr="009A6B3A">
        <w:rPr>
          <w:rFonts w:ascii="Times New Roman" w:hAnsi="Times New Roman" w:cs="Times New Roman"/>
          <w:sz w:val="24"/>
          <w:szCs w:val="24"/>
          <w:lang w:val="sq-AL"/>
        </w:rPr>
        <w:t xml:space="preserve"> (1969), duke dhënë shëmbëllimin e një repertori të përgjithshëm të temave. </w:t>
      </w:r>
      <w:proofErr w:type="spellStart"/>
      <w:r w:rsidRPr="009A6B3A">
        <w:rPr>
          <w:rFonts w:ascii="Times New Roman" w:hAnsi="Times New Roman" w:cs="Times New Roman"/>
          <w:sz w:val="24"/>
          <w:szCs w:val="24"/>
          <w:lang w:val="sq-AL"/>
        </w:rPr>
        <w:t>Levini</w:t>
      </w:r>
      <w:proofErr w:type="spellEnd"/>
      <w:r w:rsidRPr="009A6B3A">
        <w:rPr>
          <w:rFonts w:ascii="Times New Roman" w:hAnsi="Times New Roman" w:cs="Times New Roman"/>
          <w:sz w:val="24"/>
          <w:szCs w:val="24"/>
          <w:lang w:val="sq-AL"/>
        </w:rPr>
        <w:t xml:space="preserve"> pohon që letërsia është një nga "institucionet" historike të kulturës njerëzore dhe, duke u nisur nga kjo ide. ndjek shndërrimet e gjinive letrare në rrjedhë të shekujve. Ai gjurmon, kësisoj, historinë e rrymave dhe lëvizjeve, duke iniciuar një reflektim të spikatur </w:t>
      </w:r>
      <w:proofErr w:type="spellStart"/>
      <w:r w:rsidRPr="009A6B3A">
        <w:rPr>
          <w:rFonts w:ascii="Times New Roman" w:hAnsi="Times New Roman" w:cs="Times New Roman"/>
          <w:sz w:val="24"/>
          <w:szCs w:val="24"/>
          <w:lang w:val="sq-AL"/>
        </w:rPr>
        <w:t>historiografik</w:t>
      </w:r>
      <w:proofErr w:type="spellEnd"/>
      <w:r w:rsidRPr="009A6B3A">
        <w:rPr>
          <w:rFonts w:ascii="Times New Roman" w:hAnsi="Times New Roman" w:cs="Times New Roman"/>
          <w:sz w:val="24"/>
          <w:szCs w:val="24"/>
          <w:lang w:val="sq-AL"/>
        </w:rPr>
        <w:t xml:space="preserve"> letrar.</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Ky reflektim thellohet sidomos nga një dishepull i </w:t>
      </w:r>
      <w:proofErr w:type="spellStart"/>
      <w:r w:rsidRPr="009A6B3A">
        <w:rPr>
          <w:rFonts w:ascii="Times New Roman" w:hAnsi="Times New Roman" w:cs="Times New Roman"/>
          <w:sz w:val="24"/>
          <w:szCs w:val="24"/>
          <w:lang w:val="sq-AL"/>
        </w:rPr>
        <w:t>Levinit</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Claudio</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Guillén</w:t>
      </w:r>
      <w:proofErr w:type="spellEnd"/>
      <w:r w:rsidRPr="009A6B3A">
        <w:rPr>
          <w:rFonts w:ascii="Times New Roman" w:hAnsi="Times New Roman" w:cs="Times New Roman"/>
          <w:sz w:val="24"/>
          <w:szCs w:val="24"/>
          <w:lang w:val="sq-AL"/>
        </w:rPr>
        <w:t xml:space="preserve">. Studiues spanjoll, biri i poetit </w:t>
      </w:r>
      <w:proofErr w:type="spellStart"/>
      <w:r w:rsidRPr="009A6B3A">
        <w:rPr>
          <w:rFonts w:ascii="Times New Roman" w:hAnsi="Times New Roman" w:cs="Times New Roman"/>
          <w:sz w:val="24"/>
          <w:szCs w:val="24"/>
          <w:lang w:val="sq-AL"/>
        </w:rPr>
        <w:t>Jorge</w:t>
      </w:r>
      <w:proofErr w:type="spellEnd"/>
      <w:r w:rsidRPr="009A6B3A">
        <w:rPr>
          <w:rFonts w:ascii="Times New Roman" w:hAnsi="Times New Roman" w:cs="Times New Roman"/>
          <w:sz w:val="24"/>
          <w:szCs w:val="24"/>
          <w:lang w:val="sq-AL"/>
        </w:rPr>
        <w:t xml:space="preserve">, mërguar për shkak të luftës civile në Spanjë, </w:t>
      </w:r>
      <w:proofErr w:type="spellStart"/>
      <w:r w:rsidRPr="009A6B3A">
        <w:rPr>
          <w:rFonts w:ascii="Times New Roman" w:hAnsi="Times New Roman" w:cs="Times New Roman"/>
          <w:sz w:val="24"/>
          <w:szCs w:val="24"/>
          <w:lang w:val="sq-AL"/>
        </w:rPr>
        <w:t>Guilléni</w:t>
      </w:r>
      <w:proofErr w:type="spellEnd"/>
      <w:r w:rsidRPr="009A6B3A">
        <w:rPr>
          <w:rFonts w:ascii="Times New Roman" w:hAnsi="Times New Roman" w:cs="Times New Roman"/>
          <w:sz w:val="24"/>
          <w:szCs w:val="24"/>
          <w:lang w:val="sq-AL"/>
        </w:rPr>
        <w:t xml:space="preserve"> studion në </w:t>
      </w:r>
      <w:proofErr w:type="spellStart"/>
      <w:r w:rsidRPr="009A6B3A">
        <w:rPr>
          <w:rFonts w:ascii="Times New Roman" w:hAnsi="Times New Roman" w:cs="Times New Roman"/>
          <w:sz w:val="24"/>
          <w:szCs w:val="24"/>
          <w:lang w:val="sq-AL"/>
        </w:rPr>
        <w:t>Harvard</w:t>
      </w:r>
      <w:proofErr w:type="spellEnd"/>
      <w:r w:rsidRPr="009A6B3A">
        <w:rPr>
          <w:rFonts w:ascii="Times New Roman" w:hAnsi="Times New Roman" w:cs="Times New Roman"/>
          <w:sz w:val="24"/>
          <w:szCs w:val="24"/>
          <w:lang w:val="sq-AL"/>
        </w:rPr>
        <w:t xml:space="preserve">, ku edhe bëhet profesor më vonë. Me kthimin në Spanjë, në vitin 1982, ai solli në </w:t>
      </w:r>
      <w:proofErr w:type="spellStart"/>
      <w:r w:rsidRPr="009A6B3A">
        <w:rPr>
          <w:rFonts w:ascii="Times New Roman" w:hAnsi="Times New Roman" w:cs="Times New Roman"/>
          <w:sz w:val="24"/>
          <w:szCs w:val="24"/>
          <w:lang w:val="sq-AL"/>
        </w:rPr>
        <w:t>Europë</w:t>
      </w:r>
      <w:proofErr w:type="spellEnd"/>
      <w:r w:rsidRPr="009A6B3A">
        <w:rPr>
          <w:rFonts w:ascii="Times New Roman" w:hAnsi="Times New Roman" w:cs="Times New Roman"/>
          <w:sz w:val="24"/>
          <w:szCs w:val="24"/>
          <w:lang w:val="sq-AL"/>
        </w:rPr>
        <w:t xml:space="preserve"> përvojën e shkollës amerikane, të cilën e përcolli në shkrime, siç është manuali tashmë historik i letërsisë së krahasuar, Njëshi dhe shumësia (2008).</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Manuali ripërshkon historinë e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xml:space="preserve"> dhe përcakton rendin e çështjeve që janë ngushtësisht në kompetencën e saj. Mes syresh, përveç "gjinive", "formave", "temave" dhe "raporteve letrare", </w:t>
      </w:r>
      <w:proofErr w:type="spellStart"/>
      <w:r w:rsidRPr="009A6B3A">
        <w:rPr>
          <w:rFonts w:ascii="Times New Roman" w:hAnsi="Times New Roman" w:cs="Times New Roman"/>
          <w:sz w:val="24"/>
          <w:szCs w:val="24"/>
          <w:lang w:val="sq-AL"/>
        </w:rPr>
        <w:t>Guilléni</w:t>
      </w:r>
      <w:proofErr w:type="spellEnd"/>
      <w:r w:rsidRPr="009A6B3A">
        <w:rPr>
          <w:rFonts w:ascii="Times New Roman" w:hAnsi="Times New Roman" w:cs="Times New Roman"/>
          <w:sz w:val="24"/>
          <w:szCs w:val="24"/>
          <w:lang w:val="sq-AL"/>
        </w:rPr>
        <w:t xml:space="preserve"> bën pjesë edhe "konfigurimet historike", apo njësitë bazë të "</w:t>
      </w:r>
      <w:proofErr w:type="spellStart"/>
      <w:r w:rsidRPr="009A6B3A">
        <w:rPr>
          <w:rFonts w:ascii="Times New Roman" w:hAnsi="Times New Roman" w:cs="Times New Roman"/>
          <w:sz w:val="24"/>
          <w:szCs w:val="24"/>
          <w:lang w:val="sq-AL"/>
        </w:rPr>
        <w:t>historiologjisë</w:t>
      </w:r>
      <w:proofErr w:type="spellEnd"/>
      <w:r w:rsidRPr="009A6B3A">
        <w:rPr>
          <w:rFonts w:ascii="Times New Roman" w:hAnsi="Times New Roman" w:cs="Times New Roman"/>
          <w:sz w:val="24"/>
          <w:szCs w:val="24"/>
          <w:lang w:val="sq-AL"/>
        </w:rPr>
        <w:t>". Ato përfshijnë "periudha", "rryma", "lëvizje", të cilat, zakonisht, nuk rrudhen në mjedise kombëtare, porse hyjnë në fushën e përgjithshme ku, përkundrazi, shkolla amerikane i ka zgjeruar studimet e letërsisë së krahasuar.</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lastRenderedPageBreak/>
        <w:br/>
      </w:r>
      <w:proofErr w:type="spellStart"/>
      <w:r w:rsidRPr="009A6B3A">
        <w:rPr>
          <w:rFonts w:ascii="Times New Roman" w:hAnsi="Times New Roman" w:cs="Times New Roman"/>
          <w:sz w:val="24"/>
          <w:szCs w:val="24"/>
          <w:lang w:val="sq-AL"/>
        </w:rPr>
        <w:t>Henry</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Remak</w:t>
      </w:r>
      <w:proofErr w:type="spellEnd"/>
      <w:r w:rsidRPr="009A6B3A">
        <w:rPr>
          <w:rFonts w:ascii="Times New Roman" w:hAnsi="Times New Roman" w:cs="Times New Roman"/>
          <w:sz w:val="24"/>
          <w:szCs w:val="24"/>
          <w:lang w:val="sq-AL"/>
        </w:rPr>
        <w:t xml:space="preserve">-u, një tjetër përfaqësues i shquar i së njëjtës shkollë, e zgjeron më tej disiplinën, drejt një fushe që për </w:t>
      </w:r>
      <w:proofErr w:type="spellStart"/>
      <w:r w:rsidRPr="009A6B3A">
        <w:rPr>
          <w:rFonts w:ascii="Times New Roman" w:hAnsi="Times New Roman" w:cs="Times New Roman"/>
          <w:sz w:val="24"/>
          <w:szCs w:val="24"/>
          <w:lang w:val="sq-AL"/>
        </w:rPr>
        <w:t>Guillénin</w:t>
      </w:r>
      <w:proofErr w:type="spellEnd"/>
      <w:r w:rsidRPr="009A6B3A">
        <w:rPr>
          <w:rFonts w:ascii="Times New Roman" w:hAnsi="Times New Roman" w:cs="Times New Roman"/>
          <w:sz w:val="24"/>
          <w:szCs w:val="24"/>
          <w:lang w:val="sq-AL"/>
        </w:rPr>
        <w:t xml:space="preserve"> do të dilte nga limitet e do të futej në kërkime estetike: studimin e letërsisë dhe të arteve të tjera. </w:t>
      </w:r>
      <w:proofErr w:type="spellStart"/>
      <w:r w:rsidRPr="009A6B3A">
        <w:rPr>
          <w:rFonts w:ascii="Times New Roman" w:hAnsi="Times New Roman" w:cs="Times New Roman"/>
          <w:sz w:val="24"/>
          <w:szCs w:val="24"/>
          <w:lang w:val="sq-AL"/>
        </w:rPr>
        <w:t>Remaku</w:t>
      </w:r>
      <w:proofErr w:type="spellEnd"/>
      <w:r w:rsidRPr="009A6B3A">
        <w:rPr>
          <w:rFonts w:ascii="Times New Roman" w:hAnsi="Times New Roman" w:cs="Times New Roman"/>
          <w:sz w:val="24"/>
          <w:szCs w:val="24"/>
          <w:lang w:val="sq-AL"/>
        </w:rPr>
        <w:t xml:space="preserve"> lindi në Berlin dhe pasi studioi në Francë e la </w:t>
      </w:r>
      <w:proofErr w:type="spellStart"/>
      <w:r w:rsidRPr="009A6B3A">
        <w:rPr>
          <w:rFonts w:ascii="Times New Roman" w:hAnsi="Times New Roman" w:cs="Times New Roman"/>
          <w:sz w:val="24"/>
          <w:szCs w:val="24"/>
          <w:lang w:val="sq-AL"/>
        </w:rPr>
        <w:t>Europën</w:t>
      </w:r>
      <w:proofErr w:type="spellEnd"/>
      <w:r w:rsidRPr="009A6B3A">
        <w:rPr>
          <w:rFonts w:ascii="Times New Roman" w:hAnsi="Times New Roman" w:cs="Times New Roman"/>
          <w:sz w:val="24"/>
          <w:szCs w:val="24"/>
          <w:lang w:val="sq-AL"/>
        </w:rPr>
        <w:t xml:space="preserve"> për t'u vendosur në Shtetet e Bashkuara, ku u bë profesor i </w:t>
      </w:r>
      <w:proofErr w:type="spellStart"/>
      <w:r w:rsidRPr="009A6B3A">
        <w:rPr>
          <w:rFonts w:ascii="Times New Roman" w:hAnsi="Times New Roman" w:cs="Times New Roman"/>
          <w:sz w:val="24"/>
          <w:szCs w:val="24"/>
          <w:lang w:val="sq-AL"/>
        </w:rPr>
        <w:t>Comparative</w:t>
      </w:r>
      <w:proofErr w:type="spellEnd"/>
      <w:r w:rsidRPr="009A6B3A">
        <w:rPr>
          <w:rFonts w:ascii="Times New Roman" w:hAnsi="Times New Roman" w:cs="Times New Roman"/>
          <w:sz w:val="24"/>
          <w:szCs w:val="24"/>
          <w:lang w:val="sq-AL"/>
        </w:rPr>
        <w:t xml:space="preserve"> Literature në Universitetin e </w:t>
      </w:r>
      <w:proofErr w:type="spellStart"/>
      <w:r w:rsidRPr="009A6B3A">
        <w:rPr>
          <w:rFonts w:ascii="Times New Roman" w:hAnsi="Times New Roman" w:cs="Times New Roman"/>
          <w:sz w:val="24"/>
          <w:szCs w:val="24"/>
          <w:lang w:val="sq-AL"/>
        </w:rPr>
        <w:t>Indianas</w:t>
      </w:r>
      <w:proofErr w:type="spellEnd"/>
      <w:r w:rsidRPr="009A6B3A">
        <w:rPr>
          <w:rFonts w:ascii="Times New Roman" w:hAnsi="Times New Roman" w:cs="Times New Roman"/>
          <w:sz w:val="24"/>
          <w:szCs w:val="24"/>
          <w:lang w:val="sq-AL"/>
        </w:rPr>
        <w:t xml:space="preserve">. Ai u mor, veçanërisht, si me Romantizmin, edhe me Realizmin dhe botoi një punim të famshëm në mbështetje të </w:t>
      </w:r>
      <w:proofErr w:type="spellStart"/>
      <w:r w:rsidRPr="009A6B3A">
        <w:rPr>
          <w:rFonts w:ascii="Times New Roman" w:hAnsi="Times New Roman" w:cs="Times New Roman"/>
          <w:sz w:val="24"/>
          <w:szCs w:val="24"/>
          <w:lang w:val="sq-AL"/>
        </w:rPr>
        <w:t>ndërdisplinaritetit</w:t>
      </w:r>
      <w:proofErr w:type="spellEnd"/>
      <w:r w:rsidRPr="009A6B3A">
        <w:rPr>
          <w:rFonts w:ascii="Times New Roman" w:hAnsi="Times New Roman" w:cs="Times New Roman"/>
          <w:sz w:val="24"/>
          <w:szCs w:val="24"/>
          <w:lang w:val="sq-AL"/>
        </w:rPr>
        <w:t xml:space="preserve">: Përkufizimi dhe </w:t>
      </w:r>
      <w:proofErr w:type="spellStart"/>
      <w:r w:rsidRPr="009A6B3A">
        <w:rPr>
          <w:rFonts w:ascii="Times New Roman" w:hAnsi="Times New Roman" w:cs="Times New Roman"/>
          <w:sz w:val="24"/>
          <w:szCs w:val="24"/>
          <w:lang w:val="sq-AL"/>
        </w:rPr>
        <w:t>funksionete</w:t>
      </w:r>
      <w:proofErr w:type="spellEnd"/>
      <w:r w:rsidRPr="009A6B3A">
        <w:rPr>
          <w:rFonts w:ascii="Times New Roman" w:hAnsi="Times New Roman" w:cs="Times New Roman"/>
          <w:sz w:val="24"/>
          <w:szCs w:val="24"/>
          <w:lang w:val="sq-AL"/>
        </w:rPr>
        <w:t xml:space="preserve"> letërsisë së krahasuar (</w:t>
      </w:r>
      <w:proofErr w:type="spellStart"/>
      <w:r w:rsidRPr="009A6B3A">
        <w:rPr>
          <w:rFonts w:ascii="Times New Roman" w:hAnsi="Times New Roman" w:cs="Times New Roman"/>
          <w:sz w:val="24"/>
          <w:szCs w:val="24"/>
          <w:lang w:val="sq-AL"/>
        </w:rPr>
        <w:t>Gnisci</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Sinopoli</w:t>
      </w:r>
      <w:proofErr w:type="spellEnd"/>
      <w:r w:rsidRPr="009A6B3A">
        <w:rPr>
          <w:rFonts w:ascii="Times New Roman" w:hAnsi="Times New Roman" w:cs="Times New Roman"/>
          <w:sz w:val="24"/>
          <w:szCs w:val="24"/>
          <w:lang w:val="sq-AL"/>
        </w:rPr>
        <w:t>, 1997, f.114-43).</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Në fakt, </w:t>
      </w:r>
      <w:proofErr w:type="spellStart"/>
      <w:r w:rsidRPr="009A6B3A">
        <w:rPr>
          <w:rFonts w:ascii="Times New Roman" w:hAnsi="Times New Roman" w:cs="Times New Roman"/>
          <w:sz w:val="24"/>
          <w:szCs w:val="24"/>
          <w:lang w:val="sq-AL"/>
        </w:rPr>
        <w:t>Remaku</w:t>
      </w:r>
      <w:proofErr w:type="spellEnd"/>
      <w:r w:rsidRPr="009A6B3A">
        <w:rPr>
          <w:rFonts w:ascii="Times New Roman" w:hAnsi="Times New Roman" w:cs="Times New Roman"/>
          <w:sz w:val="24"/>
          <w:szCs w:val="24"/>
          <w:lang w:val="sq-AL"/>
        </w:rPr>
        <w:t xml:space="preserve"> pohoi se studimet krahasuese i përkasin si letërsisë, ashtu edhe sferave të tjera të kulturës dhe sjellin, ndërkaq, një hapje jo vetëm për format e tjera artistike, por për krejt kulturën në përgjithësi. Kjo e fundit kuptohet si një univers njohjesh, në të cilën </w:t>
      </w:r>
      <w:proofErr w:type="spellStart"/>
      <w:r w:rsidRPr="009A6B3A">
        <w:rPr>
          <w:rFonts w:ascii="Times New Roman" w:hAnsi="Times New Roman" w:cs="Times New Roman"/>
          <w:sz w:val="24"/>
          <w:szCs w:val="24"/>
          <w:lang w:val="sq-AL"/>
        </w:rPr>
        <w:t>komparatisti</w:t>
      </w:r>
      <w:proofErr w:type="spellEnd"/>
      <w:r w:rsidRPr="009A6B3A">
        <w:rPr>
          <w:rFonts w:ascii="Times New Roman" w:hAnsi="Times New Roman" w:cs="Times New Roman"/>
          <w:sz w:val="24"/>
          <w:szCs w:val="24"/>
          <w:lang w:val="sq-AL"/>
        </w:rPr>
        <w:t xml:space="preserve"> thirret të endet e të hulumtojë në gjetjet e vlerave të mëdha të njerëzimit. Por, duke u endur, </w:t>
      </w:r>
      <w:proofErr w:type="spellStart"/>
      <w:r w:rsidRPr="009A6B3A">
        <w:rPr>
          <w:rFonts w:ascii="Times New Roman" w:hAnsi="Times New Roman" w:cs="Times New Roman"/>
          <w:sz w:val="24"/>
          <w:szCs w:val="24"/>
          <w:lang w:val="sq-AL"/>
        </w:rPr>
        <w:t>komparatisti</w:t>
      </w:r>
      <w:proofErr w:type="spellEnd"/>
      <w:r w:rsidRPr="009A6B3A">
        <w:rPr>
          <w:rFonts w:ascii="Times New Roman" w:hAnsi="Times New Roman" w:cs="Times New Roman"/>
          <w:sz w:val="24"/>
          <w:szCs w:val="24"/>
          <w:lang w:val="sq-AL"/>
        </w:rPr>
        <w:t xml:space="preserve"> ndeshet me rrezikun e një shmangieje nga kërkimet e veta, për të cilën na vë në dijeni </w:t>
      </w:r>
      <w:proofErr w:type="spellStart"/>
      <w:r w:rsidRPr="009A6B3A">
        <w:rPr>
          <w:rFonts w:ascii="Times New Roman" w:hAnsi="Times New Roman" w:cs="Times New Roman"/>
          <w:sz w:val="24"/>
          <w:szCs w:val="24"/>
          <w:lang w:val="sq-AL"/>
        </w:rPr>
        <w:t>Thomas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Greene</w:t>
      </w:r>
      <w:proofErr w:type="spellEnd"/>
      <w:r w:rsidRPr="009A6B3A">
        <w:rPr>
          <w:rFonts w:ascii="Times New Roman" w:hAnsi="Times New Roman" w:cs="Times New Roman"/>
          <w:sz w:val="24"/>
          <w:szCs w:val="24"/>
          <w:lang w:val="sq-AL"/>
        </w:rPr>
        <w:t xml:space="preserve">, kur, më 1975, hartoi për </w:t>
      </w:r>
      <w:proofErr w:type="spellStart"/>
      <w:r w:rsidRPr="009A6B3A">
        <w:rPr>
          <w:rFonts w:ascii="Times New Roman" w:hAnsi="Times New Roman" w:cs="Times New Roman"/>
          <w:sz w:val="24"/>
          <w:szCs w:val="24"/>
          <w:lang w:val="sq-AL"/>
        </w:rPr>
        <w:t>American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Comparative</w:t>
      </w:r>
      <w:proofErr w:type="spellEnd"/>
      <w:r w:rsidRPr="009A6B3A">
        <w:rPr>
          <w:rFonts w:ascii="Times New Roman" w:hAnsi="Times New Roman" w:cs="Times New Roman"/>
          <w:sz w:val="24"/>
          <w:szCs w:val="24"/>
          <w:lang w:val="sq-AL"/>
        </w:rPr>
        <w:t xml:space="preserve"> Literature </w:t>
      </w:r>
      <w:proofErr w:type="spellStart"/>
      <w:r w:rsidRPr="009A6B3A">
        <w:rPr>
          <w:rFonts w:ascii="Times New Roman" w:hAnsi="Times New Roman" w:cs="Times New Roman"/>
          <w:sz w:val="24"/>
          <w:szCs w:val="24"/>
          <w:lang w:val="sq-AL"/>
        </w:rPr>
        <w:t>Association</w:t>
      </w:r>
      <w:proofErr w:type="spellEnd"/>
      <w:r w:rsidRPr="009A6B3A">
        <w:rPr>
          <w:rFonts w:ascii="Times New Roman" w:hAnsi="Times New Roman" w:cs="Times New Roman"/>
          <w:sz w:val="24"/>
          <w:szCs w:val="24"/>
          <w:lang w:val="sq-AL"/>
        </w:rPr>
        <w:t>, relacionin e tij mbi gjendjen e disiplinës në universitetet amerikane (</w:t>
      </w:r>
      <w:proofErr w:type="spellStart"/>
      <w:r w:rsidRPr="009A6B3A">
        <w:rPr>
          <w:rFonts w:ascii="Times New Roman" w:hAnsi="Times New Roman" w:cs="Times New Roman"/>
          <w:sz w:val="24"/>
          <w:szCs w:val="24"/>
          <w:lang w:val="sq-AL"/>
        </w:rPr>
        <w:t>Bernheimer</w:t>
      </w:r>
      <w:proofErr w:type="spellEnd"/>
      <w:r w:rsidRPr="009A6B3A">
        <w:rPr>
          <w:rFonts w:ascii="Times New Roman" w:hAnsi="Times New Roman" w:cs="Times New Roman"/>
          <w:sz w:val="24"/>
          <w:szCs w:val="24"/>
          <w:lang w:val="sq-AL"/>
        </w:rPr>
        <w:t>, 1995, f. 28-38).</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Profesor i </w:t>
      </w:r>
      <w:proofErr w:type="spellStart"/>
      <w:r w:rsidRPr="009A6B3A">
        <w:rPr>
          <w:rFonts w:ascii="Times New Roman" w:hAnsi="Times New Roman" w:cs="Times New Roman"/>
          <w:sz w:val="24"/>
          <w:szCs w:val="24"/>
          <w:lang w:val="sq-AL"/>
        </w:rPr>
        <w:t>Comparative</w:t>
      </w:r>
      <w:proofErr w:type="spellEnd"/>
      <w:r w:rsidRPr="009A6B3A">
        <w:rPr>
          <w:rFonts w:ascii="Times New Roman" w:hAnsi="Times New Roman" w:cs="Times New Roman"/>
          <w:sz w:val="24"/>
          <w:szCs w:val="24"/>
          <w:lang w:val="sq-AL"/>
        </w:rPr>
        <w:t xml:space="preserve"> Literature në </w:t>
      </w:r>
      <w:proofErr w:type="spellStart"/>
      <w:r w:rsidRPr="009A6B3A">
        <w:rPr>
          <w:rFonts w:ascii="Times New Roman" w:hAnsi="Times New Roman" w:cs="Times New Roman"/>
          <w:sz w:val="24"/>
          <w:szCs w:val="24"/>
          <w:lang w:val="sq-AL"/>
        </w:rPr>
        <w:t>Yale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Greene</w:t>
      </w:r>
      <w:proofErr w:type="spellEnd"/>
      <w:r w:rsidRPr="009A6B3A">
        <w:rPr>
          <w:rFonts w:ascii="Times New Roman" w:hAnsi="Times New Roman" w:cs="Times New Roman"/>
          <w:sz w:val="24"/>
          <w:szCs w:val="24"/>
          <w:lang w:val="sq-AL"/>
        </w:rPr>
        <w:t xml:space="preserve"> shfaqi në relacion shqetësimin që, me gjithë mirëseardhjen ndërdisiplinore të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xml:space="preserve">, ajo, si disiplinë, mund të shfaqë një </w:t>
      </w:r>
      <w:proofErr w:type="spellStart"/>
      <w:r w:rsidRPr="009A6B3A">
        <w:rPr>
          <w:rFonts w:ascii="Times New Roman" w:hAnsi="Times New Roman" w:cs="Times New Roman"/>
          <w:sz w:val="24"/>
          <w:szCs w:val="24"/>
          <w:lang w:val="sq-AL"/>
        </w:rPr>
        <w:t>relaxing</w:t>
      </w:r>
      <w:proofErr w:type="spellEnd"/>
      <w:r w:rsidRPr="009A6B3A">
        <w:rPr>
          <w:rFonts w:ascii="Times New Roman" w:hAnsi="Times New Roman" w:cs="Times New Roman"/>
          <w:sz w:val="24"/>
          <w:szCs w:val="24"/>
          <w:lang w:val="sq-AL"/>
        </w:rPr>
        <w:t>, një topitje. Ai, në fakt, bën me dije se kalimi nga studimi i teksteve letrare tek ato të sferave të tjera të kulturës e vendos letërsinë e krahasuar përgjatë kufijve mes disiplinave të ndryshme, aty ku ajo priret të mos jetë më një disiplinë në vetvete, por një studim hibrid, që rrezikon të bëhet e vagullt. Është fjala për rrezikun që vjen si rrjedhojë e orientimeve të ndryshme që ka njohur letërsia e krahasuar në dhjetëvjetëshat e fundit, kur rreziqet për mbijetesën e saj dhe propozimet për rinovim takohen.</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r>
      <w:r w:rsidRPr="009A6B3A">
        <w:rPr>
          <w:rFonts w:ascii="Times New Roman" w:hAnsi="Times New Roman" w:cs="Times New Roman"/>
          <w:b/>
          <w:bCs/>
          <w:sz w:val="24"/>
          <w:szCs w:val="24"/>
          <w:lang w:val="sq-AL"/>
        </w:rPr>
        <w:t>1.4. Orientimet e dekadave të fundit</w:t>
      </w:r>
      <w:r w:rsidRPr="009A6B3A">
        <w:rPr>
          <w:rFonts w:ascii="Times New Roman" w:hAnsi="Times New Roman" w:cs="Times New Roman"/>
          <w:b/>
          <w:bCs/>
          <w:sz w:val="24"/>
          <w:szCs w:val="24"/>
          <w:lang w:val="sq-AL"/>
        </w:rPr>
        <w:br/>
      </w:r>
      <w:r w:rsidRPr="009A6B3A">
        <w:rPr>
          <w:rFonts w:ascii="Times New Roman" w:hAnsi="Times New Roman" w:cs="Times New Roman"/>
          <w:sz w:val="24"/>
          <w:szCs w:val="24"/>
          <w:lang w:val="sq-AL"/>
        </w:rPr>
        <w:br/>
        <w:t xml:space="preserve">Duke nisur nga vitet shtatëdhjetë, letërsisë së krahasuar i mungon drejtimi metodologjik i një shkolle mbizotëruese dhe ndjek kështu orientime të ndryshme në </w:t>
      </w:r>
      <w:proofErr w:type="spellStart"/>
      <w:r w:rsidRPr="009A6B3A">
        <w:rPr>
          <w:rFonts w:ascii="Times New Roman" w:hAnsi="Times New Roman" w:cs="Times New Roman"/>
          <w:sz w:val="24"/>
          <w:szCs w:val="24"/>
          <w:lang w:val="sq-AL"/>
        </w:rPr>
        <w:t>Europë</w:t>
      </w:r>
      <w:proofErr w:type="spellEnd"/>
      <w:r w:rsidRPr="009A6B3A">
        <w:rPr>
          <w:rFonts w:ascii="Times New Roman" w:hAnsi="Times New Roman" w:cs="Times New Roman"/>
          <w:sz w:val="24"/>
          <w:szCs w:val="24"/>
          <w:lang w:val="sq-AL"/>
        </w:rPr>
        <w:t>, në Amerikë dhe në shumë pjesë të botës ku tashmë është i zhvilluar sistemi universitar. Në dhjetëvjeçarët disiplina ndërfutet në një kontekst historiko-kulturor të fundit, përkufizuar me disa fjalë kyçe, ku spikasin "</w:t>
      </w:r>
      <w:proofErr w:type="spellStart"/>
      <w:r w:rsidRPr="009A6B3A">
        <w:rPr>
          <w:rFonts w:ascii="Times New Roman" w:hAnsi="Times New Roman" w:cs="Times New Roman"/>
          <w:sz w:val="24"/>
          <w:szCs w:val="24"/>
          <w:lang w:val="sq-AL"/>
        </w:rPr>
        <w:t>postmodernizmi</w:t>
      </w:r>
      <w:proofErr w:type="spellEnd"/>
      <w:r w:rsidRPr="009A6B3A">
        <w:rPr>
          <w:rFonts w:ascii="Times New Roman" w:hAnsi="Times New Roman" w:cs="Times New Roman"/>
          <w:sz w:val="24"/>
          <w:szCs w:val="24"/>
          <w:lang w:val="sq-AL"/>
        </w:rPr>
        <w:t>", "</w:t>
      </w:r>
      <w:proofErr w:type="spellStart"/>
      <w:r w:rsidRPr="009A6B3A">
        <w:rPr>
          <w:rFonts w:ascii="Times New Roman" w:hAnsi="Times New Roman" w:cs="Times New Roman"/>
          <w:sz w:val="24"/>
          <w:szCs w:val="24"/>
          <w:lang w:val="sq-AL"/>
        </w:rPr>
        <w:t>postkolonializmi</w:t>
      </w:r>
      <w:proofErr w:type="spellEnd"/>
      <w:r w:rsidRPr="009A6B3A">
        <w:rPr>
          <w:rFonts w:ascii="Times New Roman" w:hAnsi="Times New Roman" w:cs="Times New Roman"/>
          <w:sz w:val="24"/>
          <w:szCs w:val="24"/>
          <w:lang w:val="sq-AL"/>
        </w:rPr>
        <w:t xml:space="preserve">" dhe "globalizimi". Fjalë të tilla karakterizojnë historinë e vonë të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xml:space="preserve"> dhe ndihmojnë në shpjegimin e veçantisë së prirjeve të saj.</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Me "</w:t>
      </w:r>
      <w:proofErr w:type="spellStart"/>
      <w:r w:rsidRPr="009A6B3A">
        <w:rPr>
          <w:rFonts w:ascii="Times New Roman" w:hAnsi="Times New Roman" w:cs="Times New Roman"/>
          <w:sz w:val="24"/>
          <w:szCs w:val="24"/>
          <w:lang w:val="sq-AL"/>
        </w:rPr>
        <w:t>postmodernizëm</w:t>
      </w:r>
      <w:proofErr w:type="spellEnd"/>
      <w:r w:rsidRPr="009A6B3A">
        <w:rPr>
          <w:rFonts w:ascii="Times New Roman" w:hAnsi="Times New Roman" w:cs="Times New Roman"/>
          <w:sz w:val="24"/>
          <w:szCs w:val="24"/>
          <w:lang w:val="sq-AL"/>
        </w:rPr>
        <w:t>" kihet parasysh epoka që, me kthesën e viteve pesëdhjetë-gjashtëdhjetë, pason modernizmin (</w:t>
      </w:r>
      <w:proofErr w:type="spellStart"/>
      <w:r w:rsidRPr="009A6B3A">
        <w:rPr>
          <w:rFonts w:ascii="Times New Roman" w:hAnsi="Times New Roman" w:cs="Times New Roman"/>
          <w:sz w:val="24"/>
          <w:szCs w:val="24"/>
          <w:lang w:val="sq-AL"/>
        </w:rPr>
        <w:t>Ceserani</w:t>
      </w:r>
      <w:proofErr w:type="spellEnd"/>
      <w:r w:rsidRPr="009A6B3A">
        <w:rPr>
          <w:rFonts w:ascii="Times New Roman" w:hAnsi="Times New Roman" w:cs="Times New Roman"/>
          <w:sz w:val="24"/>
          <w:szCs w:val="24"/>
          <w:lang w:val="sq-AL"/>
        </w:rPr>
        <w:t xml:space="preserve">, 1997). Struktura socio-ekonomike moderne, themeluar mbi imperializmin kolonial dhe në ndarjet e qarta gjeopolitike, zëvendësohet, në shkallë ndërkombëtare, nga një sistem marrëdhëniesh fluide, tipik për situatën </w:t>
      </w:r>
      <w:proofErr w:type="spellStart"/>
      <w:r w:rsidRPr="009A6B3A">
        <w:rPr>
          <w:rFonts w:ascii="Times New Roman" w:hAnsi="Times New Roman" w:cs="Times New Roman"/>
          <w:sz w:val="24"/>
          <w:szCs w:val="24"/>
          <w:lang w:val="sq-AL"/>
        </w:rPr>
        <w:t>postmoderne</w:t>
      </w:r>
      <w:proofErr w:type="spellEnd"/>
      <w:r w:rsidRPr="009A6B3A">
        <w:rPr>
          <w:rFonts w:ascii="Times New Roman" w:hAnsi="Times New Roman" w:cs="Times New Roman"/>
          <w:sz w:val="24"/>
          <w:szCs w:val="24"/>
          <w:lang w:val="sq-AL"/>
        </w:rPr>
        <w:t xml:space="preserve"> dhe për vizionin e paqartë për botën që e </w:t>
      </w:r>
      <w:proofErr w:type="spellStart"/>
      <w:r w:rsidRPr="009A6B3A">
        <w:rPr>
          <w:rFonts w:ascii="Times New Roman" w:hAnsi="Times New Roman" w:cs="Times New Roman"/>
          <w:sz w:val="24"/>
          <w:szCs w:val="24"/>
          <w:lang w:val="sq-AL"/>
        </w:rPr>
        <w:t>shenjon</w:t>
      </w:r>
      <w:proofErr w:type="spellEnd"/>
      <w:r w:rsidRPr="009A6B3A">
        <w:rPr>
          <w:rFonts w:ascii="Times New Roman" w:hAnsi="Times New Roman" w:cs="Times New Roman"/>
          <w:sz w:val="24"/>
          <w:szCs w:val="24"/>
          <w:lang w:val="sq-AL"/>
        </w:rPr>
        <w:t xml:space="preserve"> atë. Në këtë sistem, siguritë e kohës së shkuar rrënohen, gjithçka bëhet e paqëndrueshme, e papërcaktueshme, e brishtë dhe, në mënyrë domethënëse, vërshon fenomeni i fshirjes së kufijve.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lastRenderedPageBreak/>
        <w:t xml:space="preserve">Në fakt, </w:t>
      </w:r>
      <w:proofErr w:type="spellStart"/>
      <w:r w:rsidRPr="009A6B3A">
        <w:rPr>
          <w:rFonts w:ascii="Times New Roman" w:hAnsi="Times New Roman" w:cs="Times New Roman"/>
          <w:sz w:val="24"/>
          <w:szCs w:val="24"/>
          <w:lang w:val="sq-AL"/>
        </w:rPr>
        <w:t>postmodernizmit</w:t>
      </w:r>
      <w:proofErr w:type="spellEnd"/>
      <w:r w:rsidRPr="009A6B3A">
        <w:rPr>
          <w:rFonts w:ascii="Times New Roman" w:hAnsi="Times New Roman" w:cs="Times New Roman"/>
          <w:sz w:val="24"/>
          <w:szCs w:val="24"/>
          <w:lang w:val="sq-AL"/>
        </w:rPr>
        <w:t xml:space="preserve"> i bashkëngjiten lehtësia e komunikimit dhe lëvizshmëria në rritje e njerëzve, që priren të fshijnë kufijtë mes hapësirave, kulturave dhe formave kulturore. Ndër të tjera, dekolonizimi, i pasuar nga Lufta e Dytë Botërore, </w:t>
      </w:r>
      <w:proofErr w:type="spellStart"/>
      <w:r w:rsidRPr="009A6B3A">
        <w:rPr>
          <w:rFonts w:ascii="Times New Roman" w:hAnsi="Times New Roman" w:cs="Times New Roman"/>
          <w:sz w:val="24"/>
          <w:szCs w:val="24"/>
          <w:lang w:val="sq-AL"/>
        </w:rPr>
        <w:t>shenjon</w:t>
      </w:r>
      <w:proofErr w:type="spellEnd"/>
      <w:r w:rsidRPr="009A6B3A">
        <w:rPr>
          <w:rFonts w:ascii="Times New Roman" w:hAnsi="Times New Roman" w:cs="Times New Roman"/>
          <w:sz w:val="24"/>
          <w:szCs w:val="24"/>
          <w:lang w:val="sq-AL"/>
        </w:rPr>
        <w:t xml:space="preserve"> të ashtuquajturin "</w:t>
      </w:r>
      <w:proofErr w:type="spellStart"/>
      <w:r w:rsidRPr="009A6B3A">
        <w:rPr>
          <w:rFonts w:ascii="Times New Roman" w:hAnsi="Times New Roman" w:cs="Times New Roman"/>
          <w:sz w:val="24"/>
          <w:szCs w:val="24"/>
          <w:lang w:val="sq-AL"/>
        </w:rPr>
        <w:t>postkolonializëm</w:t>
      </w:r>
      <w:proofErr w:type="spellEnd"/>
      <w:r w:rsidRPr="009A6B3A">
        <w:rPr>
          <w:rFonts w:ascii="Times New Roman" w:hAnsi="Times New Roman" w:cs="Times New Roman"/>
          <w:sz w:val="24"/>
          <w:szCs w:val="24"/>
          <w:lang w:val="sq-AL"/>
        </w:rPr>
        <w:t xml:space="preserve">", që sjell </w:t>
      </w:r>
      <w:proofErr w:type="spellStart"/>
      <w:r w:rsidRPr="009A6B3A">
        <w:rPr>
          <w:rFonts w:ascii="Times New Roman" w:hAnsi="Times New Roman" w:cs="Times New Roman"/>
          <w:sz w:val="24"/>
          <w:szCs w:val="24"/>
          <w:lang w:val="sq-AL"/>
        </w:rPr>
        <w:t>destabilizimin</w:t>
      </w:r>
      <w:proofErr w:type="spellEnd"/>
      <w:r w:rsidRPr="009A6B3A">
        <w:rPr>
          <w:rFonts w:ascii="Times New Roman" w:hAnsi="Times New Roman" w:cs="Times New Roman"/>
          <w:sz w:val="24"/>
          <w:szCs w:val="24"/>
          <w:lang w:val="sq-AL"/>
        </w:rPr>
        <w:t xml:space="preserve"> përfundimtar të </w:t>
      </w:r>
      <w:proofErr w:type="spellStart"/>
      <w:r w:rsidRPr="009A6B3A">
        <w:rPr>
          <w:rFonts w:ascii="Times New Roman" w:hAnsi="Times New Roman" w:cs="Times New Roman"/>
          <w:sz w:val="24"/>
          <w:szCs w:val="24"/>
          <w:lang w:val="sq-AL"/>
        </w:rPr>
        <w:t>të</w:t>
      </w:r>
      <w:proofErr w:type="spellEnd"/>
      <w:r w:rsidRPr="009A6B3A">
        <w:rPr>
          <w:rFonts w:ascii="Times New Roman" w:hAnsi="Times New Roman" w:cs="Times New Roman"/>
          <w:sz w:val="24"/>
          <w:szCs w:val="24"/>
          <w:lang w:val="sq-AL"/>
        </w:rPr>
        <w:t xml:space="preserve"> gjitha strukturave të përcaktuara nga perandoritë koloniale. Për shkak të këtij </w:t>
      </w:r>
      <w:proofErr w:type="spellStart"/>
      <w:r w:rsidRPr="009A6B3A">
        <w:rPr>
          <w:rFonts w:ascii="Times New Roman" w:hAnsi="Times New Roman" w:cs="Times New Roman"/>
          <w:sz w:val="24"/>
          <w:szCs w:val="24"/>
          <w:lang w:val="sq-AL"/>
        </w:rPr>
        <w:t>destabilizimi</w:t>
      </w:r>
      <w:proofErr w:type="spellEnd"/>
      <w:r w:rsidRPr="009A6B3A">
        <w:rPr>
          <w:rFonts w:ascii="Times New Roman" w:hAnsi="Times New Roman" w:cs="Times New Roman"/>
          <w:sz w:val="24"/>
          <w:szCs w:val="24"/>
          <w:lang w:val="sq-AL"/>
        </w:rPr>
        <w:t xml:space="preserve">, gjendemi </w:t>
      </w:r>
      <w:proofErr w:type="spellStart"/>
      <w:r w:rsidRPr="009A6B3A">
        <w:rPr>
          <w:rFonts w:ascii="Times New Roman" w:hAnsi="Times New Roman" w:cs="Times New Roman"/>
          <w:sz w:val="24"/>
          <w:szCs w:val="24"/>
          <w:lang w:val="sq-AL"/>
        </w:rPr>
        <w:t>përpaгa</w:t>
      </w:r>
      <w:proofErr w:type="spellEnd"/>
      <w:r w:rsidRPr="009A6B3A">
        <w:rPr>
          <w:rFonts w:ascii="Times New Roman" w:hAnsi="Times New Roman" w:cs="Times New Roman"/>
          <w:sz w:val="24"/>
          <w:szCs w:val="24"/>
          <w:lang w:val="sq-AL"/>
        </w:rPr>
        <w:t xml:space="preserve"> ngjarjeve si zhdukja e kufijve, përzierja dhe kryqëzimi i racave nga më të ndryshmet, të cilat ndodhin në një botë që është jo vetëm </w:t>
      </w:r>
      <w:proofErr w:type="spellStart"/>
      <w:r w:rsidRPr="009A6B3A">
        <w:rPr>
          <w:rFonts w:ascii="Times New Roman" w:hAnsi="Times New Roman" w:cs="Times New Roman"/>
          <w:sz w:val="24"/>
          <w:szCs w:val="24"/>
          <w:lang w:val="sq-AL"/>
        </w:rPr>
        <w:t>postmoderne</w:t>
      </w:r>
      <w:proofErr w:type="spellEnd"/>
      <w:r w:rsidRPr="009A6B3A">
        <w:rPr>
          <w:rFonts w:ascii="Times New Roman" w:hAnsi="Times New Roman" w:cs="Times New Roman"/>
          <w:sz w:val="24"/>
          <w:szCs w:val="24"/>
          <w:lang w:val="sq-AL"/>
        </w:rPr>
        <w:t xml:space="preserve"> dhe </w:t>
      </w:r>
      <w:proofErr w:type="spellStart"/>
      <w:r w:rsidRPr="009A6B3A">
        <w:rPr>
          <w:rFonts w:ascii="Times New Roman" w:hAnsi="Times New Roman" w:cs="Times New Roman"/>
          <w:sz w:val="24"/>
          <w:szCs w:val="24"/>
          <w:lang w:val="sq-AL"/>
        </w:rPr>
        <w:t>postkoloniale</w:t>
      </w:r>
      <w:proofErr w:type="spellEnd"/>
      <w:r w:rsidRPr="009A6B3A">
        <w:rPr>
          <w:rFonts w:ascii="Times New Roman" w:hAnsi="Times New Roman" w:cs="Times New Roman"/>
          <w:sz w:val="24"/>
          <w:szCs w:val="24"/>
          <w:lang w:val="sq-AL"/>
        </w:rPr>
        <w:t>, por edhe e globalizuar.</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"Globalizimi" integron tregjet dhe prodhimin, të mirat dhe shërbimet, punën dhe kapitalin, kulturat dhe teknologjinë, në një rrjet të ndërlikuar të ndërvarësisë botërore. Ai është i përbërë nga një shumësi nyjash, të gjitha të bashkëlidhura me njëra-tjetrën: asnjë nyjë nuk përbën një entitet të izoluar dhe të privuar nga marrëdhëniet me të tjerat. Në dhjetëvjeçarët e fundit, rrjeti i pamat global përfaqëson modelin e ekonomisë, të politikës, të shoqërisë dhe të kulturës, duke i imponuar vëmendjes së studiuesve pikërisht lidhjet dhe nyjat mes dijeve. Për më tepër, dialogët dhe ballafaqimet mes disiplinave intensifikohen; në studimet letrare, shquhen horizontet e letërsisë aziatike, afrikane, të viseve oqeanike, përveç atyre të letërsive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dhe amerikane; në studimet e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në veçanti, përhapen orientime ndërdisiplinore dhe ndërkulturore.</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Në fakt, ndonëse orientimet e ndryshme për letërsinë e krahasuar, pas viteve shtatëdhjetë, janë shpesh shumë të dallueshme mes syresh, ato paraqesin disa prirje karakteristike të përbashkëta, të përmbledhura në pikat që vijojnë:</w:t>
      </w:r>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ndërdisiplinariteti</w:t>
      </w:r>
      <w:proofErr w:type="spellEnd"/>
      <w:r w:rsidRPr="009A6B3A">
        <w:rPr>
          <w:rFonts w:ascii="Times New Roman" w:hAnsi="Times New Roman" w:cs="Times New Roman"/>
          <w:sz w:val="24"/>
          <w:szCs w:val="24"/>
          <w:lang w:val="sq-AL"/>
        </w:rPr>
        <w:t>, domethënë hapja e studimeve të letërsisë ndaj formave të tjera artistike si edhe ndaj studimeve të disiplinave dhe fenomeneve të tjera kulturore;</w:t>
      </w:r>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ndërkulturaliteti</w:t>
      </w:r>
      <w:proofErr w:type="spellEnd"/>
      <w:r w:rsidRPr="009A6B3A">
        <w:rPr>
          <w:rFonts w:ascii="Times New Roman" w:hAnsi="Times New Roman" w:cs="Times New Roman"/>
          <w:sz w:val="24"/>
          <w:szCs w:val="24"/>
          <w:lang w:val="sq-AL"/>
        </w:rPr>
        <w:t xml:space="preserve">, pra, zgjerimi i përmasës "ndërkulturore", i përbërë nga letërsia perëndimore, në një përmasë të tillë që përfshin letërsitë e një bote që nuk kufizohet më vetëm në </w:t>
      </w:r>
      <w:proofErr w:type="spellStart"/>
      <w:r w:rsidRPr="009A6B3A">
        <w:rPr>
          <w:rFonts w:ascii="Times New Roman" w:hAnsi="Times New Roman" w:cs="Times New Roman"/>
          <w:sz w:val="24"/>
          <w:szCs w:val="24"/>
          <w:lang w:val="sq-AL"/>
        </w:rPr>
        <w:t>Europë</w:t>
      </w:r>
      <w:proofErr w:type="spellEnd"/>
      <w:r w:rsidRPr="009A6B3A">
        <w:rPr>
          <w:rFonts w:ascii="Times New Roman" w:hAnsi="Times New Roman" w:cs="Times New Roman"/>
          <w:sz w:val="24"/>
          <w:szCs w:val="24"/>
          <w:lang w:val="sq-AL"/>
        </w:rPr>
        <w:t xml:space="preserve"> dhe në Shtetet e Bashkuara;</w:t>
      </w:r>
      <w:r w:rsidRPr="009A6B3A">
        <w:rPr>
          <w:rFonts w:ascii="Times New Roman" w:hAnsi="Times New Roman" w:cs="Times New Roman"/>
          <w:sz w:val="24"/>
          <w:szCs w:val="24"/>
          <w:lang w:val="sq-AL"/>
        </w:rPr>
        <w:t xml:space="preserve"> </w:t>
      </w:r>
      <w:r w:rsidRPr="009A6B3A">
        <w:rPr>
          <w:rFonts w:ascii="Times New Roman" w:hAnsi="Times New Roman" w:cs="Times New Roman"/>
          <w:sz w:val="24"/>
          <w:szCs w:val="24"/>
          <w:lang w:val="sq-AL"/>
        </w:rPr>
        <w:t xml:space="preserve">"kërcënimi i zhdukjes", që peshon mbi një disiplinë në të cilën hapja mund të sjellë konfuzionin me disiplinat e tjera dhe ku zgjerimi mund të paracaktojë një kërkim sipërfaqësor, "vitaliteti", që vjen nga rifreskimi i studimeve tradicionale të letërsisë së krahasuar, duke shtënë në punë teori të reja letrare dhe duke zbuluar në të dhënat </w:t>
      </w:r>
      <w:proofErr w:type="spellStart"/>
      <w:r w:rsidRPr="009A6B3A">
        <w:rPr>
          <w:rFonts w:ascii="Times New Roman" w:hAnsi="Times New Roman" w:cs="Times New Roman"/>
          <w:sz w:val="24"/>
          <w:szCs w:val="24"/>
          <w:lang w:val="sq-AL"/>
        </w:rPr>
        <w:t>ndërdisplinore</w:t>
      </w:r>
      <w:proofErr w:type="spellEnd"/>
      <w:r w:rsidRPr="009A6B3A">
        <w:rPr>
          <w:rFonts w:ascii="Times New Roman" w:hAnsi="Times New Roman" w:cs="Times New Roman"/>
          <w:sz w:val="24"/>
          <w:szCs w:val="24"/>
          <w:lang w:val="sq-AL"/>
        </w:rPr>
        <w:t xml:space="preserve"> dhe ndërkulturore burime të çmuara për disiplinën. Natyra ndërdisiplinore e letërsisë së krahasuar është një nga </w:t>
      </w:r>
      <w:proofErr w:type="spellStart"/>
      <w:r w:rsidRPr="009A6B3A">
        <w:rPr>
          <w:rFonts w:ascii="Times New Roman" w:hAnsi="Times New Roman" w:cs="Times New Roman"/>
          <w:sz w:val="24"/>
          <w:szCs w:val="24"/>
          <w:lang w:val="sq-AL"/>
        </w:rPr>
        <w:t>gurthemelet</w:t>
      </w:r>
      <w:proofErr w:type="spellEnd"/>
      <w:r w:rsidRPr="009A6B3A">
        <w:rPr>
          <w:rFonts w:ascii="Times New Roman" w:hAnsi="Times New Roman" w:cs="Times New Roman"/>
          <w:sz w:val="24"/>
          <w:szCs w:val="24"/>
          <w:lang w:val="sq-AL"/>
        </w:rPr>
        <w:t xml:space="preserve"> e referimit të paraqitur nga </w:t>
      </w:r>
      <w:proofErr w:type="spellStart"/>
      <w:r w:rsidRPr="009A6B3A">
        <w:rPr>
          <w:rFonts w:ascii="Times New Roman" w:hAnsi="Times New Roman" w:cs="Times New Roman"/>
          <w:sz w:val="24"/>
          <w:szCs w:val="24"/>
          <w:lang w:val="sq-AL"/>
        </w:rPr>
        <w:t>Charles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Bernheimer</w:t>
      </w:r>
      <w:proofErr w:type="spellEnd"/>
      <w:r w:rsidRPr="009A6B3A">
        <w:rPr>
          <w:rFonts w:ascii="Times New Roman" w:hAnsi="Times New Roman" w:cs="Times New Roman"/>
          <w:sz w:val="24"/>
          <w:szCs w:val="24"/>
          <w:lang w:val="sq-AL"/>
        </w:rPr>
        <w:t xml:space="preserve">-i më 1993, në </w:t>
      </w:r>
      <w:proofErr w:type="spellStart"/>
      <w:r w:rsidRPr="009A6B3A">
        <w:rPr>
          <w:rFonts w:ascii="Times New Roman" w:hAnsi="Times New Roman" w:cs="Times New Roman"/>
          <w:sz w:val="24"/>
          <w:szCs w:val="24"/>
          <w:lang w:val="sq-AL"/>
        </w:rPr>
        <w:t>American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Comparative</w:t>
      </w:r>
      <w:proofErr w:type="spellEnd"/>
      <w:r w:rsidRPr="009A6B3A">
        <w:rPr>
          <w:rFonts w:ascii="Times New Roman" w:hAnsi="Times New Roman" w:cs="Times New Roman"/>
          <w:sz w:val="24"/>
          <w:szCs w:val="24"/>
          <w:lang w:val="sq-AL"/>
        </w:rPr>
        <w:t xml:space="preserve"> Literature </w:t>
      </w:r>
      <w:proofErr w:type="spellStart"/>
      <w:r w:rsidRPr="009A6B3A">
        <w:rPr>
          <w:rFonts w:ascii="Times New Roman" w:hAnsi="Times New Roman" w:cs="Times New Roman"/>
          <w:sz w:val="24"/>
          <w:szCs w:val="24"/>
          <w:lang w:val="sq-AL"/>
        </w:rPr>
        <w:t>Association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Gnisci</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Sinopoli</w:t>
      </w:r>
      <w:proofErr w:type="spellEnd"/>
      <w:r w:rsidRPr="009A6B3A">
        <w:rPr>
          <w:rFonts w:ascii="Times New Roman" w:hAnsi="Times New Roman" w:cs="Times New Roman"/>
          <w:sz w:val="24"/>
          <w:szCs w:val="24"/>
          <w:lang w:val="sq-AL"/>
        </w:rPr>
        <w:t xml:space="preserve">, 1997, f. 182-96). </w:t>
      </w:r>
      <w:proofErr w:type="spellStart"/>
      <w:r w:rsidRPr="009A6B3A">
        <w:rPr>
          <w:rFonts w:ascii="Times New Roman" w:hAnsi="Times New Roman" w:cs="Times New Roman"/>
          <w:sz w:val="24"/>
          <w:szCs w:val="24"/>
          <w:lang w:val="sq-AL"/>
        </w:rPr>
        <w:t>Bernheimeri</w:t>
      </w:r>
      <w:proofErr w:type="spellEnd"/>
      <w:r w:rsidRPr="009A6B3A">
        <w:rPr>
          <w:rFonts w:ascii="Times New Roman" w:hAnsi="Times New Roman" w:cs="Times New Roman"/>
          <w:sz w:val="24"/>
          <w:szCs w:val="24"/>
          <w:lang w:val="sq-AL"/>
        </w:rPr>
        <w:t xml:space="preserve">, profesor i </w:t>
      </w:r>
      <w:proofErr w:type="spellStart"/>
      <w:r w:rsidRPr="009A6B3A">
        <w:rPr>
          <w:rFonts w:ascii="Times New Roman" w:hAnsi="Times New Roman" w:cs="Times New Roman"/>
          <w:sz w:val="24"/>
          <w:szCs w:val="24"/>
          <w:lang w:val="sq-AL"/>
        </w:rPr>
        <w:t>Comparative</w:t>
      </w:r>
      <w:proofErr w:type="spellEnd"/>
      <w:r w:rsidRPr="009A6B3A">
        <w:rPr>
          <w:rFonts w:ascii="Times New Roman" w:hAnsi="Times New Roman" w:cs="Times New Roman"/>
          <w:sz w:val="24"/>
          <w:szCs w:val="24"/>
          <w:lang w:val="sq-AL"/>
        </w:rPr>
        <w:t xml:space="preserve"> Literature në Universitetin e Pensilvanisë, ngulmon veçanërisht në domosdoshmërinë e një dialogu mes studimeve letrare dhe </w:t>
      </w:r>
      <w:proofErr w:type="spellStart"/>
      <w:r w:rsidRPr="009A6B3A">
        <w:rPr>
          <w:rFonts w:ascii="Times New Roman" w:hAnsi="Times New Roman" w:cs="Times New Roman"/>
          <w:sz w:val="24"/>
          <w:szCs w:val="24"/>
          <w:lang w:val="sq-AL"/>
        </w:rPr>
        <w:t>cultural</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studies</w:t>
      </w:r>
      <w:proofErr w:type="spellEnd"/>
      <w:r w:rsidRPr="009A6B3A">
        <w:rPr>
          <w:rFonts w:ascii="Times New Roman" w:hAnsi="Times New Roman" w:cs="Times New Roman"/>
          <w:sz w:val="24"/>
          <w:szCs w:val="24"/>
          <w:lang w:val="sq-AL"/>
        </w:rPr>
        <w:t xml:space="preserve"> në epokën e përcaktuar si e "</w:t>
      </w:r>
      <w:proofErr w:type="spellStart"/>
      <w:r w:rsidRPr="009A6B3A">
        <w:rPr>
          <w:rFonts w:ascii="Times New Roman" w:hAnsi="Times New Roman" w:cs="Times New Roman"/>
          <w:sz w:val="24"/>
          <w:szCs w:val="24"/>
          <w:lang w:val="sq-AL"/>
        </w:rPr>
        <w:t>multikulturalizmit</w:t>
      </w:r>
      <w:proofErr w:type="spellEnd"/>
      <w:r w:rsidRPr="009A6B3A">
        <w:rPr>
          <w:rFonts w:ascii="Times New Roman" w:hAnsi="Times New Roman" w:cs="Times New Roman"/>
          <w:sz w:val="24"/>
          <w:szCs w:val="24"/>
          <w:lang w:val="sq-AL"/>
        </w:rPr>
        <w:t xml:space="preserve">". Kjo pasohet me vlerësimin e kulturave të ndryshme nga ajo e të bardhëve me origjinë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mes të tjerave, në Shtetet e Bashkuara, të zinjtë, </w:t>
      </w:r>
      <w:proofErr w:type="spellStart"/>
      <w:r w:rsidRPr="009A6B3A">
        <w:rPr>
          <w:rFonts w:ascii="Times New Roman" w:hAnsi="Times New Roman" w:cs="Times New Roman"/>
          <w:sz w:val="24"/>
          <w:szCs w:val="24"/>
          <w:lang w:val="sq-AL"/>
        </w:rPr>
        <w:t>hispanikët</w:t>
      </w:r>
      <w:proofErr w:type="spellEnd"/>
      <w:r w:rsidRPr="009A6B3A">
        <w:rPr>
          <w:rFonts w:ascii="Times New Roman" w:hAnsi="Times New Roman" w:cs="Times New Roman"/>
          <w:sz w:val="24"/>
          <w:szCs w:val="24"/>
          <w:lang w:val="sq-AL"/>
        </w:rPr>
        <w:t xml:space="preserve"> dhe pakicat e ndryshme etnike pretendojnë origjinalitetin e identitetit të vet kulturor. </w:t>
      </w:r>
      <w:proofErr w:type="spellStart"/>
      <w:r w:rsidRPr="009A6B3A">
        <w:rPr>
          <w:rFonts w:ascii="Times New Roman" w:hAnsi="Times New Roman" w:cs="Times New Roman"/>
          <w:sz w:val="24"/>
          <w:szCs w:val="24"/>
          <w:lang w:val="sq-AL"/>
        </w:rPr>
        <w:t>Bernheimeri</w:t>
      </w:r>
      <w:proofErr w:type="spellEnd"/>
      <w:r w:rsidRPr="009A6B3A">
        <w:rPr>
          <w:rFonts w:ascii="Times New Roman" w:hAnsi="Times New Roman" w:cs="Times New Roman"/>
          <w:sz w:val="24"/>
          <w:szCs w:val="24"/>
          <w:lang w:val="sq-AL"/>
        </w:rPr>
        <w:t xml:space="preserve"> pohon se kjo u imponon </w:t>
      </w:r>
      <w:proofErr w:type="spellStart"/>
      <w:r w:rsidRPr="009A6B3A">
        <w:rPr>
          <w:rFonts w:ascii="Times New Roman" w:hAnsi="Times New Roman" w:cs="Times New Roman"/>
          <w:sz w:val="24"/>
          <w:szCs w:val="24"/>
          <w:lang w:val="sq-AL"/>
        </w:rPr>
        <w:t>komparatistëve</w:t>
      </w:r>
      <w:proofErr w:type="spellEnd"/>
      <w:r w:rsidRPr="009A6B3A">
        <w:rPr>
          <w:rFonts w:ascii="Times New Roman" w:hAnsi="Times New Roman" w:cs="Times New Roman"/>
          <w:sz w:val="24"/>
          <w:szCs w:val="24"/>
          <w:lang w:val="sq-AL"/>
        </w:rPr>
        <w:t xml:space="preserve"> detyrën për të rivlerësuar </w:t>
      </w:r>
      <w:proofErr w:type="spellStart"/>
      <w:r w:rsidRPr="009A6B3A">
        <w:rPr>
          <w:rFonts w:ascii="Times New Roman" w:hAnsi="Times New Roman" w:cs="Times New Roman"/>
          <w:sz w:val="24"/>
          <w:szCs w:val="24"/>
          <w:lang w:val="sq-AL"/>
        </w:rPr>
        <w:t>kanonit</w:t>
      </w:r>
      <w:proofErr w:type="spellEnd"/>
      <w:r w:rsidRPr="009A6B3A">
        <w:rPr>
          <w:rFonts w:ascii="Times New Roman" w:hAnsi="Times New Roman" w:cs="Times New Roman"/>
          <w:sz w:val="24"/>
          <w:szCs w:val="24"/>
          <w:lang w:val="sq-AL"/>
        </w:rPr>
        <w:t xml:space="preserve"> e letërsisë botërore. Rishqyrtimi i rekomanduar duhet të ketë parasysh, mbi të gjitha, botën </w:t>
      </w:r>
      <w:proofErr w:type="spellStart"/>
      <w:r w:rsidRPr="009A6B3A">
        <w:rPr>
          <w:rFonts w:ascii="Times New Roman" w:hAnsi="Times New Roman" w:cs="Times New Roman"/>
          <w:sz w:val="24"/>
          <w:szCs w:val="24"/>
          <w:lang w:val="sq-AL"/>
        </w:rPr>
        <w:t>postkoloniale</w:t>
      </w:r>
      <w:proofErr w:type="spellEnd"/>
      <w:r w:rsidRPr="009A6B3A">
        <w:rPr>
          <w:rFonts w:ascii="Times New Roman" w:hAnsi="Times New Roman" w:cs="Times New Roman"/>
          <w:sz w:val="24"/>
          <w:szCs w:val="24"/>
          <w:lang w:val="sq-AL"/>
        </w:rPr>
        <w:t>, dhe prandaj nënkupton, ndër të tjera, krahasimin me studimet që e kanë pasur atë në qendër të tyre, post-</w:t>
      </w:r>
      <w:proofErr w:type="spellStart"/>
      <w:r w:rsidRPr="009A6B3A">
        <w:rPr>
          <w:rFonts w:ascii="Times New Roman" w:hAnsi="Times New Roman" w:cs="Times New Roman"/>
          <w:sz w:val="24"/>
          <w:szCs w:val="24"/>
          <w:lang w:val="sq-AL"/>
        </w:rPr>
        <w:t>colonial</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studies</w:t>
      </w:r>
      <w:proofErr w:type="spellEnd"/>
      <w:r w:rsidRPr="009A6B3A">
        <w:rPr>
          <w:rFonts w:ascii="Times New Roman" w:hAnsi="Times New Roman" w:cs="Times New Roman"/>
          <w:sz w:val="24"/>
          <w:szCs w:val="24"/>
          <w:lang w:val="sq-AL"/>
        </w:rPr>
        <w:t>.</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Një nga eksponentët e spikatur të këtyre studimeve është </w:t>
      </w:r>
      <w:proofErr w:type="spellStart"/>
      <w:r w:rsidRPr="009A6B3A">
        <w:rPr>
          <w:rFonts w:ascii="Times New Roman" w:hAnsi="Times New Roman" w:cs="Times New Roman"/>
          <w:sz w:val="24"/>
          <w:szCs w:val="24"/>
          <w:lang w:val="sq-AL"/>
        </w:rPr>
        <w:t>Gayatri</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Chakravorty</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Spivak</w:t>
      </w:r>
      <w:proofErr w:type="spellEnd"/>
      <w:r w:rsidRPr="009A6B3A">
        <w:rPr>
          <w:rFonts w:ascii="Times New Roman" w:hAnsi="Times New Roman" w:cs="Times New Roman"/>
          <w:sz w:val="24"/>
          <w:szCs w:val="24"/>
          <w:lang w:val="sq-AL"/>
        </w:rPr>
        <w:t xml:space="preserve">-u, e vlerësuar ndërkaq si një nga </w:t>
      </w:r>
      <w:proofErr w:type="spellStart"/>
      <w:r w:rsidRPr="009A6B3A">
        <w:rPr>
          <w:rFonts w:ascii="Times New Roman" w:hAnsi="Times New Roman" w:cs="Times New Roman"/>
          <w:sz w:val="24"/>
          <w:szCs w:val="24"/>
          <w:lang w:val="sq-AL"/>
        </w:rPr>
        <w:t>teoricienet</w:t>
      </w:r>
      <w:proofErr w:type="spellEnd"/>
      <w:r w:rsidRPr="009A6B3A">
        <w:rPr>
          <w:rFonts w:ascii="Times New Roman" w:hAnsi="Times New Roman" w:cs="Times New Roman"/>
          <w:sz w:val="24"/>
          <w:szCs w:val="24"/>
          <w:lang w:val="sq-AL"/>
        </w:rPr>
        <w:t xml:space="preserve"> më autoritare </w:t>
      </w:r>
      <w:proofErr w:type="spellStart"/>
      <w:r w:rsidRPr="009A6B3A">
        <w:rPr>
          <w:rFonts w:ascii="Times New Roman" w:hAnsi="Times New Roman" w:cs="Times New Roman"/>
          <w:sz w:val="24"/>
          <w:szCs w:val="24"/>
          <w:lang w:val="sq-AL"/>
        </w:rPr>
        <w:t>feministe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Bengaleze</w:t>
      </w:r>
      <w:proofErr w:type="spellEnd"/>
      <w:r w:rsidRPr="009A6B3A">
        <w:rPr>
          <w:rFonts w:ascii="Times New Roman" w:hAnsi="Times New Roman" w:cs="Times New Roman"/>
          <w:sz w:val="24"/>
          <w:szCs w:val="24"/>
          <w:lang w:val="sq-AL"/>
        </w:rPr>
        <w:t xml:space="preserve"> nga lindja, </w:t>
      </w:r>
      <w:proofErr w:type="spellStart"/>
      <w:r w:rsidRPr="009A6B3A">
        <w:rPr>
          <w:rFonts w:ascii="Times New Roman" w:hAnsi="Times New Roman" w:cs="Times New Roman"/>
          <w:sz w:val="24"/>
          <w:szCs w:val="24"/>
          <w:lang w:val="sq-AL"/>
        </w:rPr>
        <w:t>Spivaku</w:t>
      </w:r>
      <w:proofErr w:type="spellEnd"/>
      <w:r w:rsidRPr="009A6B3A">
        <w:rPr>
          <w:rFonts w:ascii="Times New Roman" w:hAnsi="Times New Roman" w:cs="Times New Roman"/>
          <w:sz w:val="24"/>
          <w:szCs w:val="24"/>
          <w:lang w:val="sq-AL"/>
        </w:rPr>
        <w:t xml:space="preserve"> </w:t>
      </w:r>
      <w:r w:rsidRPr="009A6B3A">
        <w:rPr>
          <w:rFonts w:ascii="Times New Roman" w:hAnsi="Times New Roman" w:cs="Times New Roman"/>
          <w:sz w:val="24"/>
          <w:szCs w:val="24"/>
          <w:lang w:val="sq-AL"/>
        </w:rPr>
        <w:lastRenderedPageBreak/>
        <w:t xml:space="preserve">jep mësim në Shtetet e Bashkuara, në </w:t>
      </w:r>
      <w:proofErr w:type="spellStart"/>
      <w:r w:rsidRPr="009A6B3A">
        <w:rPr>
          <w:rFonts w:ascii="Times New Roman" w:hAnsi="Times New Roman" w:cs="Times New Roman"/>
          <w:sz w:val="24"/>
          <w:szCs w:val="24"/>
          <w:lang w:val="sq-AL"/>
        </w:rPr>
        <w:t>Columbia</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University</w:t>
      </w:r>
      <w:proofErr w:type="spellEnd"/>
      <w:r w:rsidRPr="009A6B3A">
        <w:rPr>
          <w:rFonts w:ascii="Times New Roman" w:hAnsi="Times New Roman" w:cs="Times New Roman"/>
          <w:sz w:val="24"/>
          <w:szCs w:val="24"/>
          <w:lang w:val="sq-AL"/>
        </w:rPr>
        <w:t xml:space="preserve">, dhe në një nga punimet e saj shpalli, me guxim, fundin e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xml:space="preserve"> së stilit të vjetër. Punimi në fjalë është Vdekja e një disipline (2003), ku pohohet se letërsia e krahasuar, tradicionalisht e lidhur me </w:t>
      </w:r>
      <w:proofErr w:type="spellStart"/>
      <w:r w:rsidRPr="009A6B3A">
        <w:rPr>
          <w:rFonts w:ascii="Times New Roman" w:hAnsi="Times New Roman" w:cs="Times New Roman"/>
          <w:sz w:val="24"/>
          <w:szCs w:val="24"/>
          <w:lang w:val="sq-AL"/>
        </w:rPr>
        <w:t>Europën</w:t>
      </w:r>
      <w:proofErr w:type="spellEnd"/>
      <w:r w:rsidRPr="009A6B3A">
        <w:rPr>
          <w:rFonts w:ascii="Times New Roman" w:hAnsi="Times New Roman" w:cs="Times New Roman"/>
          <w:sz w:val="24"/>
          <w:szCs w:val="24"/>
          <w:lang w:val="sq-AL"/>
        </w:rPr>
        <w:t xml:space="preserve">, është tashmë një disiplinë e vdekur dhe që, për ta </w:t>
      </w:r>
      <w:proofErr w:type="spellStart"/>
      <w:r w:rsidRPr="009A6B3A">
        <w:rPr>
          <w:rFonts w:ascii="Times New Roman" w:hAnsi="Times New Roman" w:cs="Times New Roman"/>
          <w:sz w:val="24"/>
          <w:szCs w:val="24"/>
          <w:lang w:val="sq-AL"/>
        </w:rPr>
        <w:t>rithemeluar</w:t>
      </w:r>
      <w:proofErr w:type="spellEnd"/>
      <w:r w:rsidRPr="009A6B3A">
        <w:rPr>
          <w:rFonts w:ascii="Times New Roman" w:hAnsi="Times New Roman" w:cs="Times New Roman"/>
          <w:sz w:val="24"/>
          <w:szCs w:val="24"/>
          <w:lang w:val="sq-AL"/>
        </w:rPr>
        <w:t xml:space="preserve">, nevojitet të hidhen ura mes studimeve letrare dhe studimeve kulturore, duke shqyrtuar letërsinë e pakicave të ndryshme (afrikane, aziatike, </w:t>
      </w:r>
      <w:proofErr w:type="spellStart"/>
      <w:r w:rsidRPr="009A6B3A">
        <w:rPr>
          <w:rFonts w:ascii="Times New Roman" w:hAnsi="Times New Roman" w:cs="Times New Roman"/>
          <w:sz w:val="24"/>
          <w:szCs w:val="24"/>
          <w:lang w:val="sq-AL"/>
        </w:rPr>
        <w:t>hispanike</w:t>
      </w:r>
      <w:proofErr w:type="spellEnd"/>
      <w:r w:rsidRPr="009A6B3A">
        <w:rPr>
          <w:rFonts w:ascii="Times New Roman" w:hAnsi="Times New Roman" w:cs="Times New Roman"/>
          <w:sz w:val="24"/>
          <w:szCs w:val="24"/>
          <w:lang w:val="sq-AL"/>
        </w:rPr>
        <w:t xml:space="preserve">), të shtypura për shekuj me radhë nga kolonializmi perëndimor. Kjo është arsyeja që përkrah veprave të </w:t>
      </w:r>
      <w:proofErr w:type="spellStart"/>
      <w:r w:rsidRPr="009A6B3A">
        <w:rPr>
          <w:rFonts w:ascii="Times New Roman" w:hAnsi="Times New Roman" w:cs="Times New Roman"/>
          <w:sz w:val="24"/>
          <w:szCs w:val="24"/>
          <w:lang w:val="sq-AL"/>
        </w:rPr>
        <w:t>Konradit</w:t>
      </w:r>
      <w:proofErr w:type="spellEnd"/>
      <w:r w:rsidRPr="009A6B3A">
        <w:rPr>
          <w:rFonts w:ascii="Times New Roman" w:hAnsi="Times New Roman" w:cs="Times New Roman"/>
          <w:sz w:val="24"/>
          <w:szCs w:val="24"/>
          <w:lang w:val="sq-AL"/>
        </w:rPr>
        <w:t xml:space="preserve"> apo të </w:t>
      </w:r>
      <w:proofErr w:type="spellStart"/>
      <w:r w:rsidRPr="009A6B3A">
        <w:rPr>
          <w:rFonts w:ascii="Times New Roman" w:hAnsi="Times New Roman" w:cs="Times New Roman"/>
          <w:sz w:val="24"/>
          <w:szCs w:val="24"/>
          <w:lang w:val="sq-AL"/>
        </w:rPr>
        <w:t>Ullfit</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Spivaku</w:t>
      </w:r>
      <w:proofErr w:type="spellEnd"/>
      <w:r w:rsidRPr="009A6B3A">
        <w:rPr>
          <w:rFonts w:ascii="Times New Roman" w:hAnsi="Times New Roman" w:cs="Times New Roman"/>
          <w:sz w:val="24"/>
          <w:szCs w:val="24"/>
          <w:lang w:val="sq-AL"/>
        </w:rPr>
        <w:t xml:space="preserve"> merr në analizë tekste të letërsisë </w:t>
      </w:r>
      <w:proofErr w:type="spellStart"/>
      <w:r w:rsidRPr="009A6B3A">
        <w:rPr>
          <w:rFonts w:ascii="Times New Roman" w:hAnsi="Times New Roman" w:cs="Times New Roman"/>
          <w:sz w:val="24"/>
          <w:szCs w:val="24"/>
          <w:lang w:val="sq-AL"/>
        </w:rPr>
        <w:t>postkoloniale</w:t>
      </w:r>
      <w:proofErr w:type="spellEnd"/>
      <w:r w:rsidRPr="009A6B3A">
        <w:rPr>
          <w:rFonts w:ascii="Times New Roman" w:hAnsi="Times New Roman" w:cs="Times New Roman"/>
          <w:sz w:val="24"/>
          <w:szCs w:val="24"/>
          <w:lang w:val="sq-AL"/>
        </w:rPr>
        <w:t xml:space="preserve">. Ndër të tjera, duke e vlerësuar veprimtarinë e përkthimit si një nga nismat kryesore të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 xml:space="preserve">, pas vdekjes së disiplinës </w:t>
      </w:r>
      <w:proofErr w:type="spellStart"/>
      <w:r w:rsidRPr="009A6B3A">
        <w:rPr>
          <w:rFonts w:ascii="Times New Roman" w:hAnsi="Times New Roman" w:cs="Times New Roman"/>
          <w:sz w:val="24"/>
          <w:szCs w:val="24"/>
          <w:lang w:val="sq-AL"/>
        </w:rPr>
        <w:t>eurocentrike</w:t>
      </w:r>
      <w:proofErr w:type="spellEnd"/>
      <w:r w:rsidRPr="009A6B3A">
        <w:rPr>
          <w:rFonts w:ascii="Times New Roman" w:hAnsi="Times New Roman" w:cs="Times New Roman"/>
          <w:sz w:val="24"/>
          <w:szCs w:val="24"/>
          <w:lang w:val="sq-AL"/>
        </w:rPr>
        <w:t>, studiuesja nënvizon rëndësinë e njohjes së gjuhëve që i kanë rezistuar sundimit kolonial.</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Përkthimi është i pandashëm nga </w:t>
      </w:r>
      <w:proofErr w:type="spellStart"/>
      <w:r w:rsidRPr="009A6B3A">
        <w:rPr>
          <w:rFonts w:ascii="Times New Roman" w:hAnsi="Times New Roman" w:cs="Times New Roman"/>
          <w:sz w:val="24"/>
          <w:szCs w:val="24"/>
          <w:lang w:val="sq-AL"/>
        </w:rPr>
        <w:t>komparatistika</w:t>
      </w:r>
      <w:proofErr w:type="spellEnd"/>
      <w:r w:rsidRPr="009A6B3A">
        <w:rPr>
          <w:rFonts w:ascii="Times New Roman" w:hAnsi="Times New Roman" w:cs="Times New Roman"/>
          <w:sz w:val="24"/>
          <w:szCs w:val="24"/>
          <w:lang w:val="sq-AL"/>
        </w:rPr>
        <w:t xml:space="preserve"> edhe sipas </w:t>
      </w:r>
      <w:proofErr w:type="spellStart"/>
      <w:r w:rsidRPr="009A6B3A">
        <w:rPr>
          <w:rFonts w:ascii="Times New Roman" w:hAnsi="Times New Roman" w:cs="Times New Roman"/>
          <w:sz w:val="24"/>
          <w:szCs w:val="24"/>
          <w:lang w:val="sq-AL"/>
        </w:rPr>
        <w:t>Susan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Bassnett</w:t>
      </w:r>
      <w:proofErr w:type="spellEnd"/>
      <w:r w:rsidRPr="009A6B3A">
        <w:rPr>
          <w:rFonts w:ascii="Times New Roman" w:hAnsi="Times New Roman" w:cs="Times New Roman"/>
          <w:sz w:val="24"/>
          <w:szCs w:val="24"/>
          <w:lang w:val="sq-AL"/>
        </w:rPr>
        <w:t xml:space="preserve">-it, docente e </w:t>
      </w:r>
      <w:proofErr w:type="spellStart"/>
      <w:r w:rsidRPr="009A6B3A">
        <w:rPr>
          <w:rFonts w:ascii="Times New Roman" w:hAnsi="Times New Roman" w:cs="Times New Roman"/>
          <w:sz w:val="24"/>
          <w:szCs w:val="24"/>
          <w:lang w:val="sq-AL"/>
        </w:rPr>
        <w:t>Comparative</w:t>
      </w:r>
      <w:proofErr w:type="spellEnd"/>
      <w:r w:rsidRPr="009A6B3A">
        <w:rPr>
          <w:rFonts w:ascii="Times New Roman" w:hAnsi="Times New Roman" w:cs="Times New Roman"/>
          <w:sz w:val="24"/>
          <w:szCs w:val="24"/>
          <w:lang w:val="sq-AL"/>
        </w:rPr>
        <w:t xml:space="preserve"> Literature në Universitetin e </w:t>
      </w:r>
      <w:proofErr w:type="spellStart"/>
      <w:r w:rsidRPr="009A6B3A">
        <w:rPr>
          <w:rFonts w:ascii="Times New Roman" w:hAnsi="Times New Roman" w:cs="Times New Roman"/>
          <w:sz w:val="24"/>
          <w:szCs w:val="24"/>
          <w:lang w:val="sq-AL"/>
        </w:rPr>
        <w:t>Warwickut</w:t>
      </w:r>
      <w:proofErr w:type="spellEnd"/>
      <w:r w:rsidRPr="009A6B3A">
        <w:rPr>
          <w:rFonts w:ascii="Times New Roman" w:hAnsi="Times New Roman" w:cs="Times New Roman"/>
          <w:sz w:val="24"/>
          <w:szCs w:val="24"/>
          <w:lang w:val="sq-AL"/>
        </w:rPr>
        <w:t xml:space="preserve">. Në veprën e saj Hyrje kritike në letërsinë e krahasuar (1996), </w:t>
      </w:r>
      <w:proofErr w:type="spellStart"/>
      <w:r w:rsidRPr="009A6B3A">
        <w:rPr>
          <w:rFonts w:ascii="Times New Roman" w:hAnsi="Times New Roman" w:cs="Times New Roman"/>
          <w:sz w:val="24"/>
          <w:szCs w:val="24"/>
          <w:lang w:val="sq-AL"/>
        </w:rPr>
        <w:t>Bassnetti</w:t>
      </w:r>
      <w:proofErr w:type="spellEnd"/>
      <w:r w:rsidRPr="009A6B3A">
        <w:rPr>
          <w:rFonts w:ascii="Times New Roman" w:hAnsi="Times New Roman" w:cs="Times New Roman"/>
          <w:sz w:val="24"/>
          <w:szCs w:val="24"/>
          <w:lang w:val="sq-AL"/>
        </w:rPr>
        <w:t xml:space="preserve"> parashikon drejtpërdrejt që studimet rreth përkthimit mund ta përthithin </w:t>
      </w:r>
      <w:proofErr w:type="spellStart"/>
      <w:r w:rsidRPr="009A6B3A">
        <w:rPr>
          <w:rFonts w:ascii="Times New Roman" w:hAnsi="Times New Roman" w:cs="Times New Roman"/>
          <w:sz w:val="24"/>
          <w:szCs w:val="24"/>
          <w:lang w:val="sq-AL"/>
        </w:rPr>
        <w:t>komparatistikën</w:t>
      </w:r>
      <w:proofErr w:type="spellEnd"/>
      <w:r w:rsidRPr="009A6B3A">
        <w:rPr>
          <w:rFonts w:ascii="Times New Roman" w:hAnsi="Times New Roman" w:cs="Times New Roman"/>
          <w:sz w:val="24"/>
          <w:szCs w:val="24"/>
          <w:lang w:val="sq-AL"/>
        </w:rPr>
        <w:t xml:space="preserve">. Parashikimi është kundërshtuar më pas nga po e njëjta autore në </w:t>
      </w:r>
      <w:proofErr w:type="spellStart"/>
      <w:r w:rsidRPr="009A6B3A">
        <w:rPr>
          <w:rFonts w:ascii="Times New Roman" w:hAnsi="Times New Roman" w:cs="Times New Roman"/>
          <w:sz w:val="24"/>
          <w:szCs w:val="24"/>
          <w:lang w:val="sq-AL"/>
        </w:rPr>
        <w:t>Reflections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on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Comparative</w:t>
      </w:r>
      <w:proofErr w:type="spellEnd"/>
      <w:r w:rsidRPr="009A6B3A">
        <w:rPr>
          <w:rFonts w:ascii="Times New Roman" w:hAnsi="Times New Roman" w:cs="Times New Roman"/>
          <w:sz w:val="24"/>
          <w:szCs w:val="24"/>
          <w:lang w:val="sq-AL"/>
        </w:rPr>
        <w:t xml:space="preserve"> Literature in the </w:t>
      </w:r>
      <w:proofErr w:type="spellStart"/>
      <w:r w:rsidRPr="009A6B3A">
        <w:rPr>
          <w:rFonts w:ascii="Times New Roman" w:hAnsi="Times New Roman" w:cs="Times New Roman"/>
          <w:sz w:val="24"/>
          <w:szCs w:val="24"/>
          <w:lang w:val="sq-AL"/>
        </w:rPr>
        <w:t>Twenty-First</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Century</w:t>
      </w:r>
      <w:proofErr w:type="spellEnd"/>
      <w:r w:rsidRPr="009A6B3A">
        <w:rPr>
          <w:rFonts w:ascii="Times New Roman" w:hAnsi="Times New Roman" w:cs="Times New Roman"/>
          <w:sz w:val="24"/>
          <w:szCs w:val="24"/>
          <w:lang w:val="sq-AL"/>
        </w:rPr>
        <w:t xml:space="preserve"> (2006), një ligjëratë kjo pothuajse si një përgjigje ndaj </w:t>
      </w:r>
      <w:proofErr w:type="spellStart"/>
      <w:r w:rsidRPr="009A6B3A">
        <w:rPr>
          <w:rFonts w:ascii="Times New Roman" w:hAnsi="Times New Roman" w:cs="Times New Roman"/>
          <w:sz w:val="24"/>
          <w:szCs w:val="24"/>
          <w:lang w:val="sq-AL"/>
        </w:rPr>
        <w:t>Spivakut</w:t>
      </w:r>
      <w:proofErr w:type="spellEnd"/>
      <w:r w:rsidRPr="009A6B3A">
        <w:rPr>
          <w:rFonts w:ascii="Times New Roman" w:hAnsi="Times New Roman" w:cs="Times New Roman"/>
          <w:sz w:val="24"/>
          <w:szCs w:val="24"/>
          <w:lang w:val="sq-AL"/>
        </w:rPr>
        <w:t>.</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Në këtë punim, </w:t>
      </w:r>
      <w:proofErr w:type="spellStart"/>
      <w:r w:rsidRPr="009A6B3A">
        <w:rPr>
          <w:rFonts w:ascii="Times New Roman" w:hAnsi="Times New Roman" w:cs="Times New Roman"/>
          <w:sz w:val="24"/>
          <w:szCs w:val="24"/>
          <w:lang w:val="sq-AL"/>
        </w:rPr>
        <w:t>Bassnetti</w:t>
      </w:r>
      <w:proofErr w:type="spellEnd"/>
      <w:r w:rsidRPr="009A6B3A">
        <w:rPr>
          <w:rFonts w:ascii="Times New Roman" w:hAnsi="Times New Roman" w:cs="Times New Roman"/>
          <w:sz w:val="24"/>
          <w:szCs w:val="24"/>
          <w:lang w:val="sq-AL"/>
        </w:rPr>
        <w:t xml:space="preserve"> pohon se letërsia e krahasuar </w:t>
      </w:r>
      <w:proofErr w:type="spellStart"/>
      <w:r w:rsidRPr="009A6B3A">
        <w:rPr>
          <w:rFonts w:ascii="Times New Roman" w:hAnsi="Times New Roman" w:cs="Times New Roman"/>
          <w:sz w:val="24"/>
          <w:szCs w:val="24"/>
          <w:lang w:val="sq-AL"/>
        </w:rPr>
        <w:t>europiane</w:t>
      </w:r>
      <w:proofErr w:type="spellEnd"/>
      <w:r w:rsidRPr="009A6B3A">
        <w:rPr>
          <w:rFonts w:ascii="Times New Roman" w:hAnsi="Times New Roman" w:cs="Times New Roman"/>
          <w:sz w:val="24"/>
          <w:szCs w:val="24"/>
          <w:lang w:val="sq-AL"/>
        </w:rPr>
        <w:t xml:space="preserve"> nuk ka vdekur, por ajo duhet ta sendërtojë objektivin </w:t>
      </w:r>
      <w:proofErr w:type="spellStart"/>
      <w:r w:rsidRPr="009A6B3A">
        <w:rPr>
          <w:rFonts w:ascii="Times New Roman" w:hAnsi="Times New Roman" w:cs="Times New Roman"/>
          <w:sz w:val="24"/>
          <w:szCs w:val="24"/>
          <w:lang w:val="sq-AL"/>
        </w:rPr>
        <w:t>disiplinar</w:t>
      </w:r>
      <w:proofErr w:type="spellEnd"/>
      <w:r w:rsidRPr="009A6B3A">
        <w:rPr>
          <w:rFonts w:ascii="Times New Roman" w:hAnsi="Times New Roman" w:cs="Times New Roman"/>
          <w:sz w:val="24"/>
          <w:szCs w:val="24"/>
          <w:lang w:val="sq-AL"/>
        </w:rPr>
        <w:t xml:space="preserve"> parësor të </w:t>
      </w:r>
      <w:proofErr w:type="spellStart"/>
      <w:r w:rsidRPr="009A6B3A">
        <w:rPr>
          <w:rFonts w:ascii="Times New Roman" w:hAnsi="Times New Roman" w:cs="Times New Roman"/>
          <w:sz w:val="24"/>
          <w:szCs w:val="24"/>
          <w:lang w:val="sq-AL"/>
        </w:rPr>
        <w:t>komparatistëve</w:t>
      </w:r>
      <w:proofErr w:type="spellEnd"/>
      <w:r w:rsidRPr="009A6B3A">
        <w:rPr>
          <w:rFonts w:ascii="Times New Roman" w:hAnsi="Times New Roman" w:cs="Times New Roman"/>
          <w:sz w:val="24"/>
          <w:szCs w:val="24"/>
          <w:lang w:val="sq-AL"/>
        </w:rPr>
        <w:t xml:space="preserve">, të bazuar deri tani në veprat greko-latine, edhe mbi Biblën, mbi </w:t>
      </w:r>
      <w:proofErr w:type="spellStart"/>
      <w:r w:rsidRPr="009A6B3A">
        <w:rPr>
          <w:rFonts w:ascii="Times New Roman" w:hAnsi="Times New Roman" w:cs="Times New Roman"/>
          <w:sz w:val="24"/>
          <w:szCs w:val="24"/>
          <w:lang w:val="sq-AL"/>
        </w:rPr>
        <w:t>Danten</w:t>
      </w:r>
      <w:proofErr w:type="spellEnd"/>
      <w:r w:rsidRPr="009A6B3A">
        <w:rPr>
          <w:rFonts w:ascii="Times New Roman" w:hAnsi="Times New Roman" w:cs="Times New Roman"/>
          <w:sz w:val="24"/>
          <w:szCs w:val="24"/>
          <w:lang w:val="sq-AL"/>
        </w:rPr>
        <w:t xml:space="preserve">, Shekspirin, </w:t>
      </w:r>
      <w:proofErr w:type="spellStart"/>
      <w:r w:rsidRPr="009A6B3A">
        <w:rPr>
          <w:rFonts w:ascii="Times New Roman" w:hAnsi="Times New Roman" w:cs="Times New Roman"/>
          <w:sz w:val="24"/>
          <w:szCs w:val="24"/>
          <w:lang w:val="sq-AL"/>
        </w:rPr>
        <w:t>Servantesin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Volterin</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Rusoin</w:t>
      </w:r>
      <w:proofErr w:type="spellEnd"/>
      <w:r w:rsidRPr="009A6B3A">
        <w:rPr>
          <w:rFonts w:ascii="Times New Roman" w:hAnsi="Times New Roman" w:cs="Times New Roman"/>
          <w:sz w:val="24"/>
          <w:szCs w:val="24"/>
          <w:lang w:val="sq-AL"/>
        </w:rPr>
        <w:t xml:space="preserve">, mbi romantikët, mbi romanet e mëdha të Tetëqindës, mbi eksperimentet e Nëntëqindës. Në fakt, nëse është e drejtë që një studiuese si </w:t>
      </w:r>
      <w:proofErr w:type="spellStart"/>
      <w:r w:rsidRPr="009A6B3A">
        <w:rPr>
          <w:rFonts w:ascii="Times New Roman" w:hAnsi="Times New Roman" w:cs="Times New Roman"/>
          <w:sz w:val="24"/>
          <w:szCs w:val="24"/>
          <w:lang w:val="sq-AL"/>
        </w:rPr>
        <w:t>Spivaku</w:t>
      </w:r>
      <w:proofErr w:type="spellEnd"/>
      <w:r w:rsidRPr="009A6B3A">
        <w:rPr>
          <w:rFonts w:ascii="Times New Roman" w:hAnsi="Times New Roman" w:cs="Times New Roman"/>
          <w:sz w:val="24"/>
          <w:szCs w:val="24"/>
          <w:lang w:val="sq-AL"/>
        </w:rPr>
        <w:t xml:space="preserve"> merr përsipër detyrën </w:t>
      </w:r>
      <w:proofErr w:type="spellStart"/>
      <w:r w:rsidRPr="009A6B3A">
        <w:rPr>
          <w:rFonts w:ascii="Times New Roman" w:hAnsi="Times New Roman" w:cs="Times New Roman"/>
          <w:sz w:val="24"/>
          <w:szCs w:val="24"/>
          <w:lang w:val="sq-AL"/>
        </w:rPr>
        <w:t>thelbësisht</w:t>
      </w:r>
      <w:proofErr w:type="spellEnd"/>
      <w:r w:rsidRPr="009A6B3A">
        <w:rPr>
          <w:rFonts w:ascii="Times New Roman" w:hAnsi="Times New Roman" w:cs="Times New Roman"/>
          <w:sz w:val="24"/>
          <w:szCs w:val="24"/>
          <w:lang w:val="sq-AL"/>
        </w:rPr>
        <w:t xml:space="preserve"> politike të hulumtimit që i përket kulturave të tjera të botës, studiuesve me formim </w:t>
      </w:r>
      <w:proofErr w:type="spellStart"/>
      <w:r w:rsidRPr="009A6B3A">
        <w:rPr>
          <w:rFonts w:ascii="Times New Roman" w:hAnsi="Times New Roman" w:cs="Times New Roman"/>
          <w:sz w:val="24"/>
          <w:szCs w:val="24"/>
          <w:lang w:val="sq-AL"/>
        </w:rPr>
        <w:t>europian</w:t>
      </w:r>
      <w:proofErr w:type="spellEnd"/>
      <w:r w:rsidRPr="009A6B3A">
        <w:rPr>
          <w:rFonts w:ascii="Times New Roman" w:hAnsi="Times New Roman" w:cs="Times New Roman"/>
          <w:sz w:val="24"/>
          <w:szCs w:val="24"/>
          <w:lang w:val="sq-AL"/>
        </w:rPr>
        <w:t xml:space="preserve"> u takon detyra, estetike dhe politike njëherazi, të çojnë përpara kërkimet mbi traditën perëndimore. Kemi të bëjmë me një traditë të përhapur dhe të trashëguar në breza edhe falë përkthimeve, të cilat janë pjesë e letërsisë së krahasuar, ndonëse nuk mbulojnë të gjitha fushat. Sipas </w:t>
      </w:r>
      <w:proofErr w:type="spellStart"/>
      <w:r w:rsidRPr="009A6B3A">
        <w:rPr>
          <w:rFonts w:ascii="Times New Roman" w:hAnsi="Times New Roman" w:cs="Times New Roman"/>
          <w:sz w:val="24"/>
          <w:szCs w:val="24"/>
          <w:lang w:val="sq-AL"/>
        </w:rPr>
        <w:t>Bassnettit</w:t>
      </w:r>
      <w:proofErr w:type="spellEnd"/>
      <w:r w:rsidRPr="009A6B3A">
        <w:rPr>
          <w:rFonts w:ascii="Times New Roman" w:hAnsi="Times New Roman" w:cs="Times New Roman"/>
          <w:sz w:val="24"/>
          <w:szCs w:val="24"/>
          <w:lang w:val="sq-AL"/>
        </w:rPr>
        <w:t xml:space="preserve">, në fushat e disiplinës, sidomos në shek. XIX, duhen ndjekur gjurmët e historisë letrare të </w:t>
      </w:r>
      <w:proofErr w:type="spellStart"/>
      <w:r w:rsidRPr="009A6B3A">
        <w:rPr>
          <w:rFonts w:ascii="Times New Roman" w:hAnsi="Times New Roman" w:cs="Times New Roman"/>
          <w:sz w:val="24"/>
          <w:szCs w:val="24"/>
          <w:lang w:val="sq-AL"/>
        </w:rPr>
        <w:t>Europës</w:t>
      </w:r>
      <w:proofErr w:type="spellEnd"/>
      <w:r w:rsidRPr="009A6B3A">
        <w:rPr>
          <w:rFonts w:ascii="Times New Roman" w:hAnsi="Times New Roman" w:cs="Times New Roman"/>
          <w:sz w:val="24"/>
          <w:szCs w:val="24"/>
          <w:lang w:val="sq-AL"/>
        </w:rPr>
        <w:t xml:space="preserve">, duke synuar krahasimin me kulturat e tjera </w:t>
      </w:r>
      <w:proofErr w:type="spellStart"/>
      <w:r w:rsidRPr="009A6B3A">
        <w:rPr>
          <w:rFonts w:ascii="Times New Roman" w:hAnsi="Times New Roman" w:cs="Times New Roman"/>
          <w:sz w:val="24"/>
          <w:szCs w:val="24"/>
          <w:lang w:val="sq-AL"/>
        </w:rPr>
        <w:t>joeuropiane</w:t>
      </w:r>
      <w:proofErr w:type="spellEnd"/>
      <w:r w:rsidRPr="009A6B3A">
        <w:rPr>
          <w:rFonts w:ascii="Times New Roman" w:hAnsi="Times New Roman" w:cs="Times New Roman"/>
          <w:sz w:val="24"/>
          <w:szCs w:val="24"/>
          <w:lang w:val="sq-AL"/>
        </w:rPr>
        <w:t>, bazuar, sidoqoftë, në vetëdijen e plotë kulturore të Perëndimit.</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Kjo vetëdije, me kalimin e kohës, merr një </w:t>
      </w:r>
      <w:proofErr w:type="spellStart"/>
      <w:r w:rsidRPr="009A6B3A">
        <w:rPr>
          <w:rFonts w:ascii="Times New Roman" w:hAnsi="Times New Roman" w:cs="Times New Roman"/>
          <w:sz w:val="24"/>
          <w:szCs w:val="24"/>
          <w:lang w:val="sq-AL"/>
        </w:rPr>
        <w:t>fizionimi</w:t>
      </w:r>
      <w:proofErr w:type="spellEnd"/>
      <w:r w:rsidRPr="009A6B3A">
        <w:rPr>
          <w:rFonts w:ascii="Times New Roman" w:hAnsi="Times New Roman" w:cs="Times New Roman"/>
          <w:sz w:val="24"/>
          <w:szCs w:val="24"/>
          <w:lang w:val="sq-AL"/>
        </w:rPr>
        <w:t xml:space="preserve"> të vetën përmes veprave të ndryshme të artit dhe të mendimit, sikurse na kujton </w:t>
      </w:r>
      <w:proofErr w:type="spellStart"/>
      <w:r w:rsidRPr="009A6B3A">
        <w:rPr>
          <w:rFonts w:ascii="Times New Roman" w:hAnsi="Times New Roman" w:cs="Times New Roman"/>
          <w:sz w:val="24"/>
          <w:szCs w:val="24"/>
          <w:lang w:val="sq-AL"/>
        </w:rPr>
        <w:t>George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Steiner</w:t>
      </w:r>
      <w:proofErr w:type="spellEnd"/>
      <w:r w:rsidRPr="009A6B3A">
        <w:rPr>
          <w:rFonts w:ascii="Times New Roman" w:hAnsi="Times New Roman" w:cs="Times New Roman"/>
          <w:sz w:val="24"/>
          <w:szCs w:val="24"/>
          <w:lang w:val="sq-AL"/>
        </w:rPr>
        <w:t xml:space="preserve">-i në shumë nga veprat e tij. </w:t>
      </w:r>
      <w:proofErr w:type="spellStart"/>
      <w:r w:rsidRPr="009A6B3A">
        <w:rPr>
          <w:rFonts w:ascii="Times New Roman" w:hAnsi="Times New Roman" w:cs="Times New Roman"/>
          <w:sz w:val="24"/>
          <w:szCs w:val="24"/>
          <w:lang w:val="sq-AL"/>
        </w:rPr>
        <w:t>Steineri</w:t>
      </w:r>
      <w:proofErr w:type="spellEnd"/>
      <w:r w:rsidRPr="009A6B3A">
        <w:rPr>
          <w:rFonts w:ascii="Times New Roman" w:hAnsi="Times New Roman" w:cs="Times New Roman"/>
          <w:sz w:val="24"/>
          <w:szCs w:val="24"/>
          <w:lang w:val="sq-AL"/>
        </w:rPr>
        <w:t xml:space="preserve">, intelektual me formim dhe profil ndërkombëtar është profesor i Letërsisë së Krahasuar si në </w:t>
      </w:r>
      <w:proofErr w:type="spellStart"/>
      <w:r w:rsidRPr="009A6B3A">
        <w:rPr>
          <w:rFonts w:ascii="Times New Roman" w:hAnsi="Times New Roman" w:cs="Times New Roman"/>
          <w:sz w:val="24"/>
          <w:szCs w:val="24"/>
          <w:lang w:val="sq-AL"/>
        </w:rPr>
        <w:t>Kembrixh</w:t>
      </w:r>
      <w:proofErr w:type="spellEnd"/>
      <w:r w:rsidRPr="009A6B3A">
        <w:rPr>
          <w:rFonts w:ascii="Times New Roman" w:hAnsi="Times New Roman" w:cs="Times New Roman"/>
          <w:sz w:val="24"/>
          <w:szCs w:val="24"/>
          <w:lang w:val="sq-AL"/>
        </w:rPr>
        <w:t xml:space="preserve">, edhe në Universitetin e Gjenevës. Interesat e tij më të fortë i takojnë letërsisë, filozofisë, problematikave të ligjërimit dhe përkthimit, të cilat do të shfaqen për shembull te Pas </w:t>
      </w:r>
      <w:proofErr w:type="spellStart"/>
      <w:r w:rsidRPr="009A6B3A">
        <w:rPr>
          <w:rFonts w:ascii="Times New Roman" w:hAnsi="Times New Roman" w:cs="Times New Roman"/>
          <w:sz w:val="24"/>
          <w:szCs w:val="24"/>
          <w:lang w:val="sq-AL"/>
        </w:rPr>
        <w:t>Babelit</w:t>
      </w:r>
      <w:proofErr w:type="spellEnd"/>
      <w:r w:rsidRPr="009A6B3A">
        <w:rPr>
          <w:rFonts w:ascii="Times New Roman" w:hAnsi="Times New Roman" w:cs="Times New Roman"/>
          <w:sz w:val="24"/>
          <w:szCs w:val="24"/>
          <w:lang w:val="sq-AL"/>
        </w:rPr>
        <w:t xml:space="preserve"> (1994), </w:t>
      </w:r>
      <w:proofErr w:type="spellStart"/>
      <w:r w:rsidRPr="009A6B3A">
        <w:rPr>
          <w:rFonts w:ascii="Times New Roman" w:hAnsi="Times New Roman" w:cs="Times New Roman"/>
          <w:sz w:val="24"/>
          <w:szCs w:val="24"/>
          <w:lang w:val="sq-AL"/>
        </w:rPr>
        <w:t>Antigonat</w:t>
      </w:r>
      <w:proofErr w:type="spellEnd"/>
      <w:r w:rsidRPr="009A6B3A">
        <w:rPr>
          <w:rFonts w:ascii="Times New Roman" w:hAnsi="Times New Roman" w:cs="Times New Roman"/>
          <w:sz w:val="24"/>
          <w:szCs w:val="24"/>
          <w:lang w:val="sq-AL"/>
        </w:rPr>
        <w:t xml:space="preserve"> (2003) dhe Asnjë pasion i shuar (1997). Në përmbledhjen e shkrimeve me këtë titull, letërsia e krahasuar figuron si një pasion i ndezur dhe gjallërues për autorin. Kjo disiplinë është tema qendrore e tekstit të një leksioni të mbajtur në Oksford më 1994, për t'iu përgjigjur pyetjes çfarë është letërsia e krahasuar (1997. f. 86-103). Sipas </w:t>
      </w:r>
      <w:proofErr w:type="spellStart"/>
      <w:r w:rsidRPr="009A6B3A">
        <w:rPr>
          <w:rFonts w:ascii="Times New Roman" w:hAnsi="Times New Roman" w:cs="Times New Roman"/>
          <w:sz w:val="24"/>
          <w:szCs w:val="24"/>
          <w:lang w:val="sq-AL"/>
        </w:rPr>
        <w:t>Steinerit</w:t>
      </w:r>
      <w:proofErr w:type="spellEnd"/>
      <w:r w:rsidRPr="009A6B3A">
        <w:rPr>
          <w:rFonts w:ascii="Times New Roman" w:hAnsi="Times New Roman" w:cs="Times New Roman"/>
          <w:sz w:val="24"/>
          <w:szCs w:val="24"/>
          <w:lang w:val="sq-AL"/>
        </w:rPr>
        <w:t xml:space="preserve">, studimi krahasues i letërsisë është, mbi të gjitha, një takim me veprën letrare, në gjendje të zgjojë kujtimin e veprave të tjera që i ke ndeshur më parë, takimi, në të vërtetë, është një rigjenerim vetëdijesimi: njohje apo zbulim i analogjive me precedentë letrarë, </w:t>
      </w:r>
      <w:proofErr w:type="spellStart"/>
      <w:r w:rsidRPr="009A6B3A">
        <w:rPr>
          <w:rFonts w:ascii="Times New Roman" w:hAnsi="Times New Roman" w:cs="Times New Roman"/>
          <w:sz w:val="24"/>
          <w:szCs w:val="24"/>
          <w:lang w:val="sq-AL"/>
        </w:rPr>
        <w:t>piktorikë</w:t>
      </w:r>
      <w:proofErr w:type="spellEnd"/>
      <w:r w:rsidRPr="009A6B3A">
        <w:rPr>
          <w:rFonts w:ascii="Times New Roman" w:hAnsi="Times New Roman" w:cs="Times New Roman"/>
          <w:sz w:val="24"/>
          <w:szCs w:val="24"/>
          <w:lang w:val="sq-AL"/>
        </w:rPr>
        <w:t xml:space="preserve">, filozofikë apo diç </w:t>
      </w:r>
      <w:r w:rsidRPr="009A6B3A">
        <w:rPr>
          <w:rFonts w:ascii="Times New Roman" w:hAnsi="Times New Roman" w:cs="Times New Roman"/>
          <w:sz w:val="24"/>
          <w:szCs w:val="24"/>
          <w:lang w:val="sq-AL"/>
        </w:rPr>
        <w:lastRenderedPageBreak/>
        <w:t xml:space="preserve">tjetër. Analogjitë vijnë si pasojë e rimarrjeve, në distancë kohore dhe në forma të ndryshme, të elementeve të njohura për vetëdijen tonë. Mes këtyre ka mite si ai i </w:t>
      </w:r>
      <w:proofErr w:type="spellStart"/>
      <w:r w:rsidRPr="009A6B3A">
        <w:rPr>
          <w:rFonts w:ascii="Times New Roman" w:hAnsi="Times New Roman" w:cs="Times New Roman"/>
          <w:sz w:val="24"/>
          <w:szCs w:val="24"/>
          <w:lang w:val="sq-AL"/>
        </w:rPr>
        <w:t>Antigonës</w:t>
      </w:r>
      <w:proofErr w:type="spellEnd"/>
      <w:r w:rsidRPr="009A6B3A">
        <w:rPr>
          <w:rFonts w:ascii="Times New Roman" w:hAnsi="Times New Roman" w:cs="Times New Roman"/>
          <w:sz w:val="24"/>
          <w:szCs w:val="24"/>
          <w:lang w:val="sq-AL"/>
        </w:rPr>
        <w:t>, i pranishëm në kulturën perëndimore që nga Greqia antike, deri më sot (</w:t>
      </w:r>
      <w:proofErr w:type="spellStart"/>
      <w:r w:rsidRPr="009A6B3A">
        <w:rPr>
          <w:rFonts w:ascii="Times New Roman" w:hAnsi="Times New Roman" w:cs="Times New Roman"/>
          <w:sz w:val="24"/>
          <w:szCs w:val="24"/>
          <w:lang w:val="sq-AL"/>
        </w:rPr>
        <w:t>Steiner</w:t>
      </w:r>
      <w:proofErr w:type="spellEnd"/>
      <w:r w:rsidRPr="009A6B3A">
        <w:rPr>
          <w:rFonts w:ascii="Times New Roman" w:hAnsi="Times New Roman" w:cs="Times New Roman"/>
          <w:sz w:val="24"/>
          <w:szCs w:val="24"/>
          <w:lang w:val="sq-AL"/>
        </w:rPr>
        <w:t xml:space="preserve"> 2003). Ai studion. veç të tjerash, versionet teatrale të </w:t>
      </w:r>
      <w:proofErr w:type="spellStart"/>
      <w:r w:rsidRPr="009A6B3A">
        <w:rPr>
          <w:rFonts w:ascii="Times New Roman" w:hAnsi="Times New Roman" w:cs="Times New Roman"/>
          <w:sz w:val="24"/>
          <w:szCs w:val="24"/>
          <w:lang w:val="sq-AL"/>
        </w:rPr>
        <w:t>Sofokliut</w:t>
      </w:r>
      <w:proofErr w:type="spellEnd"/>
      <w:r w:rsidRPr="009A6B3A">
        <w:rPr>
          <w:rFonts w:ascii="Times New Roman" w:hAnsi="Times New Roman" w:cs="Times New Roman"/>
          <w:sz w:val="24"/>
          <w:szCs w:val="24"/>
          <w:lang w:val="sq-AL"/>
        </w:rPr>
        <w:t xml:space="preserve"> dhe Shekspirit, ato filozofike të Hegel-it dhe </w:t>
      </w:r>
      <w:proofErr w:type="spellStart"/>
      <w:r w:rsidRPr="009A6B3A">
        <w:rPr>
          <w:rFonts w:ascii="Times New Roman" w:hAnsi="Times New Roman" w:cs="Times New Roman"/>
          <w:sz w:val="24"/>
          <w:szCs w:val="24"/>
          <w:lang w:val="sq-AL"/>
        </w:rPr>
        <w:t>Kierkegaard</w:t>
      </w:r>
      <w:proofErr w:type="spellEnd"/>
      <w:r w:rsidRPr="009A6B3A">
        <w:rPr>
          <w:rFonts w:ascii="Times New Roman" w:hAnsi="Times New Roman" w:cs="Times New Roman"/>
          <w:sz w:val="24"/>
          <w:szCs w:val="24"/>
          <w:lang w:val="sq-AL"/>
        </w:rPr>
        <w:t xml:space="preserve">-it, ato poetike të </w:t>
      </w:r>
      <w:proofErr w:type="spellStart"/>
      <w:r w:rsidRPr="009A6B3A">
        <w:rPr>
          <w:rFonts w:ascii="Times New Roman" w:hAnsi="Times New Roman" w:cs="Times New Roman"/>
          <w:sz w:val="24"/>
          <w:szCs w:val="24"/>
          <w:lang w:val="sq-AL"/>
        </w:rPr>
        <w:t>Halderlin</w:t>
      </w:r>
      <w:proofErr w:type="spellEnd"/>
      <w:r w:rsidRPr="009A6B3A">
        <w:rPr>
          <w:rFonts w:ascii="Times New Roman" w:hAnsi="Times New Roman" w:cs="Times New Roman"/>
          <w:sz w:val="24"/>
          <w:szCs w:val="24"/>
          <w:lang w:val="sq-AL"/>
        </w:rPr>
        <w:t xml:space="preserve">-it dhe të poetit bashkëkohor </w:t>
      </w:r>
      <w:proofErr w:type="spellStart"/>
      <w:r w:rsidRPr="009A6B3A">
        <w:rPr>
          <w:rFonts w:ascii="Times New Roman" w:hAnsi="Times New Roman" w:cs="Times New Roman"/>
          <w:sz w:val="24"/>
          <w:szCs w:val="24"/>
          <w:lang w:val="sq-AL"/>
        </w:rPr>
        <w:t>Ricos</w:t>
      </w:r>
      <w:proofErr w:type="spellEnd"/>
      <w:r w:rsidRPr="009A6B3A">
        <w:rPr>
          <w:rFonts w:ascii="Times New Roman" w:hAnsi="Times New Roman" w:cs="Times New Roman"/>
          <w:sz w:val="24"/>
          <w:szCs w:val="24"/>
          <w:lang w:val="sq-AL"/>
        </w:rPr>
        <w:t xml:space="preserve">, muzikore të </w:t>
      </w:r>
      <w:proofErr w:type="spellStart"/>
      <w:r w:rsidRPr="009A6B3A">
        <w:rPr>
          <w:rFonts w:ascii="Times New Roman" w:hAnsi="Times New Roman" w:cs="Times New Roman"/>
          <w:sz w:val="24"/>
          <w:szCs w:val="24"/>
          <w:lang w:val="sq-AL"/>
        </w:rPr>
        <w:t>Carmine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Burana</w:t>
      </w:r>
      <w:proofErr w:type="spellEnd"/>
      <w:r w:rsidRPr="009A6B3A">
        <w:rPr>
          <w:rFonts w:ascii="Times New Roman" w:hAnsi="Times New Roman" w:cs="Times New Roman"/>
          <w:sz w:val="24"/>
          <w:szCs w:val="24"/>
          <w:lang w:val="sq-AL"/>
        </w:rPr>
        <w:t xml:space="preserve"> të </w:t>
      </w:r>
      <w:proofErr w:type="spellStart"/>
      <w:r w:rsidRPr="009A6B3A">
        <w:rPr>
          <w:rFonts w:ascii="Times New Roman" w:hAnsi="Times New Roman" w:cs="Times New Roman"/>
          <w:sz w:val="24"/>
          <w:szCs w:val="24"/>
          <w:lang w:val="sq-AL"/>
        </w:rPr>
        <w:t>Carl</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Orff</w:t>
      </w:r>
      <w:proofErr w:type="spellEnd"/>
      <w:r w:rsidRPr="009A6B3A">
        <w:rPr>
          <w:rFonts w:ascii="Times New Roman" w:hAnsi="Times New Roman" w:cs="Times New Roman"/>
          <w:sz w:val="24"/>
          <w:szCs w:val="24"/>
          <w:lang w:val="sq-AL"/>
        </w:rPr>
        <w:t xml:space="preserve">-it, apo kinematografike të Kanibalët të </w:t>
      </w:r>
      <w:proofErr w:type="spellStart"/>
      <w:r w:rsidRPr="009A6B3A">
        <w:rPr>
          <w:rFonts w:ascii="Times New Roman" w:hAnsi="Times New Roman" w:cs="Times New Roman"/>
          <w:sz w:val="24"/>
          <w:szCs w:val="24"/>
          <w:lang w:val="sq-AL"/>
        </w:rPr>
        <w:t>Liliana</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Cavani</w:t>
      </w:r>
      <w:proofErr w:type="spellEnd"/>
      <w:r w:rsidRPr="009A6B3A">
        <w:rPr>
          <w:rFonts w:ascii="Times New Roman" w:hAnsi="Times New Roman" w:cs="Times New Roman"/>
          <w:sz w:val="24"/>
          <w:szCs w:val="24"/>
          <w:lang w:val="sq-AL"/>
        </w:rPr>
        <w:t xml:space="preserve">-t. Studimi ka, me sa duket, një frymëmarrje të gjerë ndërdisiplinore, që rinovon vizionin e përgjithshëm të shkollës amerikane, pranë së cilës u formua intelektuali </w:t>
      </w:r>
      <w:proofErr w:type="spellStart"/>
      <w:r w:rsidRPr="009A6B3A">
        <w:rPr>
          <w:rFonts w:ascii="Times New Roman" w:hAnsi="Times New Roman" w:cs="Times New Roman"/>
          <w:sz w:val="24"/>
          <w:szCs w:val="24"/>
          <w:lang w:val="sq-AL"/>
        </w:rPr>
        <w:t>Steiner</w:t>
      </w:r>
      <w:proofErr w:type="spellEnd"/>
      <w:r w:rsidRPr="009A6B3A">
        <w:rPr>
          <w:rFonts w:ascii="Times New Roman" w:hAnsi="Times New Roman" w:cs="Times New Roman"/>
          <w:sz w:val="24"/>
          <w:szCs w:val="24"/>
          <w:lang w:val="sq-AL"/>
        </w:rPr>
        <w:t>.</w:t>
      </w:r>
      <w:r w:rsidRPr="009A6B3A">
        <w:rPr>
          <w:rFonts w:ascii="Times New Roman" w:hAnsi="Times New Roman" w:cs="Times New Roman"/>
          <w:sz w:val="24"/>
          <w:szCs w:val="24"/>
          <w:lang w:val="sq-AL"/>
        </w:rPr>
        <w:br/>
      </w:r>
      <w:r w:rsidRPr="009A6B3A">
        <w:rPr>
          <w:rFonts w:ascii="Times New Roman" w:hAnsi="Times New Roman" w:cs="Times New Roman"/>
          <w:sz w:val="24"/>
          <w:szCs w:val="24"/>
          <w:lang w:val="sq-AL"/>
        </w:rPr>
        <w:br/>
        <w:t xml:space="preserve">Në dhjetëvjetëshat e fundit, përveç shkollës amerikane, edhe ajo franceze njeh rinovime falë punimeve të </w:t>
      </w:r>
      <w:proofErr w:type="spellStart"/>
      <w:r w:rsidRPr="009A6B3A">
        <w:rPr>
          <w:rFonts w:ascii="Times New Roman" w:hAnsi="Times New Roman" w:cs="Times New Roman"/>
          <w:sz w:val="24"/>
          <w:szCs w:val="24"/>
          <w:lang w:val="sq-AL"/>
        </w:rPr>
        <w:t>Daniel-Henri</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Pageaux</w:t>
      </w:r>
      <w:proofErr w:type="spellEnd"/>
      <w:r w:rsidRPr="009A6B3A">
        <w:rPr>
          <w:rFonts w:ascii="Times New Roman" w:hAnsi="Times New Roman" w:cs="Times New Roman"/>
          <w:sz w:val="24"/>
          <w:szCs w:val="24"/>
          <w:lang w:val="sq-AL"/>
        </w:rPr>
        <w:t xml:space="preserve">-it. Specialist i letërsisë </w:t>
      </w:r>
      <w:proofErr w:type="spellStart"/>
      <w:r w:rsidRPr="009A6B3A">
        <w:rPr>
          <w:rFonts w:ascii="Times New Roman" w:hAnsi="Times New Roman" w:cs="Times New Roman"/>
          <w:sz w:val="24"/>
          <w:szCs w:val="24"/>
          <w:lang w:val="sq-AL"/>
        </w:rPr>
        <w:t>iberike</w:t>
      </w:r>
      <w:proofErr w:type="spellEnd"/>
      <w:r w:rsidRPr="009A6B3A">
        <w:rPr>
          <w:rFonts w:ascii="Times New Roman" w:hAnsi="Times New Roman" w:cs="Times New Roman"/>
          <w:sz w:val="24"/>
          <w:szCs w:val="24"/>
          <w:lang w:val="sq-AL"/>
        </w:rPr>
        <w:t xml:space="preserve"> dhe i letërsive </w:t>
      </w:r>
      <w:proofErr w:type="spellStart"/>
      <w:r w:rsidRPr="009A6B3A">
        <w:rPr>
          <w:rFonts w:ascii="Times New Roman" w:hAnsi="Times New Roman" w:cs="Times New Roman"/>
          <w:sz w:val="24"/>
          <w:szCs w:val="24"/>
          <w:lang w:val="sq-AL"/>
        </w:rPr>
        <w:t>frankofone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Pageauxi</w:t>
      </w:r>
      <w:proofErr w:type="spellEnd"/>
      <w:r w:rsidRPr="009A6B3A">
        <w:rPr>
          <w:rFonts w:ascii="Times New Roman" w:hAnsi="Times New Roman" w:cs="Times New Roman"/>
          <w:sz w:val="24"/>
          <w:szCs w:val="24"/>
          <w:lang w:val="sq-AL"/>
        </w:rPr>
        <w:t xml:space="preserve"> është profesor i </w:t>
      </w:r>
      <w:proofErr w:type="spellStart"/>
      <w:r w:rsidRPr="009A6B3A">
        <w:rPr>
          <w:rFonts w:ascii="Times New Roman" w:hAnsi="Times New Roman" w:cs="Times New Roman"/>
          <w:sz w:val="24"/>
          <w:szCs w:val="24"/>
          <w:lang w:val="sq-AL"/>
        </w:rPr>
        <w:t>Lettérature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në </w:t>
      </w:r>
      <w:proofErr w:type="spellStart"/>
      <w:r w:rsidRPr="009A6B3A">
        <w:rPr>
          <w:rFonts w:ascii="Times New Roman" w:hAnsi="Times New Roman" w:cs="Times New Roman"/>
          <w:sz w:val="24"/>
          <w:szCs w:val="24"/>
          <w:lang w:val="sq-AL"/>
        </w:rPr>
        <w:t>Sorbonne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Nouvelle</w:t>
      </w:r>
      <w:proofErr w:type="spellEnd"/>
      <w:r w:rsidRPr="009A6B3A">
        <w:rPr>
          <w:rFonts w:ascii="Times New Roman" w:hAnsi="Times New Roman" w:cs="Times New Roman"/>
          <w:sz w:val="24"/>
          <w:szCs w:val="24"/>
          <w:lang w:val="sq-AL"/>
        </w:rPr>
        <w:t xml:space="preserve"> të Parisit dhe </w:t>
      </w:r>
      <w:proofErr w:type="spellStart"/>
      <w:r w:rsidRPr="009A6B3A">
        <w:rPr>
          <w:rFonts w:ascii="Times New Roman" w:hAnsi="Times New Roman" w:cs="Times New Roman"/>
          <w:sz w:val="24"/>
          <w:szCs w:val="24"/>
          <w:lang w:val="sq-AL"/>
        </w:rPr>
        <w:t>bashkëdrejtues</w:t>
      </w:r>
      <w:proofErr w:type="spellEnd"/>
      <w:r w:rsidRPr="009A6B3A">
        <w:rPr>
          <w:rFonts w:ascii="Times New Roman" w:hAnsi="Times New Roman" w:cs="Times New Roman"/>
          <w:sz w:val="24"/>
          <w:szCs w:val="24"/>
          <w:lang w:val="sq-AL"/>
        </w:rPr>
        <w:t xml:space="preserve"> i revistës historike "</w:t>
      </w:r>
      <w:proofErr w:type="spellStart"/>
      <w:r w:rsidRPr="009A6B3A">
        <w:rPr>
          <w:rFonts w:ascii="Times New Roman" w:hAnsi="Times New Roman" w:cs="Times New Roman"/>
          <w:sz w:val="24"/>
          <w:szCs w:val="24"/>
          <w:lang w:val="sq-AL"/>
        </w:rPr>
        <w:t>Revue</w:t>
      </w:r>
      <w:proofErr w:type="spellEnd"/>
      <w:r w:rsidRPr="009A6B3A">
        <w:rPr>
          <w:rFonts w:ascii="Times New Roman" w:hAnsi="Times New Roman" w:cs="Times New Roman"/>
          <w:sz w:val="24"/>
          <w:szCs w:val="24"/>
          <w:lang w:val="sq-AL"/>
        </w:rPr>
        <w:t xml:space="preserve"> de </w:t>
      </w:r>
      <w:proofErr w:type="spellStart"/>
      <w:r w:rsidRPr="009A6B3A">
        <w:rPr>
          <w:rFonts w:ascii="Times New Roman" w:hAnsi="Times New Roman" w:cs="Times New Roman"/>
          <w:sz w:val="24"/>
          <w:szCs w:val="24"/>
          <w:lang w:val="sq-AL"/>
        </w:rPr>
        <w:t>Littérature</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Në veprën </w:t>
      </w:r>
      <w:proofErr w:type="spellStart"/>
      <w:r w:rsidRPr="009A6B3A">
        <w:rPr>
          <w:rFonts w:ascii="Times New Roman" w:hAnsi="Times New Roman" w:cs="Times New Roman"/>
          <w:sz w:val="24"/>
          <w:szCs w:val="24"/>
          <w:lang w:val="sq-AL"/>
        </w:rPr>
        <w:t>Images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du</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Portugal</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dans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les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letters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française</w:t>
      </w:r>
      <w:proofErr w:type="spellEnd"/>
      <w:r w:rsidRPr="009A6B3A">
        <w:rPr>
          <w:rFonts w:ascii="Times New Roman" w:hAnsi="Times New Roman" w:cs="Times New Roman"/>
          <w:sz w:val="24"/>
          <w:szCs w:val="24"/>
          <w:lang w:val="sq-AL"/>
        </w:rPr>
        <w:t xml:space="preserve"> (1971) dhe në </w:t>
      </w:r>
      <w:proofErr w:type="spellStart"/>
      <w:r w:rsidRPr="009A6B3A">
        <w:rPr>
          <w:rFonts w:ascii="Times New Roman" w:hAnsi="Times New Roman" w:cs="Times New Roman"/>
          <w:sz w:val="24"/>
          <w:szCs w:val="24"/>
          <w:lang w:val="sq-AL"/>
        </w:rPr>
        <w:t>Images</w:t>
      </w:r>
      <w:proofErr w:type="spellEnd"/>
      <w:r w:rsidRPr="009A6B3A">
        <w:rPr>
          <w:rFonts w:ascii="Times New Roman" w:hAnsi="Times New Roman" w:cs="Times New Roman"/>
          <w:sz w:val="24"/>
          <w:szCs w:val="24"/>
          <w:lang w:val="sq-AL"/>
        </w:rPr>
        <w:t xml:space="preserve"> et </w:t>
      </w:r>
      <w:proofErr w:type="spellStart"/>
      <w:r w:rsidRPr="009A6B3A">
        <w:rPr>
          <w:rFonts w:ascii="Times New Roman" w:hAnsi="Times New Roman" w:cs="Times New Roman"/>
          <w:sz w:val="24"/>
          <w:szCs w:val="24"/>
          <w:lang w:val="sq-AL"/>
        </w:rPr>
        <w:t>mythes</w:t>
      </w:r>
      <w:proofErr w:type="spellEnd"/>
      <w:r w:rsidRPr="009A6B3A">
        <w:rPr>
          <w:rFonts w:ascii="Times New Roman" w:hAnsi="Times New Roman" w:cs="Times New Roman"/>
          <w:sz w:val="24"/>
          <w:szCs w:val="24"/>
          <w:lang w:val="sq-AL"/>
        </w:rPr>
        <w:t xml:space="preserve"> </w:t>
      </w:r>
      <w:proofErr w:type="spellStart"/>
      <w:r w:rsidRPr="009A6B3A">
        <w:rPr>
          <w:rFonts w:ascii="Times New Roman" w:hAnsi="Times New Roman" w:cs="Times New Roman"/>
          <w:sz w:val="24"/>
          <w:szCs w:val="24"/>
          <w:lang w:val="sq-AL"/>
        </w:rPr>
        <w:t>d'Haiti</w:t>
      </w:r>
      <w:proofErr w:type="spellEnd"/>
      <w:r w:rsidRPr="009A6B3A">
        <w:rPr>
          <w:rFonts w:ascii="Times New Roman" w:hAnsi="Times New Roman" w:cs="Times New Roman"/>
          <w:sz w:val="24"/>
          <w:szCs w:val="24"/>
          <w:lang w:val="sq-AL"/>
        </w:rPr>
        <w:t xml:space="preserve"> (1984), merret me imazhet, në po të njëjtën linjë që kishte ndjekur një mjeshtër si </w:t>
      </w:r>
      <w:proofErr w:type="spellStart"/>
      <w:r w:rsidRPr="009A6B3A">
        <w:rPr>
          <w:rFonts w:ascii="Times New Roman" w:hAnsi="Times New Roman" w:cs="Times New Roman"/>
          <w:sz w:val="24"/>
          <w:szCs w:val="24"/>
          <w:lang w:val="sq-AL"/>
        </w:rPr>
        <w:t>Carré</w:t>
      </w:r>
      <w:proofErr w:type="spellEnd"/>
      <w:r w:rsidRPr="009A6B3A">
        <w:rPr>
          <w:rFonts w:ascii="Times New Roman" w:hAnsi="Times New Roman" w:cs="Times New Roman"/>
          <w:sz w:val="24"/>
          <w:szCs w:val="24"/>
          <w:lang w:val="sq-AL"/>
        </w:rPr>
        <w:t xml:space="preserve">. Në veprën La literature </w:t>
      </w:r>
      <w:proofErr w:type="spellStart"/>
      <w:r w:rsidRPr="009A6B3A">
        <w:rPr>
          <w:rFonts w:ascii="Times New Roman" w:hAnsi="Times New Roman" w:cs="Times New Roman"/>
          <w:sz w:val="24"/>
          <w:szCs w:val="24"/>
          <w:lang w:val="sq-AL"/>
        </w:rPr>
        <w:t>générale</w:t>
      </w:r>
      <w:proofErr w:type="spellEnd"/>
      <w:r w:rsidRPr="009A6B3A">
        <w:rPr>
          <w:rFonts w:ascii="Times New Roman" w:hAnsi="Times New Roman" w:cs="Times New Roman"/>
          <w:sz w:val="24"/>
          <w:szCs w:val="24"/>
          <w:lang w:val="sq-AL"/>
        </w:rPr>
        <w:t xml:space="preserve"> et </w:t>
      </w:r>
      <w:proofErr w:type="spellStart"/>
      <w:r w:rsidRPr="009A6B3A">
        <w:rPr>
          <w:rFonts w:ascii="Times New Roman" w:hAnsi="Times New Roman" w:cs="Times New Roman"/>
          <w:sz w:val="24"/>
          <w:szCs w:val="24"/>
          <w:lang w:val="sq-AL"/>
        </w:rPr>
        <w:t>comparée</w:t>
      </w:r>
      <w:proofErr w:type="spellEnd"/>
      <w:r w:rsidRPr="009A6B3A">
        <w:rPr>
          <w:rFonts w:ascii="Times New Roman" w:hAnsi="Times New Roman" w:cs="Times New Roman"/>
          <w:sz w:val="24"/>
          <w:szCs w:val="24"/>
          <w:lang w:val="sq-AL"/>
        </w:rPr>
        <w:t xml:space="preserve">, ai ka dhënë një pasqyrim të plotë të disiplinës, duke pasur parasysh si punimet tradicionale të kryera në Francë, ashtu edhe perspektivat e një studimi letrar më të përgjithshëm. Në punimet më të vona (2010), ka shtuar propozime të reja në analizën e tij mbi fushat e mëdha të </w:t>
      </w:r>
      <w:proofErr w:type="spellStart"/>
      <w:r w:rsidRPr="009A6B3A">
        <w:rPr>
          <w:rFonts w:ascii="Times New Roman" w:hAnsi="Times New Roman" w:cs="Times New Roman"/>
          <w:sz w:val="24"/>
          <w:szCs w:val="24"/>
          <w:lang w:val="sq-AL"/>
        </w:rPr>
        <w:t>komparatistikës</w:t>
      </w:r>
      <w:proofErr w:type="spellEnd"/>
      <w:r w:rsidRPr="009A6B3A">
        <w:rPr>
          <w:rFonts w:ascii="Times New Roman" w:hAnsi="Times New Roman" w:cs="Times New Roman"/>
          <w:sz w:val="24"/>
          <w:szCs w:val="24"/>
          <w:lang w:val="sq-AL"/>
        </w:rPr>
        <w:t>.</w:t>
      </w:r>
    </w:p>
    <w:sectPr w:rsidR="00661343" w:rsidRPr="009A6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3A"/>
    <w:rsid w:val="00213DF4"/>
    <w:rsid w:val="005842E8"/>
    <w:rsid w:val="00661343"/>
    <w:rsid w:val="00673436"/>
    <w:rsid w:val="00821C40"/>
    <w:rsid w:val="009A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4D68"/>
  <w15:chartTrackingRefBased/>
  <w15:docId w15:val="{B740CFB6-3852-46D9-A646-108DCACB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6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6B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6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6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6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6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6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6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6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6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B3A"/>
    <w:rPr>
      <w:rFonts w:eastAsiaTheme="majorEastAsia" w:cstheme="majorBidi"/>
      <w:color w:val="272727" w:themeColor="text1" w:themeTint="D8"/>
    </w:rPr>
  </w:style>
  <w:style w:type="paragraph" w:styleId="Title">
    <w:name w:val="Title"/>
    <w:basedOn w:val="Normal"/>
    <w:next w:val="Normal"/>
    <w:link w:val="TitleChar"/>
    <w:uiPriority w:val="10"/>
    <w:qFormat/>
    <w:rsid w:val="009A6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B3A"/>
    <w:pPr>
      <w:spacing w:before="160"/>
      <w:jc w:val="center"/>
    </w:pPr>
    <w:rPr>
      <w:i/>
      <w:iCs/>
      <w:color w:val="404040" w:themeColor="text1" w:themeTint="BF"/>
    </w:rPr>
  </w:style>
  <w:style w:type="character" w:customStyle="1" w:styleId="QuoteChar">
    <w:name w:val="Quote Char"/>
    <w:basedOn w:val="DefaultParagraphFont"/>
    <w:link w:val="Quote"/>
    <w:uiPriority w:val="29"/>
    <w:rsid w:val="009A6B3A"/>
    <w:rPr>
      <w:i/>
      <w:iCs/>
      <w:color w:val="404040" w:themeColor="text1" w:themeTint="BF"/>
    </w:rPr>
  </w:style>
  <w:style w:type="paragraph" w:styleId="ListParagraph">
    <w:name w:val="List Paragraph"/>
    <w:basedOn w:val="Normal"/>
    <w:uiPriority w:val="34"/>
    <w:qFormat/>
    <w:rsid w:val="009A6B3A"/>
    <w:pPr>
      <w:ind w:left="720"/>
      <w:contextualSpacing/>
    </w:pPr>
  </w:style>
  <w:style w:type="character" w:styleId="IntenseEmphasis">
    <w:name w:val="Intense Emphasis"/>
    <w:basedOn w:val="DefaultParagraphFont"/>
    <w:uiPriority w:val="21"/>
    <w:qFormat/>
    <w:rsid w:val="009A6B3A"/>
    <w:rPr>
      <w:i/>
      <w:iCs/>
      <w:color w:val="2F5496" w:themeColor="accent1" w:themeShade="BF"/>
    </w:rPr>
  </w:style>
  <w:style w:type="paragraph" w:styleId="IntenseQuote">
    <w:name w:val="Intense Quote"/>
    <w:basedOn w:val="Normal"/>
    <w:next w:val="Normal"/>
    <w:link w:val="IntenseQuoteChar"/>
    <w:uiPriority w:val="30"/>
    <w:qFormat/>
    <w:rsid w:val="009A6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6B3A"/>
    <w:rPr>
      <w:i/>
      <w:iCs/>
      <w:color w:val="2F5496" w:themeColor="accent1" w:themeShade="BF"/>
    </w:rPr>
  </w:style>
  <w:style w:type="character" w:styleId="IntenseReference">
    <w:name w:val="Intense Reference"/>
    <w:basedOn w:val="DefaultParagraphFont"/>
    <w:uiPriority w:val="32"/>
    <w:qFormat/>
    <w:rsid w:val="009A6B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5550</Words>
  <Characters>31635</Characters>
  <Application>Microsoft Office Word</Application>
  <DocSecurity>0</DocSecurity>
  <Lines>263</Lines>
  <Paragraphs>74</Paragraphs>
  <ScaleCrop>false</ScaleCrop>
  <Company/>
  <LinksUpToDate>false</LinksUpToDate>
  <CharactersWithSpaces>37111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drin gashi</dc:creator>
  <cp:keywords/>
  <dc:description/>
  <cp:lastModifiedBy>drin gashi</cp:lastModifiedBy>
  <cp:revision>2</cp:revision>
  <dcterms:created xsi:type="dcterms:W3CDTF">2025-02-24T08:08:00Z</dcterms:created>
  <dcterms:modified xsi:type="dcterms:W3CDTF">2025-02-24T08:14:00Z</dcterms:modified>
</cp:coreProperties>
</file>