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147C" w14:textId="77777777" w:rsidR="002033FF" w:rsidRPr="00683740" w:rsidRDefault="00325539" w:rsidP="005C48CC">
      <w:pPr>
        <w:rPr>
          <w:rFonts w:ascii="Times New Roman" w:hAnsi="Times New Roman" w:cs="Times New Roman"/>
          <w:b/>
          <w:sz w:val="24"/>
          <w:szCs w:val="24"/>
        </w:rPr>
      </w:pPr>
      <w:r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Titulli i lëndës: </w:t>
      </w:r>
      <w:r w:rsidR="0096779A"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SHKRIM AKADEMIK </w:t>
      </w:r>
      <w:r w:rsidR="00E838DC"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  <w:r w:rsidR="00D11214" w:rsidRPr="00683740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</w:p>
    <w:p w14:paraId="2EE08E2C" w14:textId="77777777" w:rsidR="002033FF" w:rsidRPr="00683740" w:rsidRDefault="002033FF">
      <w:pPr>
        <w:pStyle w:val="BodyText"/>
        <w:spacing w:before="4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303"/>
        <w:gridCol w:w="5214"/>
        <w:gridCol w:w="23"/>
      </w:tblGrid>
      <w:tr w:rsidR="002033FF" w:rsidRPr="00683740" w14:paraId="5BE8E9AE" w14:textId="77777777" w:rsidTr="00E41B89">
        <w:trPr>
          <w:trHeight w:val="320"/>
        </w:trPr>
        <w:tc>
          <w:tcPr>
            <w:tcW w:w="10470" w:type="dxa"/>
            <w:gridSpan w:val="5"/>
            <w:shd w:val="clear" w:color="auto" w:fill="59715C"/>
          </w:tcPr>
          <w:p w14:paraId="77BAFF81" w14:textId="77777777" w:rsidR="002033FF" w:rsidRPr="00683740" w:rsidRDefault="00D11214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Informatat themelore për lëndën</w:t>
            </w:r>
          </w:p>
        </w:tc>
      </w:tr>
      <w:tr w:rsidR="002033FF" w:rsidRPr="00683740" w14:paraId="5A949EE4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1598EC2" w14:textId="77777777" w:rsidR="002033FF" w:rsidRPr="00683740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Njësia akademike: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33C65416" w14:textId="367CF067" w:rsidR="002033FF" w:rsidRPr="00683740" w:rsidRDefault="00D72C09" w:rsidP="00D72C09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FEFS</w:t>
            </w:r>
          </w:p>
        </w:tc>
      </w:tr>
      <w:tr w:rsidR="002033FF" w:rsidRPr="00683740" w14:paraId="54CC3728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2A074EF" w14:textId="77777777" w:rsidR="002033FF" w:rsidRPr="00683740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Titulli i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30B2C214" w14:textId="77777777" w:rsidR="002033FF" w:rsidRPr="00683740" w:rsidRDefault="0096779A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Shkrim akademik 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683740" w14:paraId="14281780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396CD4B8" w14:textId="77777777" w:rsidR="002033FF" w:rsidRPr="00683740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Niveli: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1F2972DC" w14:textId="77777777" w:rsidR="002033FF" w:rsidRPr="00683740" w:rsidRDefault="00D11214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2033FF" w:rsidRPr="00683740" w14:paraId="53181C45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611A381B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Statusi i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45E73CE6" w14:textId="77777777" w:rsidR="002033FF" w:rsidRPr="00683740" w:rsidRDefault="00F6405F" w:rsidP="00F6405F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11214" w:rsidRPr="00683740">
              <w:rPr>
                <w:rFonts w:ascii="Times New Roman" w:hAnsi="Times New Roman" w:cs="Times New Roman"/>
                <w:sz w:val="24"/>
                <w:szCs w:val="24"/>
              </w:rPr>
              <w:t>blig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ative </w:t>
            </w:r>
          </w:p>
        </w:tc>
      </w:tr>
      <w:tr w:rsidR="002033FF" w:rsidRPr="00683740" w14:paraId="11630389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5F015F4D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Viti i studimeve: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52B1FDD0" w14:textId="38C9F533" w:rsidR="002033FF" w:rsidRPr="00683740" w:rsidRDefault="00D11214" w:rsidP="00A70DD1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Viti I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| Semestri </w:t>
            </w:r>
            <w:r w:rsidR="0096779A" w:rsidRPr="006837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033FF" w:rsidRPr="00683740" w14:paraId="6C51B4CA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E8B529F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Numri i orëve në javë: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61ED6BE9" w14:textId="77777777" w:rsidR="002033FF" w:rsidRPr="00683740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214" w:rsidRPr="0068374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3FF" w:rsidRPr="00683740" w14:paraId="44918BBB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5919FD9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Kreditë ECTS: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0EAE020E" w14:textId="77777777" w:rsidR="002033FF" w:rsidRPr="00683740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1214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</w:tr>
      <w:tr w:rsidR="002033FF" w:rsidRPr="00683740" w14:paraId="6A66FA67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1EAA6B10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Koha / Vendi: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0ADA0E65" w14:textId="77777777" w:rsidR="002033FF" w:rsidRPr="00683740" w:rsidRDefault="00D11214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Klasa |</w:t>
            </w:r>
            <w:r w:rsidR="00E838DC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Sipas orarit</w:t>
            </w:r>
          </w:p>
        </w:tc>
      </w:tr>
      <w:tr w:rsidR="002033FF" w:rsidRPr="00683740" w14:paraId="70C5F6F7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0BA126B9" w14:textId="77777777" w:rsidR="002033FF" w:rsidRPr="00D72C09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9">
              <w:rPr>
                <w:rFonts w:ascii="Times New Roman" w:hAnsi="Times New Roman" w:cs="Times New Roman"/>
                <w:sz w:val="24"/>
                <w:szCs w:val="24"/>
              </w:rPr>
              <w:t>Mësimdhënësi: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405750DD" w14:textId="597308EA" w:rsidR="002033FF" w:rsidRPr="00D72C09" w:rsidRDefault="00F26C2A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D72C09">
              <w:rPr>
                <w:rFonts w:ascii="Times New Roman" w:hAnsi="Times New Roman" w:cs="Times New Roman"/>
                <w:sz w:val="24"/>
                <w:szCs w:val="24"/>
              </w:rPr>
              <w:t xml:space="preserve">Agron </w:t>
            </w:r>
            <w:proofErr w:type="spellStart"/>
            <w:r w:rsidRPr="00D72C09">
              <w:rPr>
                <w:rFonts w:ascii="Times New Roman" w:hAnsi="Times New Roman" w:cs="Times New Roman"/>
                <w:sz w:val="24"/>
                <w:szCs w:val="24"/>
              </w:rPr>
              <w:t>Gashi</w:t>
            </w:r>
            <w:proofErr w:type="spellEnd"/>
          </w:p>
        </w:tc>
      </w:tr>
      <w:tr w:rsidR="002033FF" w:rsidRPr="00683740" w14:paraId="7F8385BC" w14:textId="77777777" w:rsidTr="00E41B89">
        <w:trPr>
          <w:trHeight w:val="320"/>
        </w:trPr>
        <w:tc>
          <w:tcPr>
            <w:tcW w:w="5233" w:type="dxa"/>
            <w:gridSpan w:val="3"/>
            <w:shd w:val="clear" w:color="auto" w:fill="6BA2A4"/>
          </w:tcPr>
          <w:p w14:paraId="75A042E9" w14:textId="77777777" w:rsidR="002033FF" w:rsidRPr="00683740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Të dhënat kontaktuese: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2033D51D" w14:textId="77777777" w:rsidR="002033FF" w:rsidRPr="00683740" w:rsidRDefault="002033FF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033FF" w:rsidRPr="00683740" w14:paraId="1AD620B7" w14:textId="77777777" w:rsidTr="00E41B89">
        <w:trPr>
          <w:trHeight w:val="2211"/>
        </w:trPr>
        <w:tc>
          <w:tcPr>
            <w:tcW w:w="5233" w:type="dxa"/>
            <w:gridSpan w:val="3"/>
            <w:shd w:val="clear" w:color="auto" w:fill="6BA2A4"/>
          </w:tcPr>
          <w:p w14:paraId="73AE7315" w14:textId="77777777" w:rsidR="002033FF" w:rsidRPr="00683740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Përshkrimi i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0681DB27" w14:textId="2104D191" w:rsidR="0096779A" w:rsidRPr="00683740" w:rsidRDefault="005909A6" w:rsidP="009677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Kursi </w:t>
            </w:r>
            <w:r w:rsidRPr="005909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</w:t>
            </w:r>
            <w:r w:rsidR="0096779A" w:rsidRPr="005909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hkrimi akademik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për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mbledh në vete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shkathtësitë e të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shkruarit 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>pë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kërkesa</w:t>
            </w:r>
            <w:r w:rsidR="0096779A"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akademike,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përgjatë procesit të hulumtimit dhe shkrimit shkencor. </w:t>
            </w:r>
          </w:p>
          <w:p w14:paraId="3EC117A6" w14:textId="335E2D99" w:rsidR="0096779A" w:rsidRPr="00683740" w:rsidRDefault="0096779A" w:rsidP="00967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Gjatë këtij kursi</w:t>
            </w:r>
            <w:r w:rsidR="00006DA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studentët do t</w:t>
            </w:r>
            <w:r w:rsidR="005909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mësojnë</w:t>
            </w:r>
            <w:r w:rsidR="005909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dhe do të 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ushtrojnë procesin dhe mënyrat e realizimit të shkrimit akademik mbështetur në </w:t>
            </w:r>
            <w:r w:rsidR="005909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literaturë teorike dhe në përvoja praktike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</w:p>
          <w:p w14:paraId="0B38BDCD" w14:textId="23D7EF44" w:rsidR="002033FF" w:rsidRPr="00683740" w:rsidRDefault="005909A6" w:rsidP="009677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Studentët gjatë këtij ku</w:t>
            </w:r>
            <w:r w:rsidR="00006DA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do të mësojnë se si t’i shkruajnë tekstet nga recensioni </w:t>
            </w:r>
            <w:r w:rsidR="00006DA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deri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</w:t>
            </w:r>
            <w:r w:rsidR="00006DA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hulumtimi empirik mbi baza akademike, analizën dhe interpretimin, po ashtu edhe publikim e shkrimit të kësaj natyre.</w:t>
            </w:r>
          </w:p>
        </w:tc>
      </w:tr>
      <w:tr w:rsidR="002033FF" w:rsidRPr="00683740" w14:paraId="4ACFAC2E" w14:textId="77777777" w:rsidTr="00E41B89">
        <w:trPr>
          <w:trHeight w:val="2050"/>
        </w:trPr>
        <w:tc>
          <w:tcPr>
            <w:tcW w:w="5233" w:type="dxa"/>
            <w:gridSpan w:val="3"/>
            <w:shd w:val="clear" w:color="auto" w:fill="6BA2A4"/>
          </w:tcPr>
          <w:p w14:paraId="23B1CBA6" w14:textId="77777777" w:rsidR="002033FF" w:rsidRPr="00683740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Qëllimet e lëndës: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76DE577F" w14:textId="0D6A6164" w:rsidR="002033FF" w:rsidRPr="00683740" w:rsidRDefault="0096779A" w:rsidP="0096779A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>Ky kurs synon t’ua ofrojë studentëve shkathtësi të zotërimit të</w:t>
            </w:r>
            <w:r w:rsidR="00006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drejtshkrimit të</w:t>
            </w:r>
            <w:r w:rsidRPr="0068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shqipes në tipa të ndryshëm teksti: rrëfyes, përshkrues, shpjegues, argumentues dhe udhëzues, duke i pasur parasysh regjistrat e përdorimit të gjuhës sipas fushave. Njëherësh, ofrohen edhe shkathtësi të leximit kritik, të të përmbledhurit dhe të të cituarit. </w:t>
            </w:r>
          </w:p>
        </w:tc>
      </w:tr>
      <w:tr w:rsidR="002033FF" w:rsidRPr="00683740" w14:paraId="2BFFC61E" w14:textId="77777777" w:rsidTr="00E41B89">
        <w:trPr>
          <w:trHeight w:val="429"/>
        </w:trPr>
        <w:tc>
          <w:tcPr>
            <w:tcW w:w="5233" w:type="dxa"/>
            <w:gridSpan w:val="3"/>
            <w:vMerge w:val="restart"/>
            <w:shd w:val="clear" w:color="auto" w:fill="6BA2A4"/>
          </w:tcPr>
          <w:p w14:paraId="1C0D4318" w14:textId="77777777" w:rsidR="002033FF" w:rsidRPr="00683740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Rezultatet e pritshme të nxënies:</w:t>
            </w:r>
          </w:p>
        </w:tc>
        <w:tc>
          <w:tcPr>
            <w:tcW w:w="5237" w:type="dxa"/>
            <w:gridSpan w:val="2"/>
            <w:shd w:val="clear" w:color="auto" w:fill="C9D5CA"/>
          </w:tcPr>
          <w:p w14:paraId="43D3B627" w14:textId="77777777" w:rsidR="002033FF" w:rsidRPr="00683740" w:rsidRDefault="00D11214" w:rsidP="00205987">
            <w:pPr>
              <w:pStyle w:val="TableParagraph"/>
              <w:spacing w:before="19" w:line="288" w:lineRule="exact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Pas përf</w:t>
            </w:r>
            <w:r w:rsidR="005C48CC" w:rsidRPr="00683740">
              <w:rPr>
                <w:rFonts w:ascii="Times New Roman" w:hAnsi="Times New Roman" w:cs="Times New Roman"/>
                <w:sz w:val="24"/>
                <w:szCs w:val="24"/>
              </w:rPr>
              <w:t>undimit të këtij kursi studenti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3FF" w:rsidRPr="00683740" w14:paraId="62FA80DF" w14:textId="77777777" w:rsidTr="00E41B89">
        <w:trPr>
          <w:trHeight w:val="33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0E603F79" w14:textId="77777777" w:rsidR="002033FF" w:rsidRPr="00683740" w:rsidRDefault="0020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1D6FBEE1" w14:textId="77777777" w:rsidR="002033FF" w:rsidRPr="00683740" w:rsidRDefault="0096779A" w:rsidP="0096779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Zhvillon mendimin kritik gjatë leximit të literaturës;</w:t>
            </w:r>
          </w:p>
        </w:tc>
      </w:tr>
      <w:tr w:rsidR="003C5926" w:rsidRPr="00683740" w14:paraId="0326E40E" w14:textId="77777777" w:rsidTr="00E41B89">
        <w:trPr>
          <w:trHeight w:val="320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3F2EE1A0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04927F36" w14:textId="77777777" w:rsidR="003C5926" w:rsidRPr="00683740" w:rsidRDefault="0096779A" w:rsidP="0096779A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Shkruan në mënyrë akademike 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 audiencë të posaçme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; </w:t>
            </w:r>
          </w:p>
        </w:tc>
      </w:tr>
      <w:tr w:rsidR="003C5926" w:rsidRPr="00683740" w14:paraId="73C8BDE4" w14:textId="77777777" w:rsidTr="00E41B89">
        <w:trPr>
          <w:trHeight w:val="366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0607B1B9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7039C85E" w14:textId="77777777" w:rsidR="003C5926" w:rsidRPr="00683740" w:rsidRDefault="0096779A" w:rsidP="0096779A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Vendos tezën brenda një teksti argumentues;</w:t>
            </w:r>
          </w:p>
        </w:tc>
      </w:tr>
      <w:tr w:rsidR="003C5926" w:rsidRPr="00683740" w14:paraId="6AB8BA3E" w14:textId="77777777" w:rsidTr="00E41B89">
        <w:trPr>
          <w:trHeight w:val="33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7729B934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16B2F6F4" w14:textId="77777777" w:rsidR="003C5926" w:rsidRPr="00683740" w:rsidRDefault="0096779A" w:rsidP="0096779A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Analizon fuqinë e argumentit të shkruar;</w:t>
            </w:r>
          </w:p>
        </w:tc>
      </w:tr>
      <w:tr w:rsidR="003C5926" w:rsidRPr="00683740" w14:paraId="5726B77A" w14:textId="77777777" w:rsidTr="00E41B89">
        <w:trPr>
          <w:trHeight w:val="42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4BCDC0ED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2F6F2D39" w14:textId="77777777" w:rsidR="003C5926" w:rsidRPr="00683740" w:rsidRDefault="0096779A" w:rsidP="0096779A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8374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lerëson fuqinë e argumentit të shkruar;</w:t>
            </w:r>
          </w:p>
        </w:tc>
      </w:tr>
      <w:tr w:rsidR="003C5926" w:rsidRPr="00683740" w14:paraId="5BD43D1B" w14:textId="77777777" w:rsidTr="00E41B89">
        <w:trPr>
          <w:trHeight w:val="339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0359A003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205C3AA7" w14:textId="77777777" w:rsidR="0096779A" w:rsidRPr="00683740" w:rsidRDefault="005D5B08" w:rsidP="005D5B0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6779A" w:rsidRPr="00683740">
              <w:rPr>
                <w:rFonts w:ascii="Times New Roman" w:hAnsi="Times New Roman" w:cs="Times New Roman"/>
                <w:sz w:val="24"/>
                <w:szCs w:val="24"/>
              </w:rPr>
              <w:t>bështe</w:t>
            </w: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96779A" w:rsidRPr="00683740">
              <w:rPr>
                <w:rFonts w:ascii="Times New Roman" w:hAnsi="Times New Roman" w:cs="Times New Roman"/>
                <w:sz w:val="24"/>
                <w:szCs w:val="24"/>
              </w:rPr>
              <w:t>një qëndrim në mënyrë logjike, të rregullt dhe koherente;</w:t>
            </w:r>
          </w:p>
          <w:p w14:paraId="0D42EEEA" w14:textId="77777777" w:rsidR="003C5926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Realizon një diskutim retorik gjatë procesit të të shkruarit;</w:t>
            </w:r>
          </w:p>
        </w:tc>
      </w:tr>
      <w:tr w:rsidR="003C5926" w:rsidRPr="00683740" w14:paraId="66A6371E" w14:textId="77777777" w:rsidTr="00E41B89">
        <w:trPr>
          <w:trHeight w:val="321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78391430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40C87E68" w14:textId="77777777" w:rsidR="003C5926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Sistemon idetë dhe fragmentet e huazuara të tekstit sipas sistemeve ndërkombëtare të të cituarit;</w:t>
            </w:r>
          </w:p>
        </w:tc>
      </w:tr>
      <w:tr w:rsidR="005D5B08" w:rsidRPr="00683740" w14:paraId="1953C3C3" w14:textId="77777777" w:rsidTr="00E41B89">
        <w:trPr>
          <w:trHeight w:val="321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119D63DA" w14:textId="77777777" w:rsidR="005D5B08" w:rsidRPr="00683740" w:rsidRDefault="005D5B08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5E0C4F87" w14:textId="77777777" w:rsidR="005D5B08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Përdor me sukses gjuhën e shkruar standarde në të shkruar;</w:t>
            </w:r>
          </w:p>
        </w:tc>
      </w:tr>
      <w:tr w:rsidR="003C5926" w:rsidRPr="00683740" w14:paraId="6AD977DC" w14:textId="77777777" w:rsidTr="00E41B89">
        <w:trPr>
          <w:trHeight w:val="348"/>
        </w:trPr>
        <w:tc>
          <w:tcPr>
            <w:tcW w:w="5233" w:type="dxa"/>
            <w:gridSpan w:val="3"/>
            <w:vMerge/>
            <w:tcBorders>
              <w:top w:val="nil"/>
            </w:tcBorders>
            <w:shd w:val="clear" w:color="auto" w:fill="6BA2A4"/>
          </w:tcPr>
          <w:p w14:paraId="3D89E1E3" w14:textId="77777777" w:rsidR="003C5926" w:rsidRPr="00683740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2"/>
            <w:shd w:val="clear" w:color="auto" w:fill="C9D5CA"/>
          </w:tcPr>
          <w:p w14:paraId="6DAB9755" w14:textId="77777777" w:rsidR="003C5926" w:rsidRPr="00683740" w:rsidRDefault="005D5B08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Realizon me sukses një prezantim, qoftë ai prezantim me shkrim apo me gojë. </w:t>
            </w:r>
          </w:p>
        </w:tc>
      </w:tr>
      <w:tr w:rsidR="00683740" w:rsidRPr="00683740" w14:paraId="127B3F8B" w14:textId="77777777" w:rsidTr="00B1784F">
        <w:trPr>
          <w:trHeight w:val="348"/>
        </w:trPr>
        <w:tc>
          <w:tcPr>
            <w:tcW w:w="10470" w:type="dxa"/>
            <w:gridSpan w:val="5"/>
            <w:tcBorders>
              <w:top w:val="nil"/>
            </w:tcBorders>
            <w:shd w:val="clear" w:color="auto" w:fill="6BA2A4"/>
          </w:tcPr>
          <w:tbl>
            <w:tblPr>
              <w:tblW w:w="10456" w:type="dxa"/>
              <w:tblInd w:w="1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25"/>
              <w:gridCol w:w="1629"/>
              <w:gridCol w:w="1246"/>
              <w:gridCol w:w="2856"/>
            </w:tblGrid>
            <w:tr w:rsidR="00683740" w:rsidRPr="00683740" w14:paraId="65283249" w14:textId="77777777" w:rsidTr="00683740">
              <w:trPr>
                <w:trHeight w:val="355"/>
              </w:trPr>
              <w:tc>
                <w:tcPr>
                  <w:tcW w:w="10456" w:type="dxa"/>
                  <w:gridSpan w:val="4"/>
                  <w:shd w:val="clear" w:color="auto" w:fill="59715C"/>
                </w:tcPr>
                <w:p w14:paraId="446155DF" w14:textId="77777777" w:rsidR="00683740" w:rsidRPr="00683740" w:rsidRDefault="00683740" w:rsidP="00683740">
                  <w:pPr>
                    <w:pStyle w:val="TableParagraph"/>
                    <w:spacing w:before="25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Ngarkesa e studentit (duhet të jetë në përputhje me rezultatet e nxënies së studentit)</w:t>
                  </w:r>
                </w:p>
              </w:tc>
            </w:tr>
            <w:tr w:rsidR="00683740" w:rsidRPr="00683740" w14:paraId="05CE7A4C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6BA2A4"/>
                </w:tcPr>
                <w:p w14:paraId="521E186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Aktiviteti</w:t>
                  </w:r>
                </w:p>
              </w:tc>
              <w:tc>
                <w:tcPr>
                  <w:tcW w:w="1629" w:type="dxa"/>
                  <w:shd w:val="clear" w:color="auto" w:fill="6BA2A4"/>
                </w:tcPr>
                <w:p w14:paraId="679AE0E3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Orë mësimore</w:t>
                  </w:r>
                </w:p>
              </w:tc>
              <w:tc>
                <w:tcPr>
                  <w:tcW w:w="1246" w:type="dxa"/>
                  <w:shd w:val="clear" w:color="auto" w:fill="6BA2A4"/>
                </w:tcPr>
                <w:p w14:paraId="3BB24A85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Ditë / Javë</w:t>
                  </w:r>
                </w:p>
              </w:tc>
              <w:tc>
                <w:tcPr>
                  <w:tcW w:w="2856" w:type="dxa"/>
                  <w:shd w:val="clear" w:color="auto" w:fill="6BA2A4"/>
                </w:tcPr>
                <w:p w14:paraId="41E192EE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Gjithsej</w:t>
                  </w:r>
                </w:p>
              </w:tc>
            </w:tr>
            <w:tr w:rsidR="00683740" w:rsidRPr="00683740" w14:paraId="30C47645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5D36742C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Ligjërata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0D13AF87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(45 </w:t>
                  </w:r>
                  <w:proofErr w:type="spellStart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</w:t>
                  </w:r>
                  <w:proofErr w:type="spellEnd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474184F7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3796D70A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22.5</w:t>
                  </w:r>
                </w:p>
              </w:tc>
            </w:tr>
            <w:tr w:rsidR="00683740" w:rsidRPr="00683740" w14:paraId="63DF54AB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7BFA148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Ushtrime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43F24241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(45 </w:t>
                  </w:r>
                  <w:proofErr w:type="spellStart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</w:t>
                  </w:r>
                  <w:proofErr w:type="spellEnd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3FE48EE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 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3E4B253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22.5</w:t>
                  </w:r>
                </w:p>
              </w:tc>
            </w:tr>
            <w:tr w:rsidR="00683740" w:rsidRPr="00683740" w14:paraId="767DF088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09C00BFA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Konsultime me mësimdhënësin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27981FDB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15 </w:t>
                  </w:r>
                  <w:proofErr w:type="spellStart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</w:t>
                  </w:r>
                  <w:proofErr w:type="spellEnd"/>
                </w:p>
              </w:tc>
              <w:tc>
                <w:tcPr>
                  <w:tcW w:w="1246" w:type="dxa"/>
                  <w:shd w:val="clear" w:color="auto" w:fill="E0DECB"/>
                </w:tcPr>
                <w:p w14:paraId="120AEA9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47D5F752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3.45</w:t>
                  </w:r>
                </w:p>
              </w:tc>
            </w:tr>
            <w:tr w:rsidR="00683740" w:rsidRPr="00683740" w14:paraId="4C9412E6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58819940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Testi, punimi i seminarit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7EE11239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1B851D1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5CB9523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83740" w:rsidRPr="00683740" w14:paraId="687B6C23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67A5D240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Detyrë shtëpie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5F7FD32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45D3E98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6DB233D5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683740" w:rsidRPr="00683740" w14:paraId="2A56D25D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61F05AFF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Mësimi individual (në bibliotekë apo në shtëpi)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5CDFD222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118D58F7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769AC3CF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683740" w:rsidRPr="00683740" w14:paraId="6FC05622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5FD0FE7E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Përgatitja për provimin final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6FC01744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37497055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1767449F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83740" w:rsidRPr="00683740" w14:paraId="48FDBC18" w14:textId="77777777" w:rsidTr="00683740">
              <w:trPr>
                <w:trHeight w:val="133"/>
              </w:trPr>
              <w:tc>
                <w:tcPr>
                  <w:tcW w:w="4725" w:type="dxa"/>
                  <w:shd w:val="clear" w:color="auto" w:fill="C9D5CA"/>
                </w:tcPr>
                <w:p w14:paraId="40B5566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Koha e vlerësimit (testi, </w:t>
                  </w:r>
                  <w:proofErr w:type="spellStart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kuizi</w:t>
                  </w:r>
                  <w:proofErr w:type="spellEnd"/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provimi final)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07C09798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                                   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0284647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2C0EA5DC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83740" w:rsidRPr="00683740" w14:paraId="762F7B23" w14:textId="77777777" w:rsidTr="00683740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14:paraId="4925C706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Projektet, prezantimet, etj.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14:paraId="49511702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                                   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14:paraId="46EC7BCC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6" w:type="dxa"/>
                  <w:shd w:val="clear" w:color="auto" w:fill="E0DECB"/>
                </w:tcPr>
                <w:p w14:paraId="7956134D" w14:textId="77777777" w:rsidR="00683740" w:rsidRPr="00683740" w:rsidRDefault="00683740" w:rsidP="0068374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83740" w:rsidRPr="00683740" w14:paraId="42CC72C7" w14:textId="77777777" w:rsidTr="00D31408">
              <w:trPr>
                <w:trHeight w:val="1170"/>
              </w:trPr>
              <w:tc>
                <w:tcPr>
                  <w:tcW w:w="4725" w:type="dxa"/>
                  <w:shd w:val="clear" w:color="auto" w:fill="6BA2A4"/>
                </w:tcPr>
                <w:p w14:paraId="1693EBD2" w14:textId="77777777" w:rsidR="00683740" w:rsidRPr="00683740" w:rsidRDefault="00683740" w:rsidP="00683740">
                  <w:pPr>
                    <w:pStyle w:val="TableParagraph"/>
                    <w:spacing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Totali </w:t>
                  </w:r>
                </w:p>
              </w:tc>
              <w:tc>
                <w:tcPr>
                  <w:tcW w:w="2875" w:type="dxa"/>
                  <w:gridSpan w:val="2"/>
                  <w:shd w:val="clear" w:color="auto" w:fill="6BA2A4"/>
                </w:tcPr>
                <w:p w14:paraId="50452451" w14:textId="77777777" w:rsidR="00683740" w:rsidRPr="00683740" w:rsidRDefault="00683740" w:rsidP="00683740">
                  <w:pPr>
                    <w:pStyle w:val="TableParagraph"/>
                    <w:spacing w:before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6" w:type="dxa"/>
                  <w:shd w:val="clear" w:color="auto" w:fill="6BA2A4"/>
                </w:tcPr>
                <w:p w14:paraId="078F1D68" w14:textId="77777777" w:rsidR="00683740" w:rsidRPr="00683740" w:rsidRDefault="00683740" w:rsidP="00683740">
                  <w:pPr>
                    <w:pStyle w:val="TableParagraph"/>
                    <w:spacing w:before="21"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134.45 orë </w:t>
                  </w:r>
                </w:p>
                <w:p w14:paraId="1867DA6D" w14:textId="77777777" w:rsidR="00683740" w:rsidRPr="00683740" w:rsidRDefault="00683740" w:rsidP="00683740">
                  <w:pPr>
                    <w:pStyle w:val="TableParagraph"/>
                    <w:spacing w:before="21"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134.45:25=5.37</w:t>
                  </w:r>
                </w:p>
                <w:p w14:paraId="6333518D" w14:textId="77777777" w:rsidR="00683740" w:rsidRPr="00683740" w:rsidRDefault="00683740" w:rsidP="00683740">
                  <w:pPr>
                    <w:pStyle w:val="TableParagraph"/>
                    <w:spacing w:before="21" w:line="240" w:lineRule="auto"/>
                    <w:ind w:left="8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37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ECTS </w:t>
                  </w:r>
                </w:p>
              </w:tc>
            </w:tr>
          </w:tbl>
          <w:p w14:paraId="5FB7350E" w14:textId="77777777" w:rsidR="00683740" w:rsidRPr="00683740" w:rsidRDefault="00683740" w:rsidP="00683740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9" w:rsidRPr="00683740" w14:paraId="47694A6C" w14:textId="77777777" w:rsidTr="00162A50">
        <w:trPr>
          <w:gridAfter w:val="1"/>
          <w:wAfter w:w="23" w:type="dxa"/>
          <w:trHeight w:val="970"/>
        </w:trPr>
        <w:tc>
          <w:tcPr>
            <w:tcW w:w="2930" w:type="dxa"/>
            <w:gridSpan w:val="2"/>
            <w:shd w:val="clear" w:color="auto" w:fill="6BA2A4"/>
          </w:tcPr>
          <w:p w14:paraId="32CAA1C7" w14:textId="77777777" w:rsidR="00E41B89" w:rsidRPr="00683740" w:rsidRDefault="00E41B89" w:rsidP="006521A6">
            <w:pPr>
              <w:pStyle w:val="TableParagraph"/>
              <w:spacing w:before="26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Metodat e mësimdhënies: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22AD29EC" w14:textId="4526E7EF" w:rsidR="00E41B89" w:rsidRPr="00683740" w:rsidRDefault="00E41B89" w:rsidP="00DA6204">
            <w:pPr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683740"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  <w:t xml:space="preserve">Mësimi realizohet nëpërmjet punës praktike, kryesisht individuale. </w:t>
            </w:r>
          </w:p>
          <w:p w14:paraId="682DFDAA" w14:textId="77777777" w:rsidR="00E41B89" w:rsidRPr="00683740" w:rsidRDefault="00E41B89" w:rsidP="00DA62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Gjatë ushtrimeve mësimdhënia është e orientuar nga studentët, ndërsa mësimdhënësi e kontrollon rrjedhën e orës dhe të shpjegimit të koncepteve të diskutueshme dhe të paqarta. Studentët, kanë punime shtëpie që do t’i kryejnë në mënyrë të pavarur e që do të diskutohen dhe kontrollohen në orën e ushtrimeve. </w:t>
            </w:r>
          </w:p>
        </w:tc>
      </w:tr>
      <w:tr w:rsidR="00E41B89" w:rsidRPr="00683740" w14:paraId="064D92A0" w14:textId="77777777" w:rsidTr="00E41B89">
        <w:trPr>
          <w:gridAfter w:val="1"/>
          <w:wAfter w:w="23" w:type="dxa"/>
          <w:trHeight w:val="1243"/>
        </w:trPr>
        <w:tc>
          <w:tcPr>
            <w:tcW w:w="2930" w:type="dxa"/>
            <w:gridSpan w:val="2"/>
            <w:shd w:val="clear" w:color="auto" w:fill="6BA2A4"/>
          </w:tcPr>
          <w:p w14:paraId="2D58E35B" w14:textId="77777777" w:rsidR="00E41B89" w:rsidRPr="00683740" w:rsidRDefault="00E41B89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Metodat e vlerësimit: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4616F6E5" w14:textId="734C50ED" w:rsidR="00E41B89" w:rsidRPr="00683740" w:rsidRDefault="00E41B89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Kufiri i kalueshmërisë së lëndës është 50%. </w:t>
            </w:r>
          </w:p>
          <w:p w14:paraId="32FED942" w14:textId="65FE994F" w:rsidR="00205E3D" w:rsidRPr="00205E3D" w:rsidRDefault="00E41B89" w:rsidP="0020598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Vijueshmëria dhe angazhimi i studentit 10%;</w:t>
            </w:r>
          </w:p>
          <w:p w14:paraId="01856617" w14:textId="75E1797D" w:rsidR="00E41B89" w:rsidRPr="00205E3D" w:rsidRDefault="00E41B89" w:rsidP="0020598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Detyrat individuale</w:t>
            </w:r>
            <w:r w:rsidR="00D72C09"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prezantim i projekteve</w:t>
            </w: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10%; </w:t>
            </w:r>
          </w:p>
          <w:p w14:paraId="75AA3746" w14:textId="6EB09ADF" w:rsidR="00E41B89" w:rsidRPr="00205E3D" w:rsidRDefault="00D72C09" w:rsidP="0020598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Ese argumentuese </w:t>
            </w:r>
            <w:r w:rsidR="00205E3D"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0 % </w:t>
            </w:r>
            <w:r w:rsidR="00E41B89"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  <w:p w14:paraId="587AE26B" w14:textId="6F5F7E23" w:rsidR="00D72C09" w:rsidRPr="00205E3D" w:rsidRDefault="00D72C09" w:rsidP="0020598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Recension 20 %</w:t>
            </w:r>
          </w:p>
          <w:p w14:paraId="51269DE1" w14:textId="5E5B469B" w:rsidR="00D72C09" w:rsidRPr="00205E3D" w:rsidRDefault="00D72C09" w:rsidP="00DA620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Punim seminari</w:t>
            </w:r>
            <w:r w:rsidR="00205E3D"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30 %</w:t>
            </w: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E177E1B" w14:textId="4AA01FA0" w:rsidR="00E41B89" w:rsidRPr="00683740" w:rsidRDefault="00205E3D" w:rsidP="00DA620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 argumentuese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provim</w:t>
            </w: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1B89"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final </w:t>
            </w:r>
            <w:r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41B89" w:rsidRPr="0020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0%.</w:t>
            </w:r>
          </w:p>
        </w:tc>
      </w:tr>
      <w:tr w:rsidR="00E41B89" w:rsidRPr="00683740" w14:paraId="18BA7AF0" w14:textId="77777777" w:rsidTr="00E41B89">
        <w:trPr>
          <w:gridAfter w:val="1"/>
          <w:wAfter w:w="23" w:type="dxa"/>
          <w:trHeight w:val="896"/>
        </w:trPr>
        <w:tc>
          <w:tcPr>
            <w:tcW w:w="2930" w:type="dxa"/>
            <w:gridSpan w:val="2"/>
            <w:shd w:val="clear" w:color="auto" w:fill="6BA2A4"/>
          </w:tcPr>
          <w:p w14:paraId="68FEBC2B" w14:textId="77777777" w:rsidR="00E41B89" w:rsidRPr="00683740" w:rsidRDefault="00E41B89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Literatura primare: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4C1BE9B4" w14:textId="77777777" w:rsidR="00205E3D" w:rsidRPr="00A3170E" w:rsidRDefault="00205E3D" w:rsidP="00205E3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contextualSpacing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Aliçkaj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Xhavit</w:t>
            </w:r>
            <w:proofErr w:type="spellEnd"/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 - </w:t>
            </w:r>
            <w:r w:rsidRPr="00A3170E">
              <w:rPr>
                <w:rFonts w:ascii="Aparajita" w:hAnsi="Aparajita" w:cs="Aparajita"/>
                <w:i/>
                <w:iCs/>
                <w:sz w:val="28"/>
                <w:szCs w:val="28"/>
              </w:rPr>
              <w:t>Shkrimi akademik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>, Prishtinë, 2010</w:t>
            </w:r>
          </w:p>
          <w:p w14:paraId="65E17741" w14:textId="77777777" w:rsidR="00205E3D" w:rsidRPr="00A3170E" w:rsidRDefault="00205E3D" w:rsidP="00205E3D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Eko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Umberto</w:t>
            </w:r>
            <w:proofErr w:type="spellEnd"/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 - </w:t>
            </w:r>
            <w:r w:rsidRPr="00A3170E">
              <w:rPr>
                <w:rFonts w:ascii="Aparajita" w:hAnsi="Aparajita" w:cs="Aparajita"/>
                <w:i/>
                <w:iCs/>
                <w:sz w:val="28"/>
                <w:szCs w:val="28"/>
              </w:rPr>
              <w:t>Si bëhet një punim diplome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>, Përpjekja, Tiranë, 1997</w:t>
            </w:r>
          </w:p>
          <w:p w14:paraId="15A8E2CA" w14:textId="77777777" w:rsidR="00205E3D" w:rsidRPr="00A3170E" w:rsidRDefault="00205E3D" w:rsidP="00205E3D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Haris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Frank</w:t>
            </w:r>
            <w:proofErr w:type="spellEnd"/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 - </w:t>
            </w:r>
            <w:r w:rsidRPr="00A3170E">
              <w:rPr>
                <w:rFonts w:ascii="Aparajita" w:hAnsi="Aparajita" w:cs="Aparajita"/>
                <w:i/>
                <w:iCs/>
                <w:sz w:val="28"/>
                <w:szCs w:val="28"/>
              </w:rPr>
              <w:t>Mjeshtëria e të shkruarit profesional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>, Prishtinë, 2003</w:t>
            </w:r>
          </w:p>
          <w:p w14:paraId="0B11219F" w14:textId="77777777" w:rsidR="00205E3D" w:rsidRPr="00A3170E" w:rsidRDefault="00205E3D" w:rsidP="00205E3D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rFonts w:ascii="Aparajita" w:hAnsi="Aparajita" w:cs="Aparajita"/>
                <w:sz w:val="28"/>
                <w:szCs w:val="28"/>
              </w:rPr>
            </w:pPr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Kane,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Thomas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 S.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 - </w:t>
            </w:r>
            <w:r w:rsidRPr="00A3170E">
              <w:rPr>
                <w:rFonts w:ascii="Aparajita" w:hAnsi="Aparajita" w:cs="Aparajita"/>
                <w:i/>
                <w:iCs/>
                <w:sz w:val="28"/>
                <w:szCs w:val="28"/>
              </w:rPr>
              <w:t>Si të shkruajmë: Manual i Oksfordit për të shkruarit dhe retorikën i përshtatur për shqipen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>, CDE, Tiranë, 2010</w:t>
            </w:r>
          </w:p>
          <w:p w14:paraId="2B439A1E" w14:textId="77777777" w:rsidR="00205E3D" w:rsidRPr="00A3170E" w:rsidRDefault="00205E3D" w:rsidP="00205E3D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Kerbisi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Marisa</w:t>
            </w:r>
            <w:proofErr w:type="spellEnd"/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 - </w:t>
            </w:r>
            <w:r w:rsidRPr="00A3170E">
              <w:rPr>
                <w:rFonts w:ascii="Aparajita" w:hAnsi="Aparajita" w:cs="Aparajita"/>
                <w:i/>
                <w:iCs/>
                <w:sz w:val="28"/>
                <w:szCs w:val="28"/>
              </w:rPr>
              <w:t>Hyrje në shkrimin akademik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>, UFO, Tiranë, 2012</w:t>
            </w:r>
          </w:p>
          <w:p w14:paraId="37B43DFA" w14:textId="15930314" w:rsidR="00E41B89" w:rsidRPr="00205E3D" w:rsidRDefault="00205E3D" w:rsidP="00205E3D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Shamiq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Mid’hat</w:t>
            </w:r>
            <w:proofErr w:type="spellEnd"/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 - </w:t>
            </w:r>
            <w:r w:rsidRPr="00A3170E">
              <w:rPr>
                <w:rFonts w:ascii="Aparajita" w:hAnsi="Aparajita" w:cs="Aparajita"/>
                <w:i/>
                <w:iCs/>
                <w:sz w:val="28"/>
                <w:szCs w:val="28"/>
              </w:rPr>
              <w:t>Si shkruhet vepra shkencore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>, Logos, Shkup, Prishtinë, Tiranë, 2000</w:t>
            </w:r>
          </w:p>
        </w:tc>
      </w:tr>
      <w:tr w:rsidR="00E41B89" w:rsidRPr="00683740" w14:paraId="5A140A52" w14:textId="77777777" w:rsidTr="00E41B89">
        <w:trPr>
          <w:gridAfter w:val="1"/>
          <w:wAfter w:w="23" w:type="dxa"/>
          <w:trHeight w:val="1471"/>
        </w:trPr>
        <w:tc>
          <w:tcPr>
            <w:tcW w:w="2930" w:type="dxa"/>
            <w:gridSpan w:val="2"/>
            <w:shd w:val="clear" w:color="auto" w:fill="6BA2A4"/>
          </w:tcPr>
          <w:p w14:paraId="450AF7DE" w14:textId="77777777" w:rsidR="00E41B89" w:rsidRPr="00683740" w:rsidRDefault="00E41B89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Literatura shtesë:</w:t>
            </w:r>
          </w:p>
        </w:tc>
        <w:tc>
          <w:tcPr>
            <w:tcW w:w="7517" w:type="dxa"/>
            <w:gridSpan w:val="2"/>
            <w:shd w:val="clear" w:color="auto" w:fill="C9D5CA"/>
          </w:tcPr>
          <w:p w14:paraId="2CB1ADD3" w14:textId="77777777" w:rsidR="00205E3D" w:rsidRPr="00A3170E" w:rsidRDefault="00205E3D" w:rsidP="00205E3D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Shkurtaj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Gjovalin</w:t>
            </w:r>
            <w:proofErr w:type="spellEnd"/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 - </w:t>
            </w:r>
            <w:r w:rsidRPr="00A3170E">
              <w:rPr>
                <w:rFonts w:ascii="Aparajita" w:hAnsi="Aparajita" w:cs="Aparajita"/>
                <w:i/>
                <w:iCs/>
                <w:sz w:val="28"/>
                <w:szCs w:val="28"/>
              </w:rPr>
              <w:t>Si të shkruajmë shqip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, </w:t>
            </w:r>
            <w:proofErr w:type="spellStart"/>
            <w:r w:rsidRPr="00A3170E">
              <w:rPr>
                <w:rFonts w:ascii="Aparajita" w:hAnsi="Aparajita" w:cs="Aparajita"/>
                <w:sz w:val="28"/>
                <w:szCs w:val="28"/>
              </w:rPr>
              <w:t>Toena</w:t>
            </w:r>
            <w:proofErr w:type="spellEnd"/>
            <w:r w:rsidRPr="00A3170E">
              <w:rPr>
                <w:rFonts w:ascii="Aparajita" w:hAnsi="Aparajita" w:cs="Aparajita"/>
                <w:sz w:val="28"/>
                <w:szCs w:val="28"/>
              </w:rPr>
              <w:t>, Tiranë, 2008</w:t>
            </w:r>
          </w:p>
          <w:p w14:paraId="376647FA" w14:textId="77777777" w:rsidR="00205E3D" w:rsidRPr="00A3170E" w:rsidRDefault="00205E3D" w:rsidP="00205E3D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rPr>
                <w:rFonts w:ascii="Aparajita" w:hAnsi="Aparajita" w:cs="Aparajita"/>
                <w:sz w:val="28"/>
                <w:szCs w:val="28"/>
              </w:rPr>
            </w:pPr>
            <w:r w:rsidRPr="00A3170E">
              <w:rPr>
                <w:rFonts w:ascii="Aparajita" w:hAnsi="Aparajita" w:cs="Aparajita"/>
                <w:i/>
                <w:iCs/>
                <w:sz w:val="28"/>
                <w:szCs w:val="28"/>
              </w:rPr>
              <w:t>Si të shkruajmë – Procesi dhe shkrimet funksionale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 (përgatitur nga Majlinda Nishku), QAD, Tiranë, 2004</w:t>
            </w:r>
          </w:p>
          <w:p w14:paraId="285B8542" w14:textId="241AC0E8" w:rsidR="00E41B89" w:rsidRPr="00205E3D" w:rsidRDefault="00205E3D" w:rsidP="00205E3D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rPr>
                <w:rFonts w:ascii="Aparajita" w:hAnsi="Aparajita" w:cs="Aparajita"/>
                <w:sz w:val="28"/>
                <w:szCs w:val="28"/>
              </w:rPr>
            </w:pP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lastRenderedPageBreak/>
              <w:t>Sylvian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Barnet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Pat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Bellanca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Marcis</w:t>
            </w:r>
            <w:proofErr w:type="spellEnd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170E">
              <w:rPr>
                <w:rFonts w:ascii="Aparajita" w:hAnsi="Aparajita" w:cs="Aparajita"/>
                <w:b/>
                <w:bCs/>
                <w:sz w:val="28"/>
                <w:szCs w:val="28"/>
              </w:rPr>
              <w:t>Stubbs</w:t>
            </w:r>
            <w:proofErr w:type="spellEnd"/>
            <w:r w:rsidRPr="00A3170E">
              <w:rPr>
                <w:rFonts w:ascii="Aparajita" w:hAnsi="Aparajita" w:cs="Aparajita"/>
                <w:sz w:val="28"/>
                <w:szCs w:val="28"/>
              </w:rPr>
              <w:t xml:space="preserve"> - </w:t>
            </w:r>
            <w:r w:rsidRPr="00A3170E">
              <w:rPr>
                <w:rFonts w:ascii="Aparajita" w:hAnsi="Aparajita" w:cs="Aparajita"/>
                <w:i/>
                <w:iCs/>
                <w:sz w:val="28"/>
                <w:szCs w:val="28"/>
              </w:rPr>
              <w:t>Shkrimi akademik</w:t>
            </w:r>
            <w:r w:rsidRPr="00A3170E">
              <w:rPr>
                <w:rFonts w:ascii="Aparajita" w:hAnsi="Aparajita" w:cs="Aparajita"/>
                <w:sz w:val="28"/>
                <w:szCs w:val="28"/>
              </w:rPr>
              <w:t>, ISP, Tiranë, 2002</w:t>
            </w:r>
          </w:p>
        </w:tc>
      </w:tr>
      <w:tr w:rsidR="00E41B89" w:rsidRPr="00683740" w14:paraId="28F2AA89" w14:textId="77777777" w:rsidTr="00E41B89">
        <w:trPr>
          <w:gridAfter w:val="1"/>
          <w:wAfter w:w="23" w:type="dxa"/>
          <w:trHeight w:val="320"/>
        </w:trPr>
        <w:tc>
          <w:tcPr>
            <w:tcW w:w="10447" w:type="dxa"/>
            <w:gridSpan w:val="4"/>
            <w:shd w:val="clear" w:color="auto" w:fill="59715C"/>
          </w:tcPr>
          <w:p w14:paraId="4DDCC15B" w14:textId="77777777" w:rsidR="00E41B89" w:rsidRPr="00683740" w:rsidRDefault="00E41B89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Hartimi i planit mësimor</w:t>
            </w:r>
          </w:p>
        </w:tc>
      </w:tr>
      <w:tr w:rsidR="00E41B89" w:rsidRPr="00683740" w14:paraId="27E57A1C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6BA2A4"/>
          </w:tcPr>
          <w:p w14:paraId="00850185" w14:textId="77777777" w:rsidR="00E41B89" w:rsidRPr="00683740" w:rsidRDefault="00E41B89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  <w:tc>
          <w:tcPr>
            <w:tcW w:w="7804" w:type="dxa"/>
            <w:gridSpan w:val="3"/>
            <w:shd w:val="clear" w:color="auto" w:fill="6BA2A4"/>
          </w:tcPr>
          <w:p w14:paraId="09980431" w14:textId="77777777" w:rsidR="00E41B89" w:rsidRPr="00683740" w:rsidRDefault="00E41B89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Titulli i ligjëratës</w:t>
            </w:r>
          </w:p>
        </w:tc>
      </w:tr>
      <w:tr w:rsidR="00E41B89" w:rsidRPr="00683740" w14:paraId="60441036" w14:textId="77777777" w:rsidTr="00E41B89">
        <w:trPr>
          <w:gridAfter w:val="1"/>
          <w:wAfter w:w="23" w:type="dxa"/>
          <w:trHeight w:val="294"/>
        </w:trPr>
        <w:tc>
          <w:tcPr>
            <w:tcW w:w="2643" w:type="dxa"/>
            <w:shd w:val="clear" w:color="auto" w:fill="C9D5CA"/>
          </w:tcPr>
          <w:p w14:paraId="298A4CE4" w14:textId="77777777" w:rsidR="00E41B89" w:rsidRPr="00683740" w:rsidRDefault="00E41B89" w:rsidP="00944FF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39B49850" w14:textId="24E32A26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06DA5">
              <w:rPr>
                <w:rFonts w:ascii="Times New Roman" w:hAnsi="Times New Roman" w:cs="Times New Roman"/>
                <w:sz w:val="24"/>
                <w:szCs w:val="24"/>
              </w:rPr>
              <w:t>yrje në shkrim akademik</w:t>
            </w:r>
          </w:p>
        </w:tc>
      </w:tr>
      <w:tr w:rsidR="00E41B89" w:rsidRPr="00683740" w14:paraId="3065AE9B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2E2ED35E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2: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556F7844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Përmbledhja e tekstit</w:t>
            </w:r>
          </w:p>
        </w:tc>
      </w:tr>
      <w:tr w:rsidR="00E41B89" w:rsidRPr="00683740" w14:paraId="3EB570F6" w14:textId="77777777" w:rsidTr="00E41B89">
        <w:trPr>
          <w:gridAfter w:val="1"/>
          <w:wAfter w:w="23" w:type="dxa"/>
          <w:trHeight w:val="319"/>
        </w:trPr>
        <w:tc>
          <w:tcPr>
            <w:tcW w:w="2643" w:type="dxa"/>
            <w:shd w:val="clear" w:color="auto" w:fill="C9D5CA"/>
          </w:tcPr>
          <w:p w14:paraId="47E84B59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3: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359F6369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Parafrazimi dhe të cituarit</w:t>
            </w:r>
          </w:p>
        </w:tc>
      </w:tr>
      <w:tr w:rsidR="00E41B89" w:rsidRPr="00683740" w14:paraId="1814B0B1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51BB6196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4: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1C9B97A1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Të shkruarit si proces: të kuptuarit e detyrës, mbledhja e materialeve, skicimi, rishikimi dhe redaktimi </w:t>
            </w:r>
          </w:p>
        </w:tc>
      </w:tr>
      <w:tr w:rsidR="00E41B89" w:rsidRPr="00683740" w14:paraId="0CB5D317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6CCB286D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5: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48DACB4B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Formimi i paragrafëve</w:t>
            </w:r>
          </w:p>
        </w:tc>
      </w:tr>
      <w:tr w:rsidR="00E41B89" w:rsidRPr="00683740" w14:paraId="1D3111EC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366FE0D7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6: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D115684" w14:textId="287D133D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Struktura e </w:t>
            </w:r>
            <w:r w:rsidR="00E41B89" w:rsidRPr="00683740">
              <w:rPr>
                <w:rFonts w:ascii="Times New Roman" w:hAnsi="Times New Roman" w:cs="Times New Roman"/>
                <w:sz w:val="24"/>
                <w:szCs w:val="24"/>
              </w:rPr>
              <w:t>paragrafëve</w:t>
            </w:r>
          </w:p>
        </w:tc>
      </w:tr>
      <w:tr w:rsidR="00E41B89" w:rsidRPr="00683740" w14:paraId="2DB6CA5E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7E8949E5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7: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73E4DB1D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Shkrimet argumentuese, rrëfyese, përshkruese, shpjeguese dhe instruktive </w:t>
            </w:r>
          </w:p>
        </w:tc>
      </w:tr>
      <w:tr w:rsidR="00E41B89" w:rsidRPr="00683740" w14:paraId="5DFE04B2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587E421A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8: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EBAC3FF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Karakteristika gjuhësore të shkrimit akademik </w:t>
            </w:r>
          </w:p>
        </w:tc>
      </w:tr>
      <w:tr w:rsidR="00E41B89" w:rsidRPr="00683740" w14:paraId="7F10A9F3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750712A1" w14:textId="77777777" w:rsidR="00E41B89" w:rsidRPr="00683740" w:rsidRDefault="00E41B89" w:rsidP="00944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9: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2B628EE5" w14:textId="7A838347" w:rsidR="00E41B89" w:rsidRPr="00683740" w:rsidRDefault="00006DA5" w:rsidP="00EF5BC3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Drejtshkrim</w:t>
            </w:r>
            <w:r w:rsidR="00E41B89" w:rsidRPr="006837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41B89" w:rsidRPr="00683740" w14:paraId="6A1C820B" w14:textId="77777777" w:rsidTr="00E41B89">
        <w:trPr>
          <w:gridAfter w:val="1"/>
          <w:wAfter w:w="23" w:type="dxa"/>
          <w:trHeight w:val="303"/>
        </w:trPr>
        <w:tc>
          <w:tcPr>
            <w:tcW w:w="2643" w:type="dxa"/>
            <w:shd w:val="clear" w:color="auto" w:fill="E0DECB"/>
          </w:tcPr>
          <w:p w14:paraId="3D54C969" w14:textId="77777777" w:rsidR="00E41B89" w:rsidRPr="00683740" w:rsidRDefault="00E41B89" w:rsidP="00944FF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10: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8BF9DFA" w14:textId="18F1E755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Hartimi i një recensioni</w:t>
            </w:r>
          </w:p>
        </w:tc>
      </w:tr>
      <w:tr w:rsidR="00E41B89" w:rsidRPr="00683740" w14:paraId="2F4BB4FA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62B5D482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11: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74A66A5F" w14:textId="4E63BEBD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Pani i hartimit të një punimi akademik</w:t>
            </w:r>
          </w:p>
        </w:tc>
      </w:tr>
      <w:tr w:rsidR="00E41B89" w:rsidRPr="00683740" w14:paraId="76019CB4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066A950B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12: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41E47FA4" w14:textId="515A1FD9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Gjuha e figurshme</w:t>
            </w:r>
            <w:r w:rsidR="00006DA5">
              <w:rPr>
                <w:rFonts w:ascii="Times New Roman" w:hAnsi="Times New Roman" w:cs="Times New Roman"/>
                <w:sz w:val="24"/>
                <w:szCs w:val="24"/>
              </w:rPr>
              <w:t xml:space="preserve"> dhe shkencore</w:t>
            </w:r>
          </w:p>
        </w:tc>
      </w:tr>
      <w:tr w:rsidR="00E41B89" w:rsidRPr="00683740" w14:paraId="0622C6B0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C9D5CA"/>
          </w:tcPr>
          <w:p w14:paraId="36E59556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13: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209EC61B" w14:textId="1344F2B6" w:rsidR="00E41B89" w:rsidRPr="00683740" w:rsidRDefault="00006DA5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Argumentimi </w:t>
            </w:r>
          </w:p>
        </w:tc>
      </w:tr>
      <w:tr w:rsidR="00E41B89" w:rsidRPr="00683740" w14:paraId="2974DAC4" w14:textId="77777777" w:rsidTr="00E41B89">
        <w:trPr>
          <w:gridAfter w:val="1"/>
          <w:wAfter w:w="23" w:type="dxa"/>
          <w:trHeight w:val="320"/>
        </w:trPr>
        <w:tc>
          <w:tcPr>
            <w:tcW w:w="2643" w:type="dxa"/>
            <w:shd w:val="clear" w:color="auto" w:fill="E0DECB"/>
          </w:tcPr>
          <w:p w14:paraId="7F2D0F59" w14:textId="77777777" w:rsidR="00E41B89" w:rsidRPr="00683740" w:rsidRDefault="00E41B89" w:rsidP="00944FF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14:</w:t>
            </w:r>
          </w:p>
        </w:tc>
        <w:tc>
          <w:tcPr>
            <w:tcW w:w="7804" w:type="dxa"/>
            <w:gridSpan w:val="3"/>
            <w:shd w:val="clear" w:color="auto" w:fill="E0DECB"/>
          </w:tcPr>
          <w:p w14:paraId="7EB2B91F" w14:textId="77777777" w:rsidR="00E41B89" w:rsidRPr="00683740" w:rsidRDefault="00E41B89" w:rsidP="0094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Dizajni i audiencës</w:t>
            </w:r>
          </w:p>
        </w:tc>
      </w:tr>
      <w:tr w:rsidR="00E41B89" w:rsidRPr="00683740" w14:paraId="0FAF22A2" w14:textId="77777777" w:rsidTr="00E41B89">
        <w:trPr>
          <w:gridAfter w:val="1"/>
          <w:wAfter w:w="23" w:type="dxa"/>
          <w:trHeight w:val="339"/>
        </w:trPr>
        <w:tc>
          <w:tcPr>
            <w:tcW w:w="2643" w:type="dxa"/>
            <w:shd w:val="clear" w:color="auto" w:fill="C9D5CA"/>
          </w:tcPr>
          <w:p w14:paraId="02F95877" w14:textId="77777777" w:rsidR="00E41B89" w:rsidRPr="00683740" w:rsidRDefault="00E41B89" w:rsidP="00944FFD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0">
              <w:rPr>
                <w:rFonts w:ascii="Times New Roman" w:hAnsi="Times New Roman" w:cs="Times New Roman"/>
                <w:sz w:val="24"/>
                <w:szCs w:val="24"/>
              </w:rPr>
              <w:t>Java 15:</w:t>
            </w:r>
          </w:p>
        </w:tc>
        <w:tc>
          <w:tcPr>
            <w:tcW w:w="7804" w:type="dxa"/>
            <w:gridSpan w:val="3"/>
            <w:shd w:val="clear" w:color="auto" w:fill="C9D5CA"/>
          </w:tcPr>
          <w:p w14:paraId="32C376BE" w14:textId="2BB939A5" w:rsidR="00E41B89" w:rsidRPr="00683740" w:rsidRDefault="00006DA5" w:rsidP="00162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</w:t>
            </w:r>
          </w:p>
        </w:tc>
      </w:tr>
    </w:tbl>
    <w:p w14:paraId="6E87F476" w14:textId="3A977C9E" w:rsidR="00944FFD" w:rsidRPr="00683740" w:rsidRDefault="009E3CD5" w:rsidP="00944FFD">
      <w:pPr>
        <w:rPr>
          <w:rFonts w:ascii="Times New Roman" w:hAnsi="Times New Roman" w:cs="Times New Roman"/>
          <w:sz w:val="24"/>
          <w:szCs w:val="24"/>
        </w:rPr>
      </w:pPr>
      <w:r w:rsidRPr="0068374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F84684" wp14:editId="5CB634A8">
                <wp:simplePos x="0" y="0"/>
                <wp:positionH relativeFrom="margin">
                  <wp:posOffset>72542</wp:posOffset>
                </wp:positionH>
                <wp:positionV relativeFrom="paragraph">
                  <wp:posOffset>171171</wp:posOffset>
                </wp:positionV>
                <wp:extent cx="6637664" cy="1097280"/>
                <wp:effectExtent l="0" t="0" r="10795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64" cy="1097280"/>
                          <a:chOff x="85" y="10"/>
                          <a:chExt cx="10466" cy="1728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79865A" w14:textId="77777777" w:rsidR="00944FFD" w:rsidRPr="00D21763" w:rsidRDefault="005B1035" w:rsidP="005B1035">
                              <w:pPr>
                                <w:spacing w:before="3" w:line="235" w:lineRule="auto"/>
                                <w:ind w:left="70" w:right="3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simdh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sit dhe e student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ve bazohet n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kodin e mirësjelljes dhe t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etik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s n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kuad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r t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UP-s</w:t>
                              </w:r>
                              <w:r w:rsidR="00A70DD1"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D217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F851F" w14:textId="77777777" w:rsidR="00944FFD" w:rsidRPr="00D21763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2176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84684" id="Group 2" o:spid="_x0000_s1026" style="position:absolute;margin-left:5.7pt;margin-top:13.5pt;width:522.65pt;height:86.4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" fillcolor="#c9d5ca" strokecolor="white" strokeweight="1pt">
                  <v:textbox inset="0,0,0,0">
                    <w:txbxContent>
                      <w:p w14:paraId="7579865A" w14:textId="77777777" w:rsidR="00944FFD" w:rsidRPr="00D21763" w:rsidRDefault="005B1035" w:rsidP="005B1035">
                        <w:pPr>
                          <w:spacing w:before="3" w:line="235" w:lineRule="auto"/>
                          <w:ind w:left="70"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simdh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sit dhe e student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ve bazohet n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kodin e mirësjelljes dhe t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etik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s n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kuad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r t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UP-s</w:t>
                        </w:r>
                        <w:r w:rsidR="00A70DD1"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D217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" fillcolor="#6ba2a4" strokecolor="white" strokeweight="1pt">
                  <v:textbox inset="0,0,0,0">
                    <w:txbxContent>
                      <w:p w14:paraId="4F4F851F" w14:textId="77777777" w:rsidR="00944FFD" w:rsidRPr="00D21763" w:rsidRDefault="00944FFD" w:rsidP="00944FFD">
                        <w:pPr>
                          <w:spacing w:before="25"/>
                          <w:ind w:left="70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D217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BA4DD2" w14:textId="77777777" w:rsidR="00944FFD" w:rsidRPr="00683740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36487457" w14:textId="77777777" w:rsidR="00944FFD" w:rsidRPr="00683740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14A3FB9C" w14:textId="77777777" w:rsidR="00944FFD" w:rsidRPr="00683740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sectPr w:rsidR="00944FFD" w:rsidRPr="00683740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8DB36" w14:textId="77777777" w:rsidR="00344C98" w:rsidRDefault="00344C98">
      <w:r>
        <w:separator/>
      </w:r>
    </w:p>
  </w:endnote>
  <w:endnote w:type="continuationSeparator" w:id="0">
    <w:p w14:paraId="1EFEF2E5" w14:textId="77777777" w:rsidR="00344C98" w:rsidRDefault="0034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484A6" w14:textId="77777777"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F9921" w14:textId="77777777" w:rsidR="00344C98" w:rsidRDefault="00344C98">
      <w:r>
        <w:separator/>
      </w:r>
    </w:p>
  </w:footnote>
  <w:footnote w:type="continuationSeparator" w:id="0">
    <w:p w14:paraId="41BDE266" w14:textId="77777777" w:rsidR="00344C98" w:rsidRDefault="0034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0FCA6" w14:textId="77777777"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1614C"/>
    <w:multiLevelType w:val="hybridMultilevel"/>
    <w:tmpl w:val="3314E9C2"/>
    <w:lvl w:ilvl="0" w:tplc="60E6F45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" w:eastAsia="Times New Roman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91D1EFB"/>
    <w:multiLevelType w:val="multilevel"/>
    <w:tmpl w:val="81C2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7045D"/>
    <w:multiLevelType w:val="hybridMultilevel"/>
    <w:tmpl w:val="922AB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193343"/>
    <w:multiLevelType w:val="hybridMultilevel"/>
    <w:tmpl w:val="69C06C28"/>
    <w:lvl w:ilvl="0" w:tplc="E5D81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7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8" w15:restartNumberingAfterBreak="0">
    <w:nsid w:val="6EC13A8D"/>
    <w:multiLevelType w:val="hybridMultilevel"/>
    <w:tmpl w:val="77FEF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0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1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 w16cid:durableId="1786118492">
    <w:abstractNumId w:val="10"/>
  </w:num>
  <w:num w:numId="2" w16cid:durableId="562183313">
    <w:abstractNumId w:val="9"/>
  </w:num>
  <w:num w:numId="3" w16cid:durableId="1757172097">
    <w:abstractNumId w:val="11"/>
  </w:num>
  <w:num w:numId="4" w16cid:durableId="261186289">
    <w:abstractNumId w:val="1"/>
  </w:num>
  <w:num w:numId="5" w16cid:durableId="1363940684">
    <w:abstractNumId w:val="6"/>
  </w:num>
  <w:num w:numId="6" w16cid:durableId="1446464628">
    <w:abstractNumId w:val="5"/>
  </w:num>
  <w:num w:numId="7" w16cid:durableId="1555041489">
    <w:abstractNumId w:val="3"/>
  </w:num>
  <w:num w:numId="8" w16cid:durableId="1198619714">
    <w:abstractNumId w:val="7"/>
  </w:num>
  <w:num w:numId="9" w16cid:durableId="947781888">
    <w:abstractNumId w:val="0"/>
  </w:num>
  <w:num w:numId="10" w16cid:durableId="1501196224">
    <w:abstractNumId w:val="4"/>
  </w:num>
  <w:num w:numId="11" w16cid:durableId="590352537">
    <w:abstractNumId w:val="8"/>
  </w:num>
  <w:num w:numId="12" w16cid:durableId="2107144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MTQwNbEwsDCzMDJS0lEKTi0uzszPAykwqgUAAlWxVSwAAAA="/>
  </w:docVars>
  <w:rsids>
    <w:rsidRoot w:val="002033FF"/>
    <w:rsid w:val="00006DA5"/>
    <w:rsid w:val="00055257"/>
    <w:rsid w:val="000935B5"/>
    <w:rsid w:val="00131C08"/>
    <w:rsid w:val="0013767C"/>
    <w:rsid w:val="00140CA3"/>
    <w:rsid w:val="00162A50"/>
    <w:rsid w:val="002033FF"/>
    <w:rsid w:val="00205987"/>
    <w:rsid w:val="00205E3D"/>
    <w:rsid w:val="00206CCF"/>
    <w:rsid w:val="002345FC"/>
    <w:rsid w:val="002E6706"/>
    <w:rsid w:val="00325539"/>
    <w:rsid w:val="00344C98"/>
    <w:rsid w:val="003C5926"/>
    <w:rsid w:val="003D6C5D"/>
    <w:rsid w:val="003F76EE"/>
    <w:rsid w:val="004B24E2"/>
    <w:rsid w:val="00531AEF"/>
    <w:rsid w:val="005909A6"/>
    <w:rsid w:val="005B1035"/>
    <w:rsid w:val="005C28D3"/>
    <w:rsid w:val="005C48CC"/>
    <w:rsid w:val="005D5B08"/>
    <w:rsid w:val="005E68B1"/>
    <w:rsid w:val="006521A6"/>
    <w:rsid w:val="00674E70"/>
    <w:rsid w:val="00683740"/>
    <w:rsid w:val="006D0AA9"/>
    <w:rsid w:val="00705631"/>
    <w:rsid w:val="00706049"/>
    <w:rsid w:val="00727DAA"/>
    <w:rsid w:val="00876F0B"/>
    <w:rsid w:val="00884B64"/>
    <w:rsid w:val="008A2546"/>
    <w:rsid w:val="008A4626"/>
    <w:rsid w:val="008E0FE4"/>
    <w:rsid w:val="009025A2"/>
    <w:rsid w:val="009169DE"/>
    <w:rsid w:val="00924CED"/>
    <w:rsid w:val="00944FFD"/>
    <w:rsid w:val="0096779A"/>
    <w:rsid w:val="009E3CD5"/>
    <w:rsid w:val="009E3E37"/>
    <w:rsid w:val="00A04B0F"/>
    <w:rsid w:val="00A36189"/>
    <w:rsid w:val="00A464C9"/>
    <w:rsid w:val="00A70DD1"/>
    <w:rsid w:val="00A94A87"/>
    <w:rsid w:val="00AB1E13"/>
    <w:rsid w:val="00B513F5"/>
    <w:rsid w:val="00B5271A"/>
    <w:rsid w:val="00B730B8"/>
    <w:rsid w:val="00BE2E47"/>
    <w:rsid w:val="00D0285E"/>
    <w:rsid w:val="00D11214"/>
    <w:rsid w:val="00D20214"/>
    <w:rsid w:val="00D21763"/>
    <w:rsid w:val="00D72C09"/>
    <w:rsid w:val="00DA6204"/>
    <w:rsid w:val="00E41B89"/>
    <w:rsid w:val="00E548E0"/>
    <w:rsid w:val="00E838DC"/>
    <w:rsid w:val="00EF5BC3"/>
    <w:rsid w:val="00F0633B"/>
    <w:rsid w:val="00F26C2A"/>
    <w:rsid w:val="00F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72026"/>
  <w15:docId w15:val="{E82EBD14-D0EC-4A6A-B4AE-B6AC0F8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uiPriority w:val="34"/>
    <w:qFormat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link w:val="NoSpacingChar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44FF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83740"/>
    <w:rPr>
      <w:rFonts w:ascii="Carlito" w:eastAsia="Carlito" w:hAnsi="Carlito" w:cs="Carlit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Mil3</cp:lastModifiedBy>
  <cp:revision>3</cp:revision>
  <dcterms:created xsi:type="dcterms:W3CDTF">2024-11-17T19:20:00Z</dcterms:created>
  <dcterms:modified xsi:type="dcterms:W3CDTF">2024-11-17T19:29:00Z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