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BC" w:rsidRDefault="007E2EBC">
      <w:pPr>
        <w:widowControl w:val="0"/>
        <w:spacing w:line="276" w:lineRule="auto"/>
        <w:ind w:left="0" w:hanging="2"/>
      </w:pPr>
    </w:p>
    <w:p w:rsidR="007E2EBC" w:rsidRDefault="0026106B">
      <w:pPr>
        <w:widowControl w:val="0"/>
        <w:spacing w:line="276" w:lineRule="auto"/>
        <w:ind w:left="0" w:hanging="2"/>
        <w:rPr>
          <w:color w:val="000000"/>
        </w:rPr>
      </w:pPr>
      <w:r>
        <w:t xml:space="preserve">BACHELOR </w:t>
      </w:r>
    </w:p>
    <w:tbl>
      <w:tblPr>
        <w:tblStyle w:val="af4"/>
        <w:tblW w:w="9360"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05"/>
        <w:gridCol w:w="675"/>
        <w:gridCol w:w="270"/>
        <w:gridCol w:w="1605"/>
        <w:gridCol w:w="2085"/>
        <w:gridCol w:w="3120"/>
      </w:tblGrid>
      <w:tr w:rsidR="007E2EBC">
        <w:trPr>
          <w:trHeight w:val="400"/>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UNIVERSITETI I PRISHTINËS</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Fakulteti i Arteve</w:t>
            </w:r>
          </w:p>
        </w:tc>
      </w:tr>
      <w:tr w:rsidR="007E2EBC">
        <w:trPr>
          <w:trHeight w:val="400"/>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b/>
                <w:color w:val="000000"/>
              </w:rPr>
            </w:pPr>
            <w:r>
              <w:rPr>
                <w:b/>
              </w:rPr>
              <w:t>PLAN- PROGRAMI MËSIMOR- SYLLABUS</w:t>
            </w:r>
          </w:p>
        </w:tc>
      </w:tr>
      <w:tr w:rsidR="007E2EBC">
        <w:trPr>
          <w:trHeight w:val="400"/>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C57012">
            <w:pPr>
              <w:spacing w:line="240" w:lineRule="auto"/>
              <w:ind w:left="0" w:hanging="2"/>
              <w:rPr>
                <w:color w:val="000000"/>
              </w:rPr>
            </w:pPr>
            <w:r>
              <w:rPr>
                <w:b/>
              </w:rPr>
              <w:t>VITI AKADEMIK 2025/ 2026</w:t>
            </w:r>
          </w:p>
        </w:tc>
      </w:tr>
      <w:tr w:rsidR="007E2EBC">
        <w:trPr>
          <w:trHeight w:val="400"/>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spacing w:line="240" w:lineRule="auto"/>
              <w:ind w:left="0" w:hanging="2"/>
              <w:rPr>
                <w:color w:val="000000"/>
              </w:rPr>
            </w:pPr>
            <w:r>
              <w:rPr>
                <w:b/>
                <w:color w:val="000000"/>
              </w:rPr>
              <w:t>Të dhënat bazike të lendes</w:t>
            </w:r>
          </w:p>
        </w:tc>
      </w:tr>
      <w:tr w:rsidR="007E2EBC">
        <w:trPr>
          <w:trHeight w:val="400"/>
        </w:trPr>
        <w:tc>
          <w:tcPr>
            <w:tcW w:w="22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 xml:space="preserve">Njësia Akademike: </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Fakulteti i Arteve/</w:t>
            </w:r>
            <w:r w:rsidR="00C57012">
              <w:rPr>
                <w:b/>
              </w:rPr>
              <w:t xml:space="preserve"> Programi Artet Vizuale / Specializimi</w:t>
            </w:r>
            <w:r>
              <w:rPr>
                <w:b/>
              </w:rPr>
              <w:t xml:space="preserve"> Pikturë</w:t>
            </w:r>
            <w:r>
              <w:t xml:space="preserve"> </w:t>
            </w:r>
          </w:p>
        </w:tc>
      </w:tr>
      <w:tr w:rsidR="007E2EBC">
        <w:trPr>
          <w:trHeight w:val="400"/>
        </w:trPr>
        <w:tc>
          <w:tcPr>
            <w:tcW w:w="22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color w:val="000000"/>
              </w:rPr>
            </w:pPr>
            <w:r>
              <w:rPr>
                <w:b/>
                <w:color w:val="000000"/>
              </w:rPr>
              <w:t>Titulli i lëndës:</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color w:val="000000"/>
              </w:rPr>
            </w:pPr>
            <w:r>
              <w:rPr>
                <w:b/>
              </w:rPr>
              <w:t>Zhvillimi i Portofolios dhe Praktikat Profesionale në Pikturë</w:t>
            </w:r>
          </w:p>
        </w:tc>
      </w:tr>
      <w:tr w:rsidR="007E2EBC">
        <w:trPr>
          <w:trHeight w:val="400"/>
        </w:trPr>
        <w:tc>
          <w:tcPr>
            <w:tcW w:w="22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color w:val="000000"/>
              </w:rPr>
            </w:pPr>
            <w:r>
              <w:rPr>
                <w:b/>
              </w:rPr>
              <w:t>Niveli:</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color w:val="000000"/>
              </w:rPr>
            </w:pPr>
            <w:r>
              <w:rPr>
                <w:b/>
              </w:rPr>
              <w:t>Bachelor- BA</w:t>
            </w:r>
          </w:p>
        </w:tc>
      </w:tr>
      <w:tr w:rsidR="007E2EBC">
        <w:trPr>
          <w:trHeight w:val="400"/>
        </w:trPr>
        <w:tc>
          <w:tcPr>
            <w:tcW w:w="22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color w:val="000000"/>
              </w:rPr>
            </w:pPr>
            <w:r>
              <w:rPr>
                <w:b/>
              </w:rPr>
              <w:t>Statusi lëndës:</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color w:val="000000"/>
              </w:rPr>
            </w:pPr>
            <w:r>
              <w:rPr>
                <w:b/>
              </w:rPr>
              <w:t>Obligative</w:t>
            </w:r>
          </w:p>
        </w:tc>
      </w:tr>
      <w:tr w:rsidR="007E2EBC">
        <w:trPr>
          <w:trHeight w:val="400"/>
        </w:trPr>
        <w:tc>
          <w:tcPr>
            <w:tcW w:w="22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color w:val="000000"/>
              </w:rPr>
            </w:pPr>
            <w:r>
              <w:rPr>
                <w:b/>
              </w:rPr>
              <w:t>Viti i studimeve:</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color w:val="000000"/>
              </w:rPr>
            </w:pPr>
            <w:r>
              <w:rPr>
                <w:b/>
              </w:rPr>
              <w:t>Viti i IV-të/ semestri VII-VIII</w:t>
            </w:r>
          </w:p>
        </w:tc>
      </w:tr>
      <w:tr w:rsidR="007E2EBC">
        <w:trPr>
          <w:trHeight w:val="400"/>
        </w:trPr>
        <w:tc>
          <w:tcPr>
            <w:tcW w:w="22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color w:val="000000"/>
              </w:rPr>
            </w:pPr>
            <w:r>
              <w:rPr>
                <w:b/>
              </w:rPr>
              <w:t>Numri i orëve në javë:</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C57012">
            <w:pPr>
              <w:ind w:left="0" w:hanging="2"/>
              <w:rPr>
                <w:color w:val="000000"/>
              </w:rPr>
            </w:pPr>
            <w:r>
              <w:rPr>
                <w:b/>
              </w:rPr>
              <w:t xml:space="preserve">6 (gjashtë) </w:t>
            </w:r>
          </w:p>
        </w:tc>
      </w:tr>
      <w:tr w:rsidR="007E2EBC">
        <w:trPr>
          <w:trHeight w:val="716"/>
        </w:trPr>
        <w:tc>
          <w:tcPr>
            <w:tcW w:w="22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color w:val="000000"/>
              </w:rPr>
            </w:pPr>
            <w:r>
              <w:rPr>
                <w:b/>
              </w:rPr>
              <w:t>Vlera në kredi – ECTS:</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color w:val="000000"/>
              </w:rPr>
            </w:pPr>
            <w:r>
              <w:rPr>
                <w:b/>
              </w:rPr>
              <w:t>18 (tetëmbëdhjetë)</w:t>
            </w:r>
          </w:p>
        </w:tc>
      </w:tr>
      <w:tr w:rsidR="007E2EBC">
        <w:trPr>
          <w:trHeight w:val="400"/>
        </w:trPr>
        <w:tc>
          <w:tcPr>
            <w:tcW w:w="22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color w:val="000000"/>
              </w:rPr>
            </w:pPr>
            <w:r>
              <w:rPr>
                <w:b/>
              </w:rPr>
              <w:t>Koha / lokacioni:</w:t>
            </w:r>
            <w:r>
              <w:t xml:space="preserve"> </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C57012">
            <w:pPr>
              <w:ind w:left="0" w:hanging="2"/>
              <w:rPr>
                <w:b/>
              </w:rPr>
            </w:pPr>
            <w:r>
              <w:rPr>
                <w:b/>
              </w:rPr>
              <w:t>E martë</w:t>
            </w:r>
            <w:r w:rsidR="0026106B">
              <w:rPr>
                <w:b/>
              </w:rPr>
              <w:t xml:space="preserve"> 11:30-13:45h/ Klasa e Pikturës</w:t>
            </w:r>
            <w:r>
              <w:rPr>
                <w:b/>
              </w:rPr>
              <w:t>.  Nr. A1 / 08</w:t>
            </w:r>
          </w:p>
          <w:p w:rsidR="007E2EBC" w:rsidRDefault="00C57012">
            <w:pPr>
              <w:ind w:left="0" w:hanging="2"/>
            </w:pPr>
            <w:r>
              <w:rPr>
                <w:b/>
              </w:rPr>
              <w:t>E mërkurë</w:t>
            </w:r>
            <w:r w:rsidR="0026106B">
              <w:rPr>
                <w:b/>
              </w:rPr>
              <w:t xml:space="preserve"> 09:00-11:15h/ Klasa e Pikturës</w:t>
            </w:r>
          </w:p>
        </w:tc>
      </w:tr>
      <w:tr w:rsidR="007E2EBC">
        <w:trPr>
          <w:trHeight w:val="400"/>
        </w:trPr>
        <w:tc>
          <w:tcPr>
            <w:tcW w:w="22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color w:val="000000"/>
              </w:rPr>
            </w:pPr>
            <w:r>
              <w:rPr>
                <w:b/>
              </w:rPr>
              <w:t>Mësimdhënësi i lëndës:</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C57012">
            <w:pPr>
              <w:ind w:left="0" w:hanging="2"/>
            </w:pPr>
            <w:r>
              <w:rPr>
                <w:b/>
              </w:rPr>
              <w:t xml:space="preserve">PROF. </w:t>
            </w:r>
            <w:bookmarkStart w:id="0" w:name="_GoBack"/>
            <w:bookmarkEnd w:id="0"/>
            <w:r w:rsidR="0026106B">
              <w:rPr>
                <w:b/>
              </w:rPr>
              <w:t>AGRON BYTY</w:t>
            </w:r>
            <w:r w:rsidR="0026106B">
              <w:rPr>
                <w:b/>
                <w:color w:val="202122"/>
              </w:rPr>
              <w:t>ÇI</w:t>
            </w:r>
          </w:p>
        </w:tc>
      </w:tr>
      <w:tr w:rsidR="007E2EBC">
        <w:trPr>
          <w:trHeight w:val="481"/>
        </w:trPr>
        <w:tc>
          <w:tcPr>
            <w:tcW w:w="22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line="240" w:lineRule="auto"/>
              <w:ind w:left="0" w:hanging="2"/>
              <w:rPr>
                <w:color w:val="000000"/>
              </w:rPr>
            </w:pPr>
            <w:r>
              <w:rPr>
                <w:b/>
              </w:rPr>
              <w:t>Detajet kontaktuese:</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E-mail: agron.bytyqi@uni-pr.edu</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Mob.tel. +383 (0) 44 179 726</w:t>
            </w: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7E2EBC">
            <w:pPr>
              <w:spacing w:line="240" w:lineRule="auto"/>
              <w:ind w:left="0" w:hanging="2"/>
              <w:rPr>
                <w:b/>
              </w:rPr>
            </w:pPr>
          </w:p>
        </w:tc>
      </w:tr>
      <w:tr w:rsidR="007E2EBC">
        <w:trPr>
          <w:trHeight w:val="481"/>
        </w:trPr>
        <w:tc>
          <w:tcPr>
            <w:tcW w:w="22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Përshkrimi i lëndës</w:t>
            </w:r>
            <w:r>
              <w:t xml:space="preserve"> </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Programi i lëndës </w:t>
            </w:r>
            <w:r>
              <w:rPr>
                <w:b/>
              </w:rPr>
              <w:t>Zhvillimi i Portofolios dhe Praktikat Profesionale në Pikturë</w:t>
            </w:r>
            <w:r>
              <w:t xml:space="preserve"> është dizajnuar për studentët që janë të gatshëm të përkushtohen në zhvillimin personal artistik, duke nxitur potencialin dhe imagjinatën e tyre individuale. Ky program synon t</w:t>
            </w:r>
            <w:r>
              <w:t xml:space="preserve">ë ndihmojë studentët të krijojnë një kohezion vizual në punët e tyre artistike, pavarësisht nga qasjet konceptuale, stilistike apo tematike që zgjedhin të trajtojnë.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lastRenderedPageBreak/>
              <w:t xml:space="preserve">Nëpërmjet strukturës së saj, lënda do të zhvillohet përmes projekteve të personalizuara, </w:t>
            </w:r>
            <w:r>
              <w:t>të cilat përbëhen nga seri pikturash dhe përmbyllen me prezantime në formën e eseve të shkurtra që dokumentojnë procesin krijues. Për çdo semestër, studentët do të përgatisin seminare analitike dhe kërkimore mbi ndikimin e artistëve të rëndësishëm në punën</w:t>
            </w:r>
            <w:r>
              <w:t xml:space="preserve"> e tyre, duke përfshirë krahasime midis krijimeve të tyre dhe atyre të artistëve të zgjedhur.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Programi përfshin tri projekte kryesore që synojnë dokumentimin e zhvillimit artistik të studentëve, duke u përqendruar në aftësimin e tyre për të përdorur mediu</w:t>
            </w:r>
            <w:r>
              <w:t xml:space="preserve">me të ndryshme dhe për të zhvilluar një qasje teknike dhe konceptuale të thelluar.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inkurajohen të punojnë me bindje për të avancuar kreativitetin, duke eksperimentuar me ide të reja dhe duke zhvilluar qasje inovative. Ky program ofron një qasje </w:t>
            </w:r>
            <w:r>
              <w:t xml:space="preserve">të strukturuar që lejon zhvillimin e aftësive teknike dhe konceptuale, si dhe hapjen e mundësive për t'u shprehur përmes artit pamor.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 xml:space="preserve">Zhvillimi i Portofolios dhe Praktikat Profesionale në Pikturë </w:t>
            </w:r>
            <w:r>
              <w:t>përgatit studentët për një karrierë profesionale në artet p</w:t>
            </w:r>
            <w:r>
              <w:t>amore ose për vazhdimin e studimeve në programet Master të Arteve të Bukura, duke siguruar një bazë të fortë për suksesin e tyre të ardhshëm në botën e artit.</w:t>
            </w:r>
          </w:p>
        </w:tc>
      </w:tr>
      <w:tr w:rsidR="007E2EBC">
        <w:trPr>
          <w:trHeight w:val="481"/>
        </w:trPr>
        <w:tc>
          <w:tcPr>
            <w:tcW w:w="22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lastRenderedPageBreak/>
              <w:t>Qëllimet e lëndës</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Qëllimi kryesor i lëndës </w:t>
            </w:r>
            <w:r>
              <w:rPr>
                <w:b/>
              </w:rPr>
              <w:t>Zhvillimi i Portofolios dhe Praktikat Profesionale në Pikturë</w:t>
            </w:r>
            <w:r>
              <w:t xml:space="preserve"> është të përgatisë studentët për të operuar me profesionalizëm në fushën e artit pamor, duke zhvilluar aftësitë e tyre teknike, konceptuale dhe praktike në përdorimin e mediumeve dhe teknikave t</w:t>
            </w:r>
            <w:r>
              <w:t>ë ndryshme të pikturimit. Lënda synon të aftësojë studentët për të krijuar një trup unik dhe koherent të punës artistike, duke reflektuar një stil dhe konceptualizim të avancuar, si dhe për të dëshmuar kompetencë të lartë në organizimin dhe prezantimin pro</w:t>
            </w:r>
            <w:r>
              <w:t xml:space="preserve">fesional të projekteve artistike, përfshirë ekspozitat.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Përmes këtij programi, studentët: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numPr>
                <w:ilvl w:val="0"/>
                <w:numId w:val="66"/>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Do të zhvillojnë aftësi të thelluara për të analizuar dhe vlerësuar elementet formale, teknikat e përdorura dhe idetë konceptuale në pikturat e tyre dhe të bashkë- studentëve, duke demonstruar një qasje kritike dhe profesionale.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numPr>
                <w:ilvl w:val="0"/>
                <w:numId w:val="56"/>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Do të përgatiten për të </w:t>
            </w:r>
            <w:r>
              <w:t xml:space="preserve">marrë pjesë si artistë të pavarur dhe profesionistë në botën e artit, duke kontribuar me projekte inovative dhe konceptuale.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Do të mësojnë të punojnë në mënyrë efektive si pjesë e grupeve artistike apo në bashkëpunim me artistë të tjerë, duke ndërtuar një program të qëndrueshëm të zhvillimit profesional.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numPr>
                <w:ilvl w:val="0"/>
                <w:numId w:val="12"/>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Do të zhvillojnë aftësinë për të realizuar projekte artistike </w:t>
            </w:r>
            <w:proofErr w:type="gramStart"/>
            <w:r>
              <w:t>brenda</w:t>
            </w:r>
            <w:proofErr w:type="gramEnd"/>
            <w:r>
              <w:t xml:space="preserve"> afa</w:t>
            </w:r>
            <w:r>
              <w:t xml:space="preserve">teve kohore të përcaktuara, duke nxitur motivimin e tyre për të krijuar vazhdimisht dhe për të përmbushur qëllimet artistike.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numPr>
                <w:ilvl w:val="0"/>
                <w:numId w:val="61"/>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Do të aftësohen për të organizuar dhe menaxhuar në mënyrë të pavarur ekspozita, duke reflektuar standardet e larta bashkëkohore të artit dhe kurimit të veprave.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Lënda synon gjithashtu të përgatisë studentët për avancimin e mëtejshëm në edukim dhe karrie</w:t>
            </w:r>
            <w:r>
              <w:t>rë, përmes zhvillimit të aftësive që u mundësojnë të përballen me sfidat e nivelit të lartë akademik dhe profesional. Programi mbështet studentët në krijimin e një vizioni artistik të individualizuar, duke hapur rrugën për një karrierë të suksesshme në art</w:t>
            </w:r>
            <w:r>
              <w:t>et pamore ose për vazhdimin e studimeve në programet Master të Arteve të Bukura.</w:t>
            </w:r>
          </w:p>
        </w:tc>
      </w:tr>
      <w:tr w:rsidR="007E2EBC">
        <w:trPr>
          <w:trHeight w:val="481"/>
        </w:trPr>
        <w:tc>
          <w:tcPr>
            <w:tcW w:w="22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Rezultatet e pritura të nxënies:</w:t>
            </w:r>
            <w:r>
              <w:t xml:space="preserve"> </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Njohuritë, Shkathtësitë dhe Kompetencat që Studentët do të përfitojnë</w:t>
            </w:r>
            <w: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Njohuritë:</w:t>
            </w:r>
            <w: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numPr>
                <w:ilvl w:val="0"/>
                <w:numId w:val="59"/>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do të fitojnë njohuri për lëvizjet kryesore në historinë e pikturës, të cilat përbëjnë bazën e pikturës bashkëkohore. </w:t>
            </w:r>
            <w:r>
              <w:br/>
              <w:t xml:space="preserve"> </w:t>
            </w:r>
          </w:p>
          <w:p w:rsidR="007E2EBC" w:rsidRDefault="0026106B">
            <w:pPr>
              <w:numPr>
                <w:ilvl w:val="0"/>
                <w:numId w:val="59"/>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Ata do të vetëdijesohen për aspektet konceptuale dhe teorike të artit bashkëkohor, duke zhvilluar një kuptim të thellë të ten</w:t>
            </w:r>
            <w:r>
              <w:t xml:space="preserve">dencave dhe praktikave aktuale. </w:t>
            </w:r>
            <w:r>
              <w:br/>
              <w:t xml:space="preserve"> </w:t>
            </w:r>
          </w:p>
          <w:p w:rsidR="007E2EBC" w:rsidRDefault="0026106B">
            <w:pPr>
              <w:numPr>
                <w:ilvl w:val="0"/>
                <w:numId w:val="59"/>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do të mësojnë të analizojnë dhe vlerësojnë punën e artistëve tradicionalë, abstraktë dhe bashkëkohorë. </w:t>
            </w:r>
            <w:r>
              <w:br/>
              <w:t xml:space="preserve"> </w:t>
            </w:r>
          </w:p>
          <w:p w:rsidR="007E2EBC" w:rsidRDefault="0026106B">
            <w:pPr>
              <w:numPr>
                <w:ilvl w:val="0"/>
                <w:numId w:val="59"/>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Ata do të zhvillojnë njohuri për proceset kreative që përfshijnë aspektet materiale, konceptuale dhe emoc</w:t>
            </w:r>
            <w:r>
              <w:t xml:space="preserve">ionale të krijimit artistik.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Shkathtësitë:</w:t>
            </w:r>
            <w: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numPr>
                <w:ilvl w:val="0"/>
                <w:numId w:val="2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do të aftësohen për të artikuluar në mënyrë të qartë dhe kohezive mendimet e tyre rreth punës personale, duke ndërtuar një qëndrim unik dhe profesional si artistë. </w:t>
            </w:r>
            <w:r>
              <w:br/>
              <w:t xml:space="preserve"> </w:t>
            </w:r>
          </w:p>
          <w:p w:rsidR="007E2EBC" w:rsidRDefault="0026106B">
            <w:pPr>
              <w:numPr>
                <w:ilvl w:val="0"/>
                <w:numId w:val="2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Ata do të zhvillojnë aftësi për të analizuar dhe krahasuar punën e tyre me atë të piktorëve bashkëkohorë, duke identifikuar mundësi për përmirësim dhe zhvillim të mëtejshëm. </w:t>
            </w:r>
            <w:r>
              <w:br/>
              <w:t xml:space="preserve"> </w:t>
            </w:r>
          </w:p>
          <w:p w:rsidR="007E2EBC" w:rsidRDefault="0026106B">
            <w:pPr>
              <w:numPr>
                <w:ilvl w:val="0"/>
                <w:numId w:val="2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Do të fitojnë aftësi për të krijuar dhe realizuar vepra artistike në formën e c</w:t>
            </w:r>
            <w:r>
              <w:t xml:space="preserve">ikleve, duke ruajtur koherencën stilistike dhe konceptuale. </w:t>
            </w:r>
            <w:r>
              <w:br/>
              <w:t xml:space="preserve"> </w:t>
            </w:r>
          </w:p>
          <w:p w:rsidR="007E2EBC" w:rsidRDefault="0026106B">
            <w:pPr>
              <w:numPr>
                <w:ilvl w:val="0"/>
                <w:numId w:val="2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do të sintetizojnë shkathtësitë teknike dhe konceptuale të fituara gjatë studimeve, për të krijuar një vizion personal të artit të tyre. </w:t>
            </w:r>
            <w:r>
              <w:br/>
              <w:t xml:space="preserve"> </w:t>
            </w:r>
          </w:p>
          <w:p w:rsidR="007E2EBC" w:rsidRDefault="0026106B">
            <w:pPr>
              <w:numPr>
                <w:ilvl w:val="0"/>
                <w:numId w:val="2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Ata do të përvetësojnë aftësi për të përdor</w:t>
            </w:r>
            <w:r>
              <w:t xml:space="preserve">ur teknika dhe materiale të reja për avancimin e praktikës së tyre artistike. </w:t>
            </w:r>
          </w:p>
          <w:p w:rsidR="007E2EBC" w:rsidRDefault="0026106B">
            <w:pPr>
              <w:numPr>
                <w:ilvl w:val="0"/>
                <w:numId w:val="2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do të krijojnë shprehi për të realizuar projekte artistike në mënyrë të qëndrueshme dhe </w:t>
            </w:r>
            <w:proofErr w:type="gramStart"/>
            <w:r>
              <w:t>brenda</w:t>
            </w:r>
            <w:proofErr w:type="gramEnd"/>
            <w:r>
              <w:t xml:space="preserve"> afateve kohore.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Kompetencat</w:t>
            </w:r>
            <w: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numPr>
                <w:ilvl w:val="0"/>
                <w:numId w:val="6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do të jenë të aftë të zhvillojnë dhe udhëheqin një proces kreativ gjithëpërfshirës, që përfshin hulumtimin, krijimin dhe prezantimin e punimeve të tyre artistike. </w:t>
            </w:r>
            <w:r>
              <w:br/>
              <w:t xml:space="preserve"> </w:t>
            </w:r>
          </w:p>
          <w:p w:rsidR="007E2EBC" w:rsidRDefault="0026106B">
            <w:pPr>
              <w:numPr>
                <w:ilvl w:val="0"/>
                <w:numId w:val="6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Ata do të jenë të përgatitur për të reflektuar mbi imagjinatën e tyre artistike </w:t>
            </w:r>
            <w:r>
              <w:t xml:space="preserve">dhe për të hulumtuar idetë e tyre në thellësi, duke i transformuar në krijime origjinale dhe me ndikim. </w:t>
            </w:r>
            <w:r>
              <w:br/>
              <w:t xml:space="preserve"> </w:t>
            </w:r>
          </w:p>
          <w:p w:rsidR="007E2EBC" w:rsidRDefault="0026106B">
            <w:pPr>
              <w:numPr>
                <w:ilvl w:val="0"/>
                <w:numId w:val="6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do të avancojnë punën e tyre artistike duke përdorur teknika inovative dhe teknologji të reja. </w:t>
            </w:r>
            <w:r>
              <w:br/>
              <w:t xml:space="preserve"> </w:t>
            </w:r>
          </w:p>
          <w:p w:rsidR="007E2EBC" w:rsidRDefault="0026106B">
            <w:pPr>
              <w:numPr>
                <w:ilvl w:val="0"/>
                <w:numId w:val="6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Ata do të jenë të aftë të marrin pjesë në diskutime kritike dhe të kontribuojnë në botën e artit si artistë të pavarur dhe profesionalë. </w:t>
            </w:r>
            <w:r>
              <w:br/>
              <w:t xml:space="preserve"> </w:t>
            </w:r>
          </w:p>
          <w:p w:rsidR="007E2EBC" w:rsidRDefault="0026106B">
            <w:pPr>
              <w:numPr>
                <w:ilvl w:val="0"/>
                <w:numId w:val="6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Studentët do të kenë aftësi për të organizuar ekspozita të pavarura dhe për të bashkëpunuar me artistë të tjerë në p</w:t>
            </w:r>
            <w:r>
              <w:t xml:space="preserve">rojekte të përbashkëta. </w:t>
            </w:r>
            <w:r>
              <w:br/>
              <w:t xml:space="preserve"> </w:t>
            </w:r>
          </w:p>
          <w:p w:rsidR="007E2EBC" w:rsidRDefault="0026106B">
            <w:pPr>
              <w:numPr>
                <w:ilvl w:val="0"/>
                <w:numId w:val="6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Ata do të jenë në gjendje të sintetizojnë përvojën dhe njohuritë e tyre për të krijuar një vizion unik dhe koherent artistik.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Përfundimisht</w:t>
            </w:r>
            <w:r>
              <w:t>, ky program siguron zhvillimin e plotë të studentëve si artistë të aftë për të ndërtua</w:t>
            </w:r>
            <w:r>
              <w:t xml:space="preserve">r karrierë të suksesshme në artin pamor, duke kontribuar në mënyrë profesionale dhe inovative në skenën artistike bashkëkohore. </w:t>
            </w: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ind w:left="0" w:hanging="2"/>
              <w:rPr>
                <w:b/>
              </w:rPr>
            </w:pP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rPr>
            </w:pPr>
            <w:r>
              <w:rPr>
                <w:b/>
              </w:rPr>
              <w:t>Kontributi në detyrën e studentit (që duhet të përputhet me rezultatet e të nxënit të studentit)</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rPr>
            </w:pPr>
            <w:r>
              <w:rPr>
                <w:b/>
              </w:rPr>
              <w:t>Aktiviteti</w:t>
            </w:r>
          </w:p>
        </w:tc>
        <w:tc>
          <w:tcPr>
            <w:tcW w:w="160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Orë</w:t>
            </w:r>
          </w:p>
        </w:tc>
        <w:tc>
          <w:tcPr>
            <w:tcW w:w="208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Ditët/javët</w:t>
            </w:r>
          </w:p>
        </w:tc>
        <w:tc>
          <w:tcPr>
            <w:tcW w:w="3120"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Gjithsej</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Ligjërata</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6</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30</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180</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Ushtrime teorike/laboratorike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 xml:space="preserve">2 </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30</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60</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Punë praktike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widowControl w:val="0"/>
              <w:spacing w:line="240" w:lineRule="auto"/>
              <w:ind w:left="0" w:hanging="2"/>
            </w:pP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widowControl w:val="0"/>
              <w:spacing w:line="240" w:lineRule="auto"/>
              <w:ind w:left="0" w:hanging="2"/>
            </w:pP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Kontaktet me mësimdhënësin/ konsultimet</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1</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30</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30</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Ushtrime  në teren</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6</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2</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12</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Kollokfiume, seminare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1</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8</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8</w:t>
            </w:r>
          </w:p>
        </w:tc>
      </w:tr>
      <w:tr w:rsidR="007E2EBC">
        <w:trPr>
          <w:trHeight w:val="465"/>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Detyra të  shtëpisë</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3</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30</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90</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Koha e studimit vetanak të studentit (në bibliotekë ose në shtëpi)</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2</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20</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40</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Përgatitja përfundimtare për provim</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6</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4</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24</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Koha e kaluar në vlerësim (teste, kuiz, provim final)</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1</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6</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spacing w:line="240" w:lineRule="auto"/>
              <w:ind w:left="0" w:hanging="2"/>
            </w:pPr>
            <w:r>
              <w:t>6</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Projektet,prezantimet ,etj</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widowControl w:val="0"/>
              <w:spacing w:line="240" w:lineRule="auto"/>
              <w:ind w:left="0" w:hanging="2"/>
            </w:pP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widowControl w:val="0"/>
              <w:spacing w:line="240" w:lineRule="auto"/>
              <w:ind w:left="0" w:hanging="2"/>
            </w:pP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rPr>
            </w:pPr>
            <w:r>
              <w:rPr>
                <w:b/>
              </w:rPr>
              <w:t>Totali</w:t>
            </w:r>
          </w:p>
        </w:tc>
        <w:tc>
          <w:tcPr>
            <w:tcW w:w="160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7E2EBC">
            <w:pPr>
              <w:ind w:left="0" w:hanging="2"/>
            </w:pPr>
          </w:p>
        </w:tc>
        <w:tc>
          <w:tcPr>
            <w:tcW w:w="208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7E2EBC">
            <w:pPr>
              <w:widowControl w:val="0"/>
              <w:spacing w:line="240" w:lineRule="auto"/>
              <w:ind w:left="0" w:hanging="2"/>
            </w:pPr>
          </w:p>
        </w:tc>
        <w:tc>
          <w:tcPr>
            <w:tcW w:w="3120"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widowControl w:val="0"/>
              <w:spacing w:line="240" w:lineRule="auto"/>
              <w:ind w:left="0" w:hanging="2"/>
            </w:pPr>
            <w:r>
              <w:t>450</w:t>
            </w: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ind w:left="0" w:hanging="2"/>
              <w:rPr>
                <w:b/>
              </w:rPr>
            </w:pP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Metodologjia e mësimdhënies:</w:t>
            </w:r>
          </w:p>
        </w:tc>
        <w:tc>
          <w:tcPr>
            <w:tcW w:w="68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Metodologjia e Mësimdhënies për Syllabusin e Zhvillimi i Portofolios dhe Praktikat Profesionale në Pikturë</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Ky syllabus është dizajnuar për të integruar qasjet teorike dhe praktike të mësimdhënies, duke u bazuar në metoda bashkëkohore që sigurojnë përfshir</w:t>
            </w:r>
            <w:r>
              <w:t xml:space="preserve">jen aktive të studentëve në procesin mësimor. Metodologjia e përdorur është ndërtuar për të përmbushur qëllimet dhe rezultatet e lëndës, duke nxitur kreativitetin, mendimin kritik dhe aftësitë teknike të studentëve. </w:t>
            </w:r>
            <w:r>
              <w:b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 xml:space="preserve">1. Mësimdhënia e Kombinuar </w:t>
            </w:r>
            <w:r>
              <w:t xml:space="preserve"> </w:t>
            </w:r>
            <w:r>
              <w:br/>
              <w:t xml:space="preserve"> </w:t>
            </w:r>
          </w:p>
          <w:p w:rsidR="007E2EBC" w:rsidRDefault="0026106B">
            <w:pPr>
              <w:numPr>
                <w:ilvl w:val="0"/>
                <w:numId w:val="3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Ligjëratat interaktive:</w:t>
            </w:r>
            <w:r>
              <w:t xml:space="preserve"> Përfshijnë prezantime teorike dhe diskutime që angazhojnë studentët përmes pyetjeve, debateve dhe analizave. </w:t>
            </w:r>
            <w:r>
              <w:br/>
              <w:t xml:space="preserve"> </w:t>
            </w:r>
          </w:p>
          <w:p w:rsidR="007E2EBC" w:rsidRDefault="0026106B">
            <w:pPr>
              <w:numPr>
                <w:ilvl w:val="0"/>
                <w:numId w:val="3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Demonstrimet praktike:</w:t>
            </w:r>
            <w:r>
              <w:t xml:space="preserve"> Profesori demenstron teknikat dhe qasjet artistike gjatë orëve të punës praktike në studio, duke </w:t>
            </w:r>
            <w:r>
              <w:t xml:space="preserve">siguruar që studentët të kuptojnë si të aplikojnë teorinë në praktikë. </w:t>
            </w:r>
            <w:r>
              <w:br/>
              <w:t xml:space="preserve"> </w:t>
            </w:r>
          </w:p>
          <w:p w:rsidR="007E2EBC" w:rsidRDefault="0026106B">
            <w:pPr>
              <w:numPr>
                <w:ilvl w:val="0"/>
                <w:numId w:val="3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Udhëzime të personalizuara:</w:t>
            </w:r>
            <w:r>
              <w:t xml:space="preserve"> Çdo student merr mbështetje individuale për projektet e tij/saj, duke përmbushur nevojat dhe interesat specifike të tyre. </w:t>
            </w:r>
            <w:r>
              <w:b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2. Metoda e Bazuar në Projekt</w:t>
            </w:r>
            <w:r>
              <w:rPr>
                <w:b/>
              </w:rPr>
              <w:t>e</w:t>
            </w:r>
            <w:r>
              <w:t xml:space="preserve"> </w:t>
            </w:r>
            <w:r>
              <w:br/>
              <w:t xml:space="preserve"> </w:t>
            </w:r>
          </w:p>
          <w:p w:rsidR="007E2EBC" w:rsidRDefault="0026106B">
            <w:pPr>
              <w:numPr>
                <w:ilvl w:val="0"/>
                <w:numId w:val="65"/>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Çdo projekt përfshin një temë të veçantë që sfidon studentët të përdorin aftësitë e tyre teknike, krijuese dhe konceptuale. </w:t>
            </w:r>
            <w:r>
              <w:br/>
              <w:t xml:space="preserve"> </w:t>
            </w:r>
          </w:p>
          <w:p w:rsidR="007E2EBC" w:rsidRDefault="0026106B">
            <w:pPr>
              <w:numPr>
                <w:ilvl w:val="0"/>
                <w:numId w:val="65"/>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Studentët udhëhiqen për të zhvilluar dhe dokumentuar një proces të plotë krijues, nga ideja fillestare deri në prezantimin e</w:t>
            </w:r>
            <w:r>
              <w:t xml:space="preserve"> punës përfundimtare. </w:t>
            </w:r>
            <w:r>
              <w:br/>
              <w:t xml:space="preserve"> </w:t>
            </w:r>
          </w:p>
          <w:p w:rsidR="007E2EBC" w:rsidRDefault="0026106B">
            <w:pPr>
              <w:numPr>
                <w:ilvl w:val="0"/>
                <w:numId w:val="65"/>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Projektet synojnë të zhvillojnë aftësi në mediume të ndryshme dhe të eksplorojnë tema komplekse, siç janë: portreti, ndikimi i muzikës dhe filmit, dhe shkathtësia vizuale. </w:t>
            </w:r>
            <w:r>
              <w:b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3. Diskutimi dhe Kritika</w:t>
            </w:r>
            <w:r>
              <w:t xml:space="preserve"> </w:t>
            </w:r>
            <w:r>
              <w:br/>
              <w:t xml:space="preserve"> </w:t>
            </w:r>
          </w:p>
          <w:p w:rsidR="007E2EBC" w:rsidRDefault="0026106B">
            <w:pPr>
              <w:numPr>
                <w:ilvl w:val="0"/>
                <w:numId w:val="62"/>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Kritika individuale:</w:t>
            </w:r>
            <w:r>
              <w:t xml:space="preserve"> Profesori punon me çdo student për të analizuar dhe vlerësuar punën e tij në mënyrë konstruktive, duke ofruar udhëzime për përmirësim. </w:t>
            </w:r>
            <w:r>
              <w:br/>
              <w:t xml:space="preserve"> </w:t>
            </w:r>
          </w:p>
          <w:p w:rsidR="007E2EBC" w:rsidRDefault="0026106B">
            <w:pPr>
              <w:numPr>
                <w:ilvl w:val="0"/>
                <w:numId w:val="62"/>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Kritika grupore:</w:t>
            </w:r>
            <w:r>
              <w:t xml:space="preserve"> Diskutimet grupore inkurajojnë studentët të ndajnë mendimet e tyre dhe të marrin feedback nga bashkë</w:t>
            </w:r>
            <w:r>
              <w:t xml:space="preserve">studentët. Kjo metodë rrit aftësinë për të menduar kritikisht dhe për të reflektuar mbi punën personale dhe atë të të tjerëve. </w:t>
            </w:r>
            <w:r>
              <w:br/>
              <w:t xml:space="preserve"> </w:t>
            </w:r>
          </w:p>
          <w:p w:rsidR="007E2EBC" w:rsidRDefault="0026106B">
            <w:pPr>
              <w:numPr>
                <w:ilvl w:val="0"/>
                <w:numId w:val="62"/>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Debate të strukturuara:</w:t>
            </w:r>
            <w:r>
              <w:t xml:space="preserve"> Trajtojnë tema të rëndësishme si qasjet konceptuale dhe ndikimet e artit bashkëkohor, duke zgjeruar nj</w:t>
            </w:r>
            <w:r>
              <w:t xml:space="preserve">ohuritë teorike të studentëve. </w:t>
            </w:r>
            <w:r>
              <w:b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4. Mësim i Orientuar në Student</w:t>
            </w:r>
            <w:r>
              <w:t xml:space="preserve"> </w:t>
            </w:r>
            <w:r>
              <w:br/>
              <w:t xml:space="preserve"> </w:t>
            </w:r>
          </w:p>
          <w:p w:rsidR="007E2EBC" w:rsidRDefault="0026106B">
            <w:pPr>
              <w:numPr>
                <w:ilvl w:val="0"/>
                <w:numId w:val="67"/>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Zhvillimi i stilit personal:</w:t>
            </w:r>
            <w:r>
              <w:t xml:space="preserve"> Metodologjia përqendrohet në identifikimin dhe zhvillimin e qasjes individuale artistike të çdo studenti. </w:t>
            </w:r>
            <w:r>
              <w:br/>
              <w:t xml:space="preserve"> </w:t>
            </w:r>
          </w:p>
          <w:p w:rsidR="007E2EBC" w:rsidRDefault="0026106B">
            <w:pPr>
              <w:numPr>
                <w:ilvl w:val="0"/>
                <w:numId w:val="67"/>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Zgjedhje të lira:</w:t>
            </w:r>
            <w:r>
              <w:t xml:space="preserve"> Studentët kanë liri të zgjedhin temat dhe mediumet për disa projekte, duke i inkurajuar të eksplorojnë interesat dhe pasionet e tyre artistike. </w:t>
            </w:r>
            <w:r>
              <w:b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5. Hulumtimi dhe Prezantimi</w:t>
            </w:r>
            <w:r>
              <w:t xml:space="preserve"> </w:t>
            </w:r>
            <w:r>
              <w:br/>
              <w:t xml:space="preserve"> </w:t>
            </w:r>
          </w:p>
          <w:p w:rsidR="007E2EBC" w:rsidRDefault="0026106B">
            <w:pPr>
              <w:numPr>
                <w:ilvl w:val="0"/>
                <w:numId w:val="60"/>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Studentët zhvillojnë aftësi në kërkimin dhe analizimin e praktikave artistike</w:t>
            </w:r>
            <w:r>
              <w:t xml:space="preserve"> duke shqyrtuar punën e artistëve të ndryshëm dhe duke ndërtuar një bazë teorike për punën e tyre. </w:t>
            </w:r>
            <w:r>
              <w:br/>
              <w:t xml:space="preserve"> </w:t>
            </w:r>
          </w:p>
          <w:p w:rsidR="007E2EBC" w:rsidRDefault="0026106B">
            <w:pPr>
              <w:numPr>
                <w:ilvl w:val="0"/>
                <w:numId w:val="60"/>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roofErr w:type="gramStart"/>
            <w:r>
              <w:rPr>
                <w:b/>
              </w:rPr>
              <w:t>Ese</w:t>
            </w:r>
            <w:proofErr w:type="gramEnd"/>
            <w:r>
              <w:rPr>
                <w:b/>
              </w:rPr>
              <w:t xml:space="preserve"> dhe prezantime:</w:t>
            </w:r>
            <w:r>
              <w:t xml:space="preserve"> Çdo projekt përfshin një ese që reflekton mbi procesin dhe rezultatet e tij, si dhe prezantime publike që ndihmojnë në zhvillimin e af</w:t>
            </w:r>
            <w:r>
              <w:t xml:space="preserve">tësive komunikuese dhe të vetëbesimit. </w:t>
            </w:r>
            <w:r>
              <w:b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6. Vizita dhe Ekspozitat</w:t>
            </w:r>
            <w:r>
              <w:t xml:space="preserve"> </w:t>
            </w:r>
            <w:r>
              <w:br/>
              <w:t xml:space="preserve"> </w:t>
            </w:r>
          </w:p>
          <w:p w:rsidR="007E2EBC" w:rsidRDefault="0026106B">
            <w:pPr>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Vizitat në galeri dhe studiot artistike janë pjesë e rëndësishme e metodologjisë për të ekspozuar studentët ndaj veprave artistike bashkëkohore dhe për të mësuar nga praktikuesit profesionistë. </w:t>
            </w:r>
            <w:r>
              <w:b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7. Mësim në Studio</w:t>
            </w:r>
            <w:r>
              <w:t xml:space="preserve"> </w:t>
            </w:r>
            <w:r>
              <w:br/>
              <w:t xml:space="preserve"> </w:t>
            </w:r>
          </w:p>
          <w:p w:rsidR="007E2EBC" w:rsidRDefault="0026106B">
            <w:pPr>
              <w:numPr>
                <w:ilvl w:val="0"/>
                <w:numId w:val="6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Punë praktike intensive:</w:t>
            </w:r>
            <w:r>
              <w:t xml:space="preserve"> Studio shërb</w:t>
            </w:r>
            <w:r>
              <w:t xml:space="preserve">en si një hapësirë ku studentët krijojnë, eksperimentojnë dhe zbatojnë njohuritë teorike. </w:t>
            </w:r>
            <w:r>
              <w:br/>
              <w:t xml:space="preserve"> </w:t>
            </w:r>
          </w:p>
          <w:p w:rsidR="007E2EBC" w:rsidRDefault="0026106B">
            <w:pPr>
              <w:numPr>
                <w:ilvl w:val="0"/>
                <w:numId w:val="6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Demonstrime teknike:</w:t>
            </w:r>
            <w:r>
              <w:t xml:space="preserve"> Profesori demonstron përdorimin e materialeve, mediumeve dhe teknikave të ndryshme, duke inkurajuar studentët të eksperimentojnë.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8. Vlerësimi i Përparimit</w:t>
            </w:r>
            <w:r>
              <w:t xml:space="preserve"> </w:t>
            </w:r>
            <w:r>
              <w:br/>
              <w:t xml:space="preserve"> </w:t>
            </w:r>
          </w:p>
          <w:p w:rsidR="007E2EBC" w:rsidRDefault="0026106B">
            <w:pPr>
              <w:numPr>
                <w:ilvl w:val="0"/>
                <w:numId w:val="45"/>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Vlerësim formativ:</w:t>
            </w:r>
            <w:r>
              <w:t xml:space="preserve"> Gjatë procesit krijues, profesori monitoron dhe vlerëson përparimin e studentëve, duke dhënë feedback të vazhdueshëm. </w:t>
            </w:r>
            <w:r>
              <w:br/>
              <w:t xml:space="preserve"> </w:t>
            </w:r>
          </w:p>
          <w:p w:rsidR="007E2EBC" w:rsidRDefault="0026106B">
            <w:pPr>
              <w:numPr>
                <w:ilvl w:val="0"/>
                <w:numId w:val="45"/>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Vlerësim përfundimtar:</w:t>
            </w:r>
            <w:r>
              <w:t xml:space="preserve"> Përfshin analizën e projekteve, prezantimet dhe mbrojtjen e temave kryesore, duke siguruar që të gjitha kompetencat dhe objektivat e lëndës janë përmbushur.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r>
              <w:br/>
            </w:r>
            <w:r>
              <w:rPr>
                <w:i/>
              </w:rPr>
              <w:t xml:space="preserve">Kjo metodologji mësimdhënieje siguron një balancë mes teorisë dhe praktikës, duke inkurajuar </w:t>
            </w:r>
            <w:r>
              <w:rPr>
                <w:i/>
              </w:rPr>
              <w:t>zhvillimin artistik të studentëve përmes qasjeve të personalizuara, punës grupore dhe sfidave krijuese. Kjo metodë jo vetëm që ndihmon në arritjen e objektivave të lëndës, por gjithashtu përgatit studentët për një karrierë të suksesshme në artet pamore.</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smallCaps/>
              </w:rPr>
              <w:t>METODAT E VLERËSIMIT:</w:t>
            </w:r>
          </w:p>
        </w:tc>
        <w:tc>
          <w:tcPr>
            <w:tcW w:w="68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Sistemi i vlerësimit të vazhdueshëm të lëndës: Zhvillimi i Portofolios dhe Praktikat Profesionale në Pikturë</w:t>
            </w:r>
          </w:p>
          <w:p w:rsidR="007E2EBC" w:rsidRDefault="007E2EBC">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7E2EBC" w:rsidRDefault="0026106B">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Vlerësimi do të bëhet në mënyrë të vazhdueshme gjatë vitit akademik përmes tri fazave kryesore, duke mbuluar të gjitha aspek</w:t>
            </w:r>
            <w:r>
              <w:t>tet e njohurive, shkathtësive dhe kompetencave të fituara. Sistemi i vlerësimit është i ndarë në tre komponente kryesore, të cilat përbëjnë gjithsej 100 pikë, sipas përqindjeve të mëposhtme:</w:t>
            </w: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ind w:left="0" w:hanging="2"/>
              <w:rPr>
                <w:b/>
              </w:rPr>
            </w:pP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smallCaps/>
              </w:rPr>
            </w:pPr>
            <w:r>
              <w:rPr>
                <w:b/>
              </w:rPr>
              <w:t>Faza 1: Hyrje dhe Bazat e Krijimit Artistik (20%)</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smallCaps/>
              </w:rPr>
            </w:pPr>
            <w:r>
              <w:rPr>
                <w:b/>
              </w:rPr>
              <w:t>Komponenti</w:t>
            </w:r>
          </w:p>
        </w:tc>
        <w:tc>
          <w:tcPr>
            <w:tcW w:w="160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rPr>
            </w:pPr>
            <w:r>
              <w:rPr>
                <w:b/>
              </w:rPr>
              <w:t>Përqindja</w:t>
            </w:r>
          </w:p>
        </w:tc>
        <w:tc>
          <w:tcPr>
            <w:tcW w:w="208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Pikë</w:t>
            </w:r>
          </w:p>
        </w:tc>
        <w:tc>
          <w:tcPr>
            <w:tcW w:w="3120"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Sqarim</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Vijueshmëria dhe pjesëmarrja aktive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5%</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5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highlight w:val="white"/>
              </w:rPr>
              <w:t xml:space="preserve">Angazhimi në ligjërata, prezencë dhe përfshirje aktive në diskutime. </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Debate dhe kritikë grupore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5%</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t>5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highlight w:val="white"/>
              </w:rPr>
              <w:t xml:space="preserve">Kontributi në diskutime dhe ndarja e mendimeve për punën personale dhe atë të bashkëstudentëve. </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Projekti i parë: “Një fytyrë me tri pamje”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10%</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10%</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highlight w:val="white"/>
              </w:rPr>
              <w:t xml:space="preserve">Realizimi i tri pikturave sipas udhëzimeve dhe paraqitja e eseve përmbyllëse. </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Totali për Fazën 1</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20%</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rPr>
                <w:b/>
              </w:rPr>
              <w:t>20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ind w:left="0" w:hanging="2"/>
              <w:rPr>
                <w:b/>
              </w:rPr>
            </w:pP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Faza 2: Zhvillimi i aftësive artistike (25%)</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rPr>
            </w:pPr>
            <w:r>
              <w:rPr>
                <w:b/>
              </w:rPr>
              <w:t>Komponenti</w:t>
            </w:r>
          </w:p>
        </w:tc>
        <w:tc>
          <w:tcPr>
            <w:tcW w:w="160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Përqindja</w:t>
            </w:r>
          </w:p>
        </w:tc>
        <w:tc>
          <w:tcPr>
            <w:tcW w:w="208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Pikë</w:t>
            </w:r>
          </w:p>
        </w:tc>
        <w:tc>
          <w:tcPr>
            <w:tcW w:w="3120"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rPr>
            </w:pPr>
            <w:r>
              <w:rPr>
                <w:b/>
              </w:rPr>
              <w:t>Sqarim</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Vijueshmëria dhe pjesëmarrja aktive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5%</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rPr>
                <w:highlight w:val="white"/>
              </w:rPr>
              <w:t>5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highlight w:val="white"/>
              </w:rPr>
              <w:t xml:space="preserve">Kontributi në diskutime dhe ndarja e mendimeve për punën personale dhe atë të bashkëstudentëve. </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Debate dhe pjesëmarrje në diskutime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highlight w:val="white"/>
              </w:rPr>
              <w:t>5%</w:t>
            </w:r>
            <w:r>
              <w:t xml:space="preserve"> </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rPr>
                <w:highlight w:val="white"/>
              </w:rPr>
              <w:t>5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Përfshirja e personalizimit dhe kreativitetit në portrete.</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Detyrat e shtëpisë dhe hulumtimet</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5%</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t>5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highlight w:val="white"/>
              </w:rPr>
              <w:t>Përzgjedhja dhe analiza e punëve të artistëve për projektin “Rrugëtimi i portretit nëpër kohë”.</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t>Projekti</w:t>
            </w:r>
            <w:r>
              <w:t xml:space="preserve"> i dytë: “Rrugëtimi i portretit”</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highlight w:val="white"/>
              </w:rPr>
              <w:t>10%</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rPr>
                <w:highlight w:val="white"/>
              </w:rPr>
              <w:t>10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highlight w:val="white"/>
              </w:rPr>
              <w:t xml:space="preserve">Përfshirja në katër fazat e projektit (imitimi i artistëve tradicionalë, bashkëkohorë, dhe krijimi personal), si dhe prezantimi i eseve shoqëruese. </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Totali për Fazën 2</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25%</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rPr>
                <w:b/>
              </w:rPr>
              <w:t>25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ind w:left="0" w:hanging="2"/>
              <w:rPr>
                <w:b/>
              </w:rPr>
            </w:pP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rPr>
            </w:pPr>
            <w:r>
              <w:rPr>
                <w:b/>
              </w:rPr>
              <w:t>Faza 3: Eksperimentimi artistik (30%)</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rPr>
            </w:pPr>
            <w:r>
              <w:rPr>
                <w:b/>
              </w:rPr>
              <w:t>Komponenti</w:t>
            </w:r>
          </w:p>
        </w:tc>
        <w:tc>
          <w:tcPr>
            <w:tcW w:w="160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Përqindja</w:t>
            </w:r>
          </w:p>
        </w:tc>
        <w:tc>
          <w:tcPr>
            <w:tcW w:w="208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Pikë</w:t>
            </w:r>
          </w:p>
        </w:tc>
        <w:tc>
          <w:tcPr>
            <w:tcW w:w="3120"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rPr>
            </w:pPr>
            <w:r>
              <w:rPr>
                <w:b/>
              </w:rPr>
              <w:t>Sqarim</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Vijueshmëria dhe pjesëmarrja aktive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highlight w:val="white"/>
              </w:rPr>
              <w:t>5%</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pPr>
            <w:r>
              <w:rPr>
                <w:highlight w:val="white"/>
              </w:rPr>
              <w:t>5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highlight w:val="white"/>
              </w:rPr>
              <w:t xml:space="preserve">Angazhimi në ligjërata dhe diskutime mbi portretin dhe autoportretin, si dhe konceptet teorike të artit. </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Pjesëmarrja në vizita dhe debate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t>5%</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pPr>
            <w:r>
              <w:t>5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Reflektim mbi progresin dhe përmirësimet e bëra.</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Projekti i tretë: “Filmi, muzika dhe piktura”</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highlight w:val="white"/>
              </w:rPr>
              <w:t>15%</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pPr>
            <w:r>
              <w:rPr>
                <w:highlight w:val="white"/>
              </w:rPr>
              <w:t>15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rPr>
                <w:highlight w:val="white"/>
              </w:rPr>
              <w:t>Krijimi i dy veprave artistike (një frymëzuar nga filmi dhe një nga muzika), prezantimi i eseve dhe debat</w:t>
            </w:r>
            <w:r>
              <w:rPr>
                <w:highlight w:val="white"/>
              </w:rPr>
              <w:t xml:space="preserve">et për projektin. </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highlight w:val="white"/>
              </w:rPr>
              <w:t>Kritika dhe reflektimi grupor</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highlight w:val="white"/>
              </w:rPr>
              <w:t>5%</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pPr>
            <w:r>
              <w:rPr>
                <w:highlight w:val="white"/>
              </w:rPr>
              <w:t>5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rPr>
                <w:highlight w:val="white"/>
              </w:rPr>
              <w:t xml:space="preserve">Përfshirja në analizën dhe përmirësimin e projekteve personale dhe të bashkëstudentëve. </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Totali për Fazën 3</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30%</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rPr>
                <w:b/>
              </w:rPr>
              <w:t>30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ind w:left="0" w:hanging="2"/>
              <w:rPr>
                <w:b/>
              </w:rPr>
            </w:pP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Faza 4: Performanca përfundimtare (25%)</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Komponenti</w:t>
            </w:r>
          </w:p>
        </w:tc>
        <w:tc>
          <w:tcPr>
            <w:tcW w:w="160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Përqindja</w:t>
            </w:r>
          </w:p>
        </w:tc>
        <w:tc>
          <w:tcPr>
            <w:tcW w:w="208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Pikë</w:t>
            </w:r>
          </w:p>
        </w:tc>
        <w:tc>
          <w:tcPr>
            <w:tcW w:w="3120"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rPr>
            </w:pPr>
            <w:r>
              <w:rPr>
                <w:b/>
              </w:rPr>
              <w:t>Sqarim</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Vijueshmëria dhe pjesëmarrja aktive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highlight w:val="white"/>
              </w:rPr>
              <w:t>5%</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rPr>
                <w:highlight w:val="white"/>
              </w:rPr>
              <w:t>5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Kontributi gjatë përgatitjeve për ekspozitën dhe sesioneve grupore.</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t>Projektet përfundimtare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highlight w:val="white"/>
              </w:rPr>
              <w:t>10%</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rPr>
                <w:highlight w:val="white"/>
              </w:rPr>
              <w:t>10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highlight w:val="white"/>
              </w:rPr>
              <w:t xml:space="preserve">Realizimi i dy projekteve finale me fokus në stilin personal dhe qasjen origjinale, si dhe prezantimi i eseve përkatëse. </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t>Ekspozita dhe mbrojtja e diplomës</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highlight w:val="white"/>
              </w:rPr>
              <w:t>10%</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pPr>
            <w:r>
              <w:rPr>
                <w:highlight w:val="white"/>
              </w:rPr>
              <w:t>10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highlight w:val="white"/>
              </w:rPr>
              <w:t>Organizimi dhe prezantimi i punimeve përfundimtare në ekspozitë, si dhe mbrojtja e dipl</w:t>
            </w:r>
            <w:r>
              <w:rPr>
                <w:highlight w:val="white"/>
              </w:rPr>
              <w:t xml:space="preserve">omës përmes analizës kritike të veprës personale. </w:t>
            </w: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Totali për Fazën 4</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25%</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rPr>
                <w:b/>
              </w:rPr>
              <w:t>25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ind w:left="0" w:hanging="2"/>
            </w:pP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ind w:left="0" w:hanging="2"/>
              <w:rPr>
                <w:b/>
              </w:rPr>
            </w:pPr>
          </w:p>
        </w:tc>
      </w:tr>
      <w:tr w:rsidR="007E2EBC">
        <w:trPr>
          <w:trHeight w:val="481"/>
        </w:trPr>
        <w:tc>
          <w:tcPr>
            <w:tcW w:w="2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Totali i Përgjithshëm</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100%</w:t>
            </w:r>
          </w:p>
        </w:tc>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ind w:left="0" w:hanging="2"/>
              <w:rPr>
                <w:b/>
              </w:rPr>
            </w:pPr>
            <w:r>
              <w:rPr>
                <w:b/>
              </w:rPr>
              <w:t>100 pikë</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ind w:left="0" w:hanging="2"/>
            </w:pP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widowControl w:val="0"/>
              <w:ind w:left="0" w:hanging="2"/>
              <w:jc w:val="center"/>
              <w:rPr>
                <w:b/>
              </w:rPr>
            </w:pP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widowControl w:val="0"/>
              <w:ind w:left="0" w:hanging="2"/>
              <w:jc w:val="center"/>
              <w:rPr>
                <w:b/>
              </w:rPr>
            </w:pPr>
            <w:r>
              <w:rPr>
                <w:b/>
              </w:rPr>
              <w:t>Shpërndarja e Pikëve për Notat</w:t>
            </w:r>
          </w:p>
        </w:tc>
      </w:tr>
      <w:tr w:rsidR="007E2EBC">
        <w:trPr>
          <w:trHeight w:val="481"/>
        </w:trPr>
        <w:tc>
          <w:tcPr>
            <w:tcW w:w="415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 xml:space="preserve">Pikët &lt; 50 </w:t>
            </w:r>
          </w:p>
        </w:tc>
        <w:tc>
          <w:tcPr>
            <w:tcW w:w="52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Nota = 5</w:t>
            </w:r>
          </w:p>
        </w:tc>
      </w:tr>
      <w:tr w:rsidR="007E2EBC">
        <w:trPr>
          <w:trHeight w:val="481"/>
        </w:trPr>
        <w:tc>
          <w:tcPr>
            <w:tcW w:w="415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Pikët &gt;= 50 dhe Pikët &lt;60</w:t>
            </w:r>
          </w:p>
        </w:tc>
        <w:tc>
          <w:tcPr>
            <w:tcW w:w="52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Nota = 6</w:t>
            </w:r>
          </w:p>
        </w:tc>
      </w:tr>
      <w:tr w:rsidR="007E2EBC">
        <w:trPr>
          <w:trHeight w:val="481"/>
        </w:trPr>
        <w:tc>
          <w:tcPr>
            <w:tcW w:w="415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Pikët &gt;= 60 dhe Pikët &lt;70</w:t>
            </w:r>
          </w:p>
        </w:tc>
        <w:tc>
          <w:tcPr>
            <w:tcW w:w="52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Nota = 7</w:t>
            </w:r>
          </w:p>
        </w:tc>
      </w:tr>
      <w:tr w:rsidR="007E2EBC">
        <w:trPr>
          <w:trHeight w:val="481"/>
        </w:trPr>
        <w:tc>
          <w:tcPr>
            <w:tcW w:w="415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Pikët &gt;= 70 dhe Pikët &lt;80</w:t>
            </w:r>
          </w:p>
        </w:tc>
        <w:tc>
          <w:tcPr>
            <w:tcW w:w="52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Nota = 8</w:t>
            </w:r>
          </w:p>
        </w:tc>
      </w:tr>
      <w:tr w:rsidR="007E2EBC">
        <w:trPr>
          <w:trHeight w:val="481"/>
        </w:trPr>
        <w:tc>
          <w:tcPr>
            <w:tcW w:w="415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Pikët &gt;= 80 dhe Pikët &lt;90</w:t>
            </w:r>
          </w:p>
        </w:tc>
        <w:tc>
          <w:tcPr>
            <w:tcW w:w="52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 xml:space="preserve">Nota = 9 </w:t>
            </w:r>
          </w:p>
        </w:tc>
      </w:tr>
      <w:tr w:rsidR="007E2EBC">
        <w:trPr>
          <w:trHeight w:val="481"/>
        </w:trPr>
        <w:tc>
          <w:tcPr>
            <w:tcW w:w="415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Pikët &gt;= 90</w:t>
            </w:r>
          </w:p>
        </w:tc>
        <w:tc>
          <w:tcPr>
            <w:tcW w:w="52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 xml:space="preserve">Nota = 10 </w:t>
            </w: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ind w:left="0" w:hanging="2"/>
              <w:rPr>
                <w:b/>
              </w:rPr>
            </w:pP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rPr>
            </w:pPr>
            <w:r>
              <w:rPr>
                <w:b/>
              </w:rPr>
              <w:t>Literatura</w:t>
            </w:r>
          </w:p>
        </w:tc>
      </w:tr>
      <w:tr w:rsidR="007E2EBC">
        <w:trPr>
          <w:trHeight w:val="481"/>
        </w:trPr>
        <w:tc>
          <w:tcPr>
            <w:tcW w:w="415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Literatura bazë:</w:t>
            </w:r>
            <w:r>
              <w:t xml:space="preserve"> </w:t>
            </w:r>
          </w:p>
        </w:tc>
        <w:tc>
          <w:tcPr>
            <w:tcW w:w="52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54"/>
              </w:numPr>
              <w:pBdr>
                <w:top w:val="none" w:sz="0" w:space="0" w:color="000000"/>
                <w:bottom w:val="none" w:sz="0" w:space="0" w:color="000000"/>
                <w:right w:val="none" w:sz="0" w:space="0" w:color="000000"/>
                <w:between w:val="none" w:sz="0" w:space="0" w:color="000000"/>
              </w:pBdr>
              <w:ind w:left="0" w:hanging="2"/>
            </w:pPr>
            <w:r>
              <w:t xml:space="preserve">100 Works of art that will define our age/ Kelly Grovier </w:t>
            </w:r>
          </w:p>
          <w:p w:rsidR="007E2EBC" w:rsidRDefault="0026106B">
            <w:pPr>
              <w:numPr>
                <w:ilvl w:val="0"/>
                <w:numId w:val="54"/>
              </w:numPr>
              <w:pBdr>
                <w:top w:val="none" w:sz="0" w:space="0" w:color="000000"/>
                <w:bottom w:val="none" w:sz="0" w:space="0" w:color="000000"/>
                <w:right w:val="none" w:sz="0" w:space="0" w:color="000000"/>
                <w:between w:val="none" w:sz="0" w:space="0" w:color="000000"/>
              </w:pBdr>
              <w:ind w:left="0" w:hanging="2"/>
            </w:pPr>
            <w:r>
              <w:t xml:space="preserve">Art and Feminism/ Helena Reckitt Peggy Phelan </w:t>
            </w:r>
          </w:p>
          <w:p w:rsidR="007E2EBC" w:rsidRDefault="0026106B">
            <w:pPr>
              <w:numPr>
                <w:ilvl w:val="0"/>
                <w:numId w:val="54"/>
              </w:numPr>
              <w:pBdr>
                <w:top w:val="none" w:sz="0" w:space="0" w:color="000000"/>
                <w:bottom w:val="none" w:sz="0" w:space="0" w:color="000000"/>
                <w:right w:val="none" w:sz="0" w:space="0" w:color="000000"/>
                <w:between w:val="none" w:sz="0" w:space="0" w:color="000000"/>
              </w:pBdr>
              <w:ind w:left="0" w:hanging="2"/>
            </w:pPr>
            <w:r>
              <w:t xml:space="preserve">Painting today/ Tony Godfrey </w:t>
            </w:r>
          </w:p>
          <w:p w:rsidR="007E2EBC" w:rsidRDefault="0026106B">
            <w:pPr>
              <w:numPr>
                <w:ilvl w:val="0"/>
                <w:numId w:val="54"/>
              </w:numPr>
              <w:pBdr>
                <w:top w:val="none" w:sz="0" w:space="0" w:color="000000"/>
                <w:bottom w:val="none" w:sz="0" w:space="0" w:color="000000"/>
                <w:right w:val="none" w:sz="0" w:space="0" w:color="000000"/>
                <w:between w:val="none" w:sz="0" w:space="0" w:color="000000"/>
              </w:pBdr>
              <w:ind w:left="0" w:hanging="2"/>
            </w:pPr>
            <w:r>
              <w:t xml:space="preserve">Metodat e pikturimit dhe materialet /METKA KRAIGHER- HOZO </w:t>
            </w:r>
          </w:p>
          <w:p w:rsidR="007E2EBC" w:rsidRDefault="0026106B">
            <w:pPr>
              <w:numPr>
                <w:ilvl w:val="0"/>
                <w:numId w:val="54"/>
              </w:numPr>
              <w:pBdr>
                <w:top w:val="none" w:sz="0" w:space="0" w:color="000000"/>
                <w:bottom w:val="none" w:sz="0" w:space="0" w:color="000000"/>
                <w:right w:val="none" w:sz="0" w:space="0" w:color="000000"/>
                <w:between w:val="none" w:sz="0" w:space="0" w:color="000000"/>
              </w:pBdr>
              <w:ind w:left="0" w:hanging="2"/>
            </w:pPr>
            <w:r>
              <w:t xml:space="preserve">Historia e artit (The story of Art- vëllimi 3)/ Pierluigi de Vecchi &amp;     Elda Cerchiari </w:t>
            </w:r>
          </w:p>
          <w:p w:rsidR="007E2EBC" w:rsidRDefault="0026106B">
            <w:pPr>
              <w:numPr>
                <w:ilvl w:val="0"/>
                <w:numId w:val="54"/>
              </w:numPr>
              <w:pBdr>
                <w:top w:val="none" w:sz="0" w:space="0" w:color="000000"/>
                <w:bottom w:val="none" w:sz="0" w:space="0" w:color="000000"/>
                <w:right w:val="none" w:sz="0" w:space="0" w:color="000000"/>
                <w:between w:val="none" w:sz="0" w:space="0" w:color="000000"/>
              </w:pBdr>
              <w:ind w:left="0" w:hanging="2"/>
            </w:pPr>
            <w:r>
              <w:t xml:space="preserve">Historia e Artit / H.W. Janson) </w:t>
            </w:r>
          </w:p>
          <w:p w:rsidR="007E2EBC" w:rsidRDefault="0026106B">
            <w:pPr>
              <w:numPr>
                <w:ilvl w:val="0"/>
                <w:numId w:val="54"/>
              </w:numPr>
              <w:pBdr>
                <w:top w:val="none" w:sz="0" w:space="0" w:color="000000"/>
                <w:bottom w:val="none" w:sz="0" w:space="0" w:color="000000"/>
                <w:right w:val="none" w:sz="0" w:space="0" w:color="000000"/>
                <w:between w:val="none" w:sz="0" w:space="0" w:color="000000"/>
              </w:pBdr>
              <w:ind w:left="0" w:hanging="2"/>
            </w:pPr>
            <w:r>
              <w:t xml:space="preserve">Historia e Artit/ H. Arnason </w:t>
            </w:r>
          </w:p>
          <w:p w:rsidR="007E2EBC" w:rsidRDefault="0026106B">
            <w:pPr>
              <w:numPr>
                <w:ilvl w:val="0"/>
                <w:numId w:val="54"/>
              </w:numPr>
              <w:pBdr>
                <w:top w:val="none" w:sz="0" w:space="0" w:color="000000"/>
                <w:bottom w:val="none" w:sz="0" w:space="0" w:color="000000"/>
                <w:right w:val="none" w:sz="0" w:space="0" w:color="000000"/>
                <w:between w:val="none" w:sz="0" w:space="0" w:color="000000"/>
              </w:pBdr>
              <w:ind w:left="0" w:hanging="2"/>
            </w:pPr>
            <w:r>
              <w:t>Historia e Art</w:t>
            </w:r>
            <w:r>
              <w:t xml:space="preserve">it/ E.H. Gombrich </w:t>
            </w:r>
          </w:p>
          <w:p w:rsidR="007E2EBC" w:rsidRDefault="0026106B">
            <w:pPr>
              <w:numPr>
                <w:ilvl w:val="0"/>
                <w:numId w:val="54"/>
              </w:numPr>
              <w:pBdr>
                <w:top w:val="none" w:sz="0" w:space="0" w:color="000000"/>
                <w:bottom w:val="none" w:sz="0" w:space="0" w:color="000000"/>
                <w:right w:val="none" w:sz="0" w:space="0" w:color="000000"/>
                <w:between w:val="none" w:sz="0" w:space="0" w:color="000000"/>
              </w:pBdr>
              <w:ind w:left="0" w:hanging="2"/>
            </w:pPr>
            <w:r>
              <w:t xml:space="preserve">Monografia e Muslim Mulliqit </w:t>
            </w:r>
          </w:p>
          <w:p w:rsidR="007E2EBC" w:rsidRDefault="0026106B">
            <w:pPr>
              <w:numPr>
                <w:ilvl w:val="0"/>
                <w:numId w:val="54"/>
              </w:numPr>
              <w:pBdr>
                <w:top w:val="none" w:sz="0" w:space="0" w:color="000000"/>
                <w:bottom w:val="none" w:sz="0" w:space="0" w:color="000000"/>
                <w:right w:val="none" w:sz="0" w:space="0" w:color="000000"/>
                <w:between w:val="none" w:sz="0" w:space="0" w:color="000000"/>
              </w:pBdr>
              <w:ind w:left="0" w:hanging="2"/>
            </w:pPr>
            <w:r>
              <w:t xml:space="preserve">Monografia e Rexhepi Ferrit  </w:t>
            </w:r>
          </w:p>
          <w:p w:rsidR="007E2EBC" w:rsidRDefault="0026106B">
            <w:pPr>
              <w:numPr>
                <w:ilvl w:val="0"/>
                <w:numId w:val="54"/>
              </w:numPr>
              <w:pBdr>
                <w:top w:val="none" w:sz="0" w:space="0" w:color="000000"/>
                <w:bottom w:val="none" w:sz="0" w:space="0" w:color="000000"/>
                <w:right w:val="none" w:sz="0" w:space="0" w:color="000000"/>
                <w:between w:val="none" w:sz="0" w:space="0" w:color="000000"/>
              </w:pBdr>
              <w:ind w:left="0" w:hanging="2"/>
            </w:pPr>
            <w:r>
              <w:t>Movements In Modern Art- MINIMALISM/ David Batchelor</w:t>
            </w:r>
          </w:p>
        </w:tc>
      </w:tr>
      <w:tr w:rsidR="007E2EBC">
        <w:trPr>
          <w:trHeight w:val="481"/>
        </w:trPr>
        <w:tc>
          <w:tcPr>
            <w:tcW w:w="415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rPr>
                <w:b/>
              </w:rPr>
            </w:pPr>
            <w:r>
              <w:rPr>
                <w:b/>
              </w:rPr>
              <w:t>iteratura shtesë:</w:t>
            </w:r>
          </w:p>
        </w:tc>
        <w:tc>
          <w:tcPr>
            <w:tcW w:w="52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pBdr>
                <w:top w:val="none" w:sz="0" w:space="0" w:color="000000"/>
                <w:bottom w:val="none" w:sz="0" w:space="0" w:color="000000"/>
                <w:right w:val="none" w:sz="0" w:space="0" w:color="000000"/>
                <w:between w:val="none" w:sz="0" w:space="0" w:color="000000"/>
              </w:pBdr>
              <w:ind w:left="0" w:hanging="2"/>
            </w:pPr>
            <w:r>
              <w:t xml:space="preserve">Inkurajohen studentët që të mbledhin dhe shfrytëzojnë informacione mbi teknikat dhe metodat e pikturimit, artin dhe zhvillimet e tij përmes mediumeve të ndryshme (internet, mediume të shkruara etj). </w:t>
            </w:r>
            <w:r>
              <w:br/>
              <w:t xml:space="preserve"> </w:t>
            </w:r>
          </w:p>
          <w:p w:rsidR="007E2EBC" w:rsidRDefault="0026106B">
            <w:pPr>
              <w:pBdr>
                <w:top w:val="none" w:sz="0" w:space="0" w:color="000000"/>
                <w:bottom w:val="none" w:sz="0" w:space="0" w:color="000000"/>
                <w:right w:val="none" w:sz="0" w:space="0" w:color="000000"/>
                <w:between w:val="none" w:sz="0" w:space="0" w:color="000000"/>
              </w:pBdr>
              <w:ind w:left="0" w:hanging="2"/>
            </w:pPr>
            <w:r>
              <w:t>Njohuri për ARTIN/ Rosie Dickins dhe Mari Griffith</w:t>
            </w: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ind w:left="0" w:hanging="2"/>
              <w:rPr>
                <w:b/>
              </w:rPr>
            </w:pP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rPr>
            </w:pPr>
            <w:r>
              <w:rPr>
                <w:b/>
              </w:rPr>
              <w:t>Plani i dizajnuar i mësimit:</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rPr>
                <w:b/>
              </w:rPr>
            </w:pPr>
            <w:r>
              <w:rPr>
                <w:b/>
              </w:rPr>
              <w:t xml:space="preserve">Java </w:t>
            </w:r>
          </w:p>
        </w:tc>
        <w:tc>
          <w:tcPr>
            <w:tcW w:w="7755" w:type="dxa"/>
            <w:gridSpan w:val="5"/>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ind w:left="0" w:hanging="2"/>
            </w:pPr>
            <w:r>
              <w:rPr>
                <w:b/>
              </w:rPr>
              <w:t>Ligjërata që do të zhvillohet</w:t>
            </w:r>
            <w:r>
              <w:t xml:space="preserve">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Java 1:</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22"/>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Prezantimi i plan-programit të vitit të IV-të të studimeve Bachelor dhe qëllimet e përgjithshme të lëndës. </w:t>
            </w:r>
            <w:r>
              <w:br/>
              <w:t xml:space="preserve"> </w:t>
            </w:r>
          </w:p>
          <w:p w:rsidR="007E2EBC" w:rsidRDefault="0026106B">
            <w:pPr>
              <w:numPr>
                <w:ilvl w:val="0"/>
                <w:numId w:val="22"/>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Udhëzime për projektin “Një fytyrë me tri pamje” – konceptualizimi dhe përzgjedhja e subjektit dhe mediumeve.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pPr>
            <w:r>
              <w:rPr>
                <w:b/>
              </w:rPr>
              <w:t>Java 2:</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55"/>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Materialet, teknikat dhe qasja individuale artistike e studentit. </w:t>
            </w:r>
            <w:r>
              <w:br/>
              <w:t xml:space="preserve"> </w:t>
            </w:r>
          </w:p>
          <w:p w:rsidR="007E2EBC" w:rsidRDefault="0026106B">
            <w:pPr>
              <w:numPr>
                <w:ilvl w:val="0"/>
                <w:numId w:val="55"/>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Fillimi i realizimit të projektit “Një fytyrë me tri pamje” – Faza e parë, analizë dhe kritikë individuale.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Java 3:</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30"/>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Rëndësia e koloriteve të ndryshme në zhvillimin e veprës unike artistike. </w:t>
            </w:r>
            <w:r>
              <w:br/>
              <w:t xml:space="preserve"> </w:t>
            </w:r>
          </w:p>
          <w:p w:rsidR="007E2EBC" w:rsidRDefault="0026106B">
            <w:pPr>
              <w:numPr>
                <w:ilvl w:val="0"/>
                <w:numId w:val="30"/>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Vazhdimi i projektit – Faza e dytë, diskutim dhe kritikë konstruktive.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pPr>
            <w:r>
              <w:rPr>
                <w:b/>
              </w:rPr>
              <w:t>Java 4:</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31"/>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Elementet themelore të kohezionit stilistik dhe konceptual në pikturë. </w:t>
            </w:r>
            <w:r>
              <w:br/>
              <w:t xml:space="preserve"> </w:t>
            </w:r>
          </w:p>
          <w:p w:rsidR="007E2EBC" w:rsidRDefault="0026106B">
            <w:pPr>
              <w:numPr>
                <w:ilvl w:val="0"/>
                <w:numId w:val="31"/>
              </w:numPr>
              <w:pBdr>
                <w:top w:val="none" w:sz="0" w:space="0" w:color="000000"/>
                <w:bottom w:val="none" w:sz="0" w:space="0" w:color="000000"/>
                <w:right w:val="none" w:sz="0" w:space="0" w:color="000000"/>
                <w:between w:val="none" w:sz="0" w:space="0" w:color="000000"/>
              </w:pBdr>
              <w:ind w:left="0" w:hanging="2"/>
            </w:pPr>
            <w:r>
              <w:rPr>
                <w:b/>
              </w:rPr>
              <w:t xml:space="preserve">Punë praktike: </w:t>
            </w:r>
            <w:r>
              <w:t>Vazhdimi i projektit – Faza e tretë dhe përfundimi i pikturave, kritikë gru</w:t>
            </w:r>
            <w:r>
              <w:t xml:space="preserve">pore dhe individuale.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Java 5:</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53"/>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Prezantimi dhe promovimi i eseve “Një fytyrë me tri pamje”. </w:t>
            </w:r>
            <w:r>
              <w:br/>
              <w:t xml:space="preserve"> </w:t>
            </w:r>
          </w:p>
          <w:p w:rsidR="007E2EBC" w:rsidRDefault="0026106B">
            <w:pPr>
              <w:numPr>
                <w:ilvl w:val="0"/>
                <w:numId w:val="53"/>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Finalizimi i projektit dhe udhëzime për projektin e ardhshëm “Rrugëtimi i portretit nëpër kohë”.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pPr>
            <w:r>
              <w:rPr>
                <w:b/>
              </w:rPr>
              <w:t>Java 6:</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9"/>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Ndikimi i historisë dhe artistëve të mëdhenj në zhvillimin e portretit si subjekt artistik. </w:t>
            </w:r>
            <w:r>
              <w:br/>
              <w:t xml:space="preserve"> </w:t>
            </w:r>
          </w:p>
          <w:p w:rsidR="007E2EBC" w:rsidRDefault="0026106B">
            <w:pPr>
              <w:numPr>
                <w:ilvl w:val="0"/>
                <w:numId w:val="9"/>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Fillimi i projektit “Rrugëtimi i portretit nëpër kohë” – Faza e parë (imitim i një portreti tradicional).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pPr>
            <w:r>
              <w:rPr>
                <w:b/>
              </w:rPr>
              <w:t>Java 7:</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10"/>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Teknikat dhe sfidat në krijimin e portretit tradicional dhe bashkëkohor. </w:t>
            </w:r>
            <w:r>
              <w:br/>
              <w:t xml:space="preserve"> </w:t>
            </w:r>
          </w:p>
          <w:p w:rsidR="007E2EBC" w:rsidRDefault="0026106B">
            <w:pPr>
              <w:numPr>
                <w:ilvl w:val="0"/>
                <w:numId w:val="10"/>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Vazhdimi i projektit – Faza e dytë (imitim i një portreti bashkëkohor), kritikë individuale dhe grupore.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pPr>
            <w:r>
              <w:rPr>
                <w:b/>
              </w:rPr>
              <w:t>Java 8:</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5"/>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Portreti dhe autoportreti si reflektim </w:t>
            </w:r>
            <w:r>
              <w:t xml:space="preserve">i personalitetit artistik. </w:t>
            </w:r>
            <w:r>
              <w:br/>
              <w:t xml:space="preserve"> </w:t>
            </w:r>
          </w:p>
          <w:p w:rsidR="007E2EBC" w:rsidRDefault="0026106B">
            <w:pPr>
              <w:numPr>
                <w:ilvl w:val="0"/>
                <w:numId w:val="5"/>
              </w:numPr>
              <w:pBdr>
                <w:top w:val="none" w:sz="0" w:space="0" w:color="000000"/>
                <w:bottom w:val="none" w:sz="0" w:space="0" w:color="000000"/>
                <w:right w:val="none" w:sz="0" w:space="0" w:color="000000"/>
                <w:between w:val="none" w:sz="0" w:space="0" w:color="000000"/>
              </w:pBdr>
              <w:ind w:left="0" w:hanging="2"/>
            </w:pPr>
            <w:r>
              <w:rPr>
                <w:b/>
              </w:rPr>
              <w:t xml:space="preserve">Punë praktike: </w:t>
            </w:r>
            <w:r>
              <w:t>Vazhdimi i projektit – Faza e tretë (krijimi i një portreti duke përzier metodat e dy artistëve)</w:t>
            </w:r>
            <w:proofErr w:type="gramStart"/>
            <w:r>
              <w:t>.“</w:t>
            </w:r>
            <w:proofErr w:type="gramEnd"/>
            <w:r>
              <w:t>Imagjinata dhe spontaniteti” – faza e tretë.</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pPr>
            <w:r>
              <w:rPr>
                <w:b/>
              </w:rPr>
              <w:t>Java 9:</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7"/>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Qasja personale dhe origjinaliteti në krijimin e portreteve bashkëkohore. </w:t>
            </w:r>
            <w:r>
              <w:br/>
              <w:t xml:space="preserve"> </w:t>
            </w:r>
          </w:p>
          <w:p w:rsidR="007E2EBC" w:rsidRDefault="0026106B">
            <w:pPr>
              <w:numPr>
                <w:ilvl w:val="0"/>
                <w:numId w:val="7"/>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Vazhdimi i projektit – Faza e katërt (portreti sipas stilit dhe vizionit të studentit).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pPr>
            <w:r>
              <w:rPr>
                <w:b/>
              </w:rPr>
              <w:t>Java 10:</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32"/>
              </w:numPr>
              <w:pBdr>
                <w:top w:val="none" w:sz="0" w:space="0" w:color="000000"/>
                <w:bottom w:val="none" w:sz="0" w:space="0" w:color="000000"/>
                <w:right w:val="none" w:sz="0" w:space="0" w:color="000000"/>
                <w:between w:val="none" w:sz="0" w:space="0" w:color="000000"/>
              </w:pBdr>
              <w:ind w:left="0" w:hanging="2"/>
            </w:pPr>
            <w:r>
              <w:rPr>
                <w:b/>
              </w:rPr>
              <w:t xml:space="preserve">Ligjëratë: </w:t>
            </w:r>
            <w:r>
              <w:t>Prezantimi i eseve “Rrugëtimi i portretit nëpër kohë”.</w:t>
            </w:r>
            <w:r>
              <w:t xml:space="preserve"> </w:t>
            </w:r>
            <w:r>
              <w:br/>
              <w:t xml:space="preserve"> </w:t>
            </w:r>
          </w:p>
          <w:p w:rsidR="007E2EBC" w:rsidRDefault="0026106B">
            <w:pPr>
              <w:numPr>
                <w:ilvl w:val="0"/>
                <w:numId w:val="32"/>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Përfundimi praktik i projektit dhe udhëzime për projektin “Filmi, muzika dhe piktura”.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ind w:left="0" w:hanging="2"/>
            </w:pPr>
            <w:r>
              <w:rPr>
                <w:b/>
              </w:rPr>
              <w:t>Java 11:</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20"/>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Ndikimi i filmit dhe muzikës në zhvillimin e pikturës bashkëkohore. </w:t>
            </w:r>
            <w:r>
              <w:br/>
              <w:t xml:space="preserve"> </w:t>
            </w:r>
          </w:p>
          <w:p w:rsidR="007E2EBC" w:rsidRDefault="0026106B">
            <w:pPr>
              <w:numPr>
                <w:ilvl w:val="0"/>
                <w:numId w:val="20"/>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Fillimi i projektit “Filmi, muzika dhe piktura” – Faza e parë (“Filmi dhe piktura”).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pPr>
            <w:r>
              <w:rPr>
                <w:b/>
              </w:rPr>
              <w:t>Java 12:</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8"/>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Interpretimi vizual i tingujve dhe emocioneve përmes pikturës. </w:t>
            </w:r>
            <w:r>
              <w:br/>
              <w:t xml:space="preserve"> </w:t>
            </w:r>
          </w:p>
          <w:p w:rsidR="007E2EBC" w:rsidRDefault="0026106B">
            <w:pPr>
              <w:numPr>
                <w:ilvl w:val="0"/>
                <w:numId w:val="8"/>
              </w:numPr>
              <w:pBdr>
                <w:top w:val="none" w:sz="0" w:space="0" w:color="000000"/>
                <w:bottom w:val="none" w:sz="0" w:space="0" w:color="000000"/>
                <w:right w:val="none" w:sz="0" w:space="0" w:color="000000"/>
                <w:between w:val="none" w:sz="0" w:space="0" w:color="000000"/>
              </w:pBdr>
              <w:ind w:left="0" w:hanging="2"/>
            </w:pPr>
            <w:r>
              <w:rPr>
                <w:b/>
              </w:rPr>
              <w:t xml:space="preserve">Punë praktike: </w:t>
            </w:r>
            <w:r>
              <w:t>Vazhdimi i projektit – Faza e dytë (“Muzika dhe piktura”), diskutime</w:t>
            </w:r>
            <w:r>
              <w:t xml:space="preserve"> dhe analizë.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pPr>
            <w:r>
              <w:rPr>
                <w:b/>
              </w:rPr>
              <w:t>Java 13:</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25"/>
              </w:numPr>
              <w:pBdr>
                <w:top w:val="none" w:sz="0" w:space="0" w:color="000000"/>
                <w:bottom w:val="none" w:sz="0" w:space="0" w:color="000000"/>
                <w:right w:val="none" w:sz="0" w:space="0" w:color="000000"/>
                <w:between w:val="none" w:sz="0" w:space="0" w:color="000000"/>
              </w:pBdr>
              <w:ind w:left="0" w:hanging="2"/>
              <w:rPr>
                <w:highlight w:val="white"/>
              </w:rPr>
            </w:pPr>
            <w:r>
              <w:rPr>
                <w:b/>
                <w:highlight w:val="white"/>
              </w:rPr>
              <w:t xml:space="preserve">Ligjëratë: </w:t>
            </w:r>
            <w:r>
              <w:rPr>
                <w:highlight w:val="white"/>
              </w:rPr>
              <w:t xml:space="preserve">Prezantimi i eseve “Filmi, muzika dhe piktura”. </w:t>
            </w:r>
          </w:p>
          <w:p w:rsidR="007E2EBC" w:rsidRDefault="0026106B">
            <w:pPr>
              <w:pBdr>
                <w:top w:val="none" w:sz="0" w:space="0" w:color="000000"/>
                <w:bottom w:val="none" w:sz="0" w:space="0" w:color="000000"/>
                <w:right w:val="none" w:sz="0" w:space="0" w:color="000000"/>
                <w:between w:val="none" w:sz="0" w:space="0" w:color="000000"/>
              </w:pBdr>
              <w:ind w:left="0" w:hanging="2"/>
              <w:rPr>
                <w:highlight w:val="white"/>
              </w:rPr>
            </w:pPr>
            <w:r>
              <w:rPr>
                <w:highlight w:val="white"/>
              </w:rPr>
              <w:t xml:space="preserve"> </w:t>
            </w:r>
          </w:p>
          <w:p w:rsidR="007E2EBC" w:rsidRDefault="0026106B">
            <w:pPr>
              <w:numPr>
                <w:ilvl w:val="0"/>
                <w:numId w:val="25"/>
              </w:numPr>
              <w:pBdr>
                <w:top w:val="none" w:sz="0" w:space="0" w:color="000000"/>
                <w:bottom w:val="none" w:sz="0" w:space="0" w:color="000000"/>
                <w:right w:val="none" w:sz="0" w:space="0" w:color="000000"/>
                <w:between w:val="none" w:sz="0" w:space="0" w:color="000000"/>
              </w:pBdr>
              <w:ind w:left="0" w:hanging="2"/>
              <w:rPr>
                <w:highlight w:val="white"/>
              </w:rPr>
            </w:pPr>
            <w:r>
              <w:rPr>
                <w:b/>
                <w:highlight w:val="white"/>
              </w:rPr>
              <w:t xml:space="preserve">Punë praktike: </w:t>
            </w:r>
            <w:r>
              <w:rPr>
                <w:highlight w:val="white"/>
              </w:rPr>
              <w:t xml:space="preserve">Finalizimi praktik i projektit, debat mbi konceptet krijuese dhe ndikimin e artit bashkëkohor.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pPr>
            <w:r>
              <w:rPr>
                <w:b/>
              </w:rPr>
              <w:t>Java 14:</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28"/>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Analizë e projekteve të realizuara gjatë semestrit dhe përgatitje për seminaret përfundimtare. </w:t>
            </w:r>
            <w:r>
              <w:br/>
              <w:t xml:space="preserve"> </w:t>
            </w:r>
          </w:p>
          <w:p w:rsidR="007E2EBC" w:rsidRDefault="0026106B">
            <w:pPr>
              <w:numPr>
                <w:ilvl w:val="0"/>
                <w:numId w:val="28"/>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Kritikë grupore dhe individuale mbi projektet e realizuara, përmirësim dhe përfundim i detajeve.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15:</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29"/>
              </w:numPr>
              <w:pBdr>
                <w:top w:val="none" w:sz="0" w:space="0" w:color="000000"/>
                <w:bottom w:val="none" w:sz="0" w:space="0" w:color="000000"/>
                <w:right w:val="none" w:sz="0" w:space="0" w:color="000000"/>
                <w:between w:val="none" w:sz="0" w:space="0" w:color="000000"/>
              </w:pBdr>
              <w:ind w:left="0" w:hanging="2"/>
            </w:pPr>
            <w:r>
              <w:rPr>
                <w:b/>
              </w:rPr>
              <w:t xml:space="preserve">Ligjëratë: </w:t>
            </w:r>
            <w:r>
              <w:t>Prezantimi i seminarit “</w:t>
            </w:r>
            <w:r>
              <w:t xml:space="preserve">Artisti i preferuar dhe unë”. </w:t>
            </w:r>
            <w:r>
              <w:br/>
              <w:t xml:space="preserve"> </w:t>
            </w:r>
          </w:p>
          <w:p w:rsidR="007E2EBC" w:rsidRDefault="0026106B">
            <w:pPr>
              <w:numPr>
                <w:ilvl w:val="0"/>
                <w:numId w:val="29"/>
              </w:numPr>
              <w:pBdr>
                <w:top w:val="none" w:sz="0" w:space="0" w:color="000000"/>
                <w:bottom w:val="none" w:sz="0" w:space="0" w:color="000000"/>
                <w:right w:val="none" w:sz="0" w:space="0" w:color="000000"/>
                <w:between w:val="none" w:sz="0" w:space="0" w:color="000000"/>
              </w:pBdr>
              <w:ind w:left="0" w:hanging="2"/>
            </w:pPr>
            <w:r>
              <w:rPr>
                <w:b/>
              </w:rPr>
              <w:t xml:space="preserve">Punë praktike: </w:t>
            </w:r>
            <w:r>
              <w:t>Përgatitja për provimin final dhe përmbledhja e të gjitha njohurive dhe kompetencave të fituara gjatë semestrit.</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16:</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18"/>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Piktura sipas qasjes personale – konceptualizimi i ideve individuale. </w:t>
            </w:r>
            <w:r>
              <w:br/>
              <w:t xml:space="preserve"> </w:t>
            </w:r>
          </w:p>
          <w:p w:rsidR="007E2EBC" w:rsidRDefault="0026106B">
            <w:pPr>
              <w:numPr>
                <w:ilvl w:val="0"/>
                <w:numId w:val="18"/>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Fillimi i projektit të parë “Piktura sipas qasjes personale” – skicimi dhe krijimi i ideve bazë.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17:</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15"/>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Rëndësia e teknologjive dhe mediumeve bashkëkohore në qasjet artistike personale. </w:t>
            </w:r>
            <w:r>
              <w:br/>
              <w:t xml:space="preserve"> </w:t>
            </w:r>
          </w:p>
          <w:p w:rsidR="007E2EBC" w:rsidRDefault="0026106B">
            <w:pPr>
              <w:numPr>
                <w:ilvl w:val="0"/>
                <w:numId w:val="15"/>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Vazhdimi i projektit “Piktura sipas qasjes personale” – aplikimi i teknikave dhe materialeve eksperimentale.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18:</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11"/>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Ndikimi i kulturës dhe traditës në krijimin e një stili personal. </w:t>
            </w:r>
            <w:r>
              <w:br/>
              <w:t xml:space="preserve"> </w:t>
            </w:r>
          </w:p>
          <w:p w:rsidR="007E2EBC" w:rsidRDefault="0026106B">
            <w:pPr>
              <w:numPr>
                <w:ilvl w:val="0"/>
                <w:numId w:val="11"/>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Kritikë dhe analizë mbi zhvillimin e projektit “Piktura sipas qasjes personale” – përmirësime dhe detajim.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19:</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2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 xml:space="preserve">Ligjëratë: </w:t>
            </w:r>
            <w:r>
              <w:t xml:space="preserve">Shkathtësia vizuale dhe shprehja krijuese – përmbledhje teorike dhe praktike. </w:t>
            </w:r>
            <w:r>
              <w:br/>
              <w:t xml:space="preserve"> </w:t>
            </w:r>
          </w:p>
          <w:p w:rsidR="007E2EBC" w:rsidRDefault="0026106B">
            <w:pPr>
              <w:numPr>
                <w:ilvl w:val="0"/>
                <w:numId w:val="2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 xml:space="preserve">Punë praktike: </w:t>
            </w:r>
            <w:r>
              <w:t>Fillimi i projektit të dytë “Sh</w:t>
            </w:r>
            <w:r>
              <w:t>kathtësia vizuale dhe shprehja krijuese” – skicim dhe analizë</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20:</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21"/>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Sintetizimi i përvojës dhe njohurive për krijimin e një vizioni artistik unik. </w:t>
            </w:r>
            <w:r>
              <w:br/>
              <w:t xml:space="preserve"> </w:t>
            </w:r>
          </w:p>
          <w:p w:rsidR="007E2EBC" w:rsidRDefault="0026106B">
            <w:pPr>
              <w:numPr>
                <w:ilvl w:val="0"/>
                <w:numId w:val="21"/>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Vazhdimi i projektit “Shkathtësia vizuale dhe shprehja krijuese” – përpunimi i materialeve dhe përfundimi i fazës së parë.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21:</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2"/>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Arti bashkëkohor dhe teknikat e avancuara të pikturës. </w:t>
            </w:r>
            <w:r>
              <w:br/>
              <w:t xml:space="preserve"> </w:t>
            </w:r>
          </w:p>
          <w:p w:rsidR="007E2EBC" w:rsidRDefault="0026106B">
            <w:pPr>
              <w:numPr>
                <w:ilvl w:val="0"/>
                <w:numId w:val="2"/>
              </w:numPr>
              <w:pBdr>
                <w:top w:val="none" w:sz="0" w:space="0" w:color="000000"/>
                <w:bottom w:val="none" w:sz="0" w:space="0" w:color="000000"/>
                <w:right w:val="none" w:sz="0" w:space="0" w:color="000000"/>
                <w:between w:val="none" w:sz="0" w:space="0" w:color="000000"/>
              </w:pBdr>
              <w:ind w:left="0" w:hanging="2"/>
            </w:pPr>
            <w:r>
              <w:rPr>
                <w:b/>
              </w:rPr>
              <w:t xml:space="preserve">Punë praktike: </w:t>
            </w:r>
            <w:r>
              <w:t>Kritikë individuale dhe grupore mbi zh</w:t>
            </w:r>
            <w:r>
              <w:t xml:space="preserve">villimin e projektit “Shkathtësia vizuale dhe shprehja krijuese” – faza e dytë.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22:</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26"/>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Qasja personale e krijuesit në art – nga teoria </w:t>
            </w:r>
            <w:proofErr w:type="gramStart"/>
            <w:r>
              <w:t>te</w:t>
            </w:r>
            <w:proofErr w:type="gramEnd"/>
            <w:r>
              <w:t xml:space="preserve"> praktika. </w:t>
            </w:r>
            <w:r>
              <w:br/>
              <w:t xml:space="preserve"> </w:t>
            </w:r>
          </w:p>
          <w:p w:rsidR="007E2EBC" w:rsidRDefault="0026106B">
            <w:pPr>
              <w:numPr>
                <w:ilvl w:val="0"/>
                <w:numId w:val="26"/>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Vazhdimi i projektit “Shkathtësia vizuale dhe shprehja krijuese” – finalizimi dhe përgatitja për prezantim.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23:</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19"/>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Piktura origjinale – zhvillimi i temës dhe stilit unik. </w:t>
            </w:r>
            <w:r>
              <w:br/>
              <w:t xml:space="preserve"> </w:t>
            </w:r>
          </w:p>
          <w:p w:rsidR="007E2EBC" w:rsidRDefault="0026106B">
            <w:pPr>
              <w:numPr>
                <w:ilvl w:val="0"/>
                <w:numId w:val="19"/>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Fillimi i projektit të tretë “Piktura origjinale” – </w:t>
            </w:r>
            <w:r>
              <w:t xml:space="preserve">krijimi i skicave dhe përzgjedhja e materialeve.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24:</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6"/>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Ndikimi i ngjyrave dhe kompozicionit në përcjelljen e emocioneve përmes pikturës. </w:t>
            </w:r>
            <w:r>
              <w:br/>
              <w:t xml:space="preserve"> </w:t>
            </w:r>
          </w:p>
          <w:p w:rsidR="007E2EBC" w:rsidRDefault="0026106B">
            <w:pPr>
              <w:numPr>
                <w:ilvl w:val="0"/>
                <w:numId w:val="6"/>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Vazhdimi i projektit “Piktura origjinale” – realizimi i fazës së parë dhe diskutim mbi idetë.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25:</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13"/>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Prezantimi i artistëve bashkëkohorë me ndikim dhe mësimet nga veprat e tyre. </w:t>
            </w:r>
            <w:r>
              <w:br/>
              <w:t xml:space="preserve"> </w:t>
            </w:r>
          </w:p>
          <w:p w:rsidR="007E2EBC" w:rsidRDefault="0026106B">
            <w:pPr>
              <w:numPr>
                <w:ilvl w:val="0"/>
                <w:numId w:val="13"/>
              </w:numPr>
              <w:pBdr>
                <w:top w:val="none" w:sz="0" w:space="0" w:color="000000"/>
                <w:bottom w:val="none" w:sz="0" w:space="0" w:color="000000"/>
                <w:right w:val="none" w:sz="0" w:space="0" w:color="000000"/>
                <w:between w:val="none" w:sz="0" w:space="0" w:color="000000"/>
              </w:pBdr>
              <w:ind w:left="0" w:hanging="2"/>
            </w:pPr>
            <w:r>
              <w:rPr>
                <w:b/>
              </w:rPr>
              <w:t xml:space="preserve">Punë praktike: </w:t>
            </w:r>
            <w:r>
              <w:t>Vazhdimi i projektit “Piktura origjinale” – f</w:t>
            </w:r>
            <w:r>
              <w:t>aza e dytë dhe kritikë individuale.</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26:</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16"/>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Pjesëmarrja në komunitetin artistik dhe rëndësia e prezantimit publik të veprave. </w:t>
            </w:r>
            <w:r>
              <w:br/>
              <w:t xml:space="preserve"> </w:t>
            </w:r>
          </w:p>
          <w:p w:rsidR="007E2EBC" w:rsidRDefault="0026106B">
            <w:pPr>
              <w:numPr>
                <w:ilvl w:val="0"/>
                <w:numId w:val="16"/>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Finalizimi i projektit “Piktura origjinale” dhe përgatitja për prezantim dhe kritikë grupore. </w:t>
            </w:r>
          </w:p>
        </w:tc>
      </w:tr>
      <w:tr w:rsidR="007E2EBC">
        <w:trPr>
          <w:trHeight w:val="1516"/>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27:</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4"/>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Prezantimi i seminarit “Artisti bashkëkohor dhe unë” – rëndësia e hulumtimit dhe krahasimit. </w:t>
            </w:r>
            <w:r>
              <w:br/>
              <w:t xml:space="preserve"> </w:t>
            </w:r>
          </w:p>
          <w:p w:rsidR="007E2EBC" w:rsidRDefault="0026106B">
            <w:pPr>
              <w:numPr>
                <w:ilvl w:val="0"/>
                <w:numId w:val="4"/>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Përgatitje e detajuar për promovimin dhe analizën e projekteve të realizuara.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28:</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17"/>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Debat mbi koleksionin e Galerisë së Arteve të Kosovës dhe ndikimi i tij në zhvillimin artistik. </w:t>
            </w:r>
            <w:r>
              <w:br/>
              <w:t xml:space="preserve"> </w:t>
            </w:r>
          </w:p>
          <w:p w:rsidR="007E2EBC" w:rsidRDefault="0026106B">
            <w:pPr>
              <w:numPr>
                <w:ilvl w:val="0"/>
                <w:numId w:val="17"/>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Vizitë në Galerinë e Arteve të Kosovës – diskutime dhe skicime inspiruese.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29:</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58"/>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Përmbledhja e zhvillimit njëvjeçar – sfidat dhe arritjet kryesore. </w:t>
            </w:r>
            <w:r>
              <w:br/>
              <w:t xml:space="preserve"> </w:t>
            </w:r>
          </w:p>
          <w:p w:rsidR="007E2EBC" w:rsidRDefault="0026106B">
            <w:pPr>
              <w:numPr>
                <w:ilvl w:val="0"/>
                <w:numId w:val="58"/>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Kritikë nga profesorët mysafirë dhe përgatitja për ekspozitën përfundimtare. </w:t>
            </w:r>
          </w:p>
        </w:tc>
      </w:tr>
      <w:tr w:rsidR="007E2EBC">
        <w:trPr>
          <w:trHeight w:val="481"/>
        </w:trPr>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spacing w:after="240"/>
              <w:ind w:left="0" w:hanging="2"/>
              <w:rPr>
                <w:b/>
              </w:rPr>
            </w:pPr>
            <w:r>
              <w:rPr>
                <w:b/>
              </w:rPr>
              <w:t>Java 30:</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 xml:space="preserve">Ligjëratë: </w:t>
            </w:r>
            <w:r>
              <w:t>Rëndësia e dokumentimit dhe analizës së veprës personale për mbrojtjen e</w:t>
            </w:r>
            <w:r>
              <w:t xml:space="preserve"> diplomës. </w:t>
            </w:r>
            <w:r>
              <w:br/>
              <w:t xml:space="preserve"> </w:t>
            </w:r>
          </w:p>
          <w:p w:rsidR="007E2EBC" w:rsidRDefault="0026106B">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 xml:space="preserve">Punë praktike: </w:t>
            </w:r>
            <w:r>
              <w:t xml:space="preserve">Vlerësimi përfundimtar individual, prezantimi i temës së diplomës dhe udhëzimet për ekspozitën përfundimtare. </w:t>
            </w:r>
          </w:p>
        </w:tc>
      </w:tr>
      <w:tr w:rsidR="007E2EBC">
        <w:trPr>
          <w:trHeight w:val="320"/>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7E2EBC">
            <w:pPr>
              <w:widowControl w:val="0"/>
              <w:ind w:left="0" w:hanging="2"/>
              <w:rPr>
                <w:b/>
              </w:rPr>
            </w:pPr>
          </w:p>
        </w:tc>
      </w:tr>
      <w:tr w:rsidR="007E2EBC">
        <w:trPr>
          <w:trHeight w:val="320"/>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7E2EBC" w:rsidRDefault="0026106B">
            <w:pPr>
              <w:widowControl w:val="0"/>
              <w:ind w:left="0" w:hanging="2"/>
              <w:rPr>
                <w:b/>
              </w:rPr>
            </w:pPr>
            <w:r>
              <w:rPr>
                <w:b/>
              </w:rPr>
              <w:t>Politikat akademike dhe rregullat e mirësjelljes:</w:t>
            </w:r>
            <w:r>
              <w:t xml:space="preserve"> </w:t>
            </w:r>
          </w:p>
        </w:tc>
      </w:tr>
      <w:tr w:rsidR="007E2EBC">
        <w:trPr>
          <w:trHeight w:val="481"/>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BC" w:rsidRDefault="0026106B">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Bazuar në dispozitat e Statutit të Universitetit të Prishtinës dhe parimet e integritetit akademik, politikat dhe rregullat e mëposhtme janë përcaktuar për të siguruar një mjedis të drejtë, respektues dhe të orientuar drejt rezultateve të suksesshme akadem</w:t>
            </w:r>
            <w:r>
              <w:t>ike.</w:t>
            </w:r>
          </w:p>
          <w:p w:rsidR="007E2EBC" w:rsidRDefault="007E2EB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7E2EBC" w:rsidRDefault="0026106B">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Respektimi i Orarit dhe Pjesëmarrja në Mësim</w:t>
            </w:r>
            <w:r>
              <w:br/>
            </w:r>
          </w:p>
          <w:p w:rsidR="007E2EBC" w:rsidRDefault="0026106B">
            <w:pPr>
              <w:widowControl w:val="0"/>
              <w:numPr>
                <w:ilvl w:val="0"/>
                <w:numId w:val="43"/>
              </w:numPr>
              <w:pBdr>
                <w:top w:val="none" w:sz="0" w:space="0" w:color="000000"/>
                <w:bottom w:val="none" w:sz="0" w:space="0" w:color="000000"/>
                <w:right w:val="none" w:sz="0" w:space="0" w:color="000000"/>
                <w:between w:val="none" w:sz="0" w:space="0" w:color="000000"/>
              </w:pBdr>
              <w:ind w:left="0" w:hanging="2"/>
            </w:pPr>
            <w:r>
              <w:t>Studentët duhet të respektojnë në mënyrë të rreptë orarin e ligjëratave dhe ushtrimeve. Mosprezenca e paarsyetuar mund të ndikojë negativisht në vlerësimin përfundimtar.</w:t>
            </w:r>
            <w:r>
              <w:br/>
            </w:r>
          </w:p>
          <w:p w:rsidR="007E2EBC" w:rsidRDefault="0026106B">
            <w:pPr>
              <w:widowControl w:val="0"/>
              <w:numPr>
                <w:ilvl w:val="0"/>
                <w:numId w:val="33"/>
              </w:numPr>
              <w:pBdr>
                <w:top w:val="none" w:sz="0" w:space="0" w:color="000000"/>
                <w:bottom w:val="none" w:sz="0" w:space="0" w:color="000000"/>
                <w:right w:val="none" w:sz="0" w:space="0" w:color="000000"/>
                <w:between w:val="none" w:sz="0" w:space="0" w:color="000000"/>
              </w:pBdr>
              <w:ind w:left="0" w:hanging="2"/>
            </w:pPr>
            <w:r>
              <w:t>Studenti duhet të njoftojë paraprakisht mësimdhënësin për çdo mungesë të arsyeshme, duke paraqitur dokumentacion përkatës.</w:t>
            </w:r>
            <w:r>
              <w:br/>
            </w:r>
          </w:p>
          <w:p w:rsidR="007E2EBC" w:rsidRDefault="0026106B">
            <w:pPr>
              <w:widowControl w:val="0"/>
              <w:numPr>
                <w:ilvl w:val="0"/>
                <w:numId w:val="37"/>
              </w:numPr>
              <w:pBdr>
                <w:top w:val="none" w:sz="0" w:space="0" w:color="000000"/>
                <w:bottom w:val="none" w:sz="0" w:space="0" w:color="000000"/>
                <w:right w:val="none" w:sz="0" w:space="0" w:color="000000"/>
                <w:between w:val="none" w:sz="0" w:space="0" w:color="000000"/>
              </w:pBdr>
              <w:ind w:left="0" w:hanging="2"/>
            </w:pPr>
            <w:r>
              <w:t>Pjesëmarrja aktive në ligjërata dhe diskutime është një pjesë integrale e procesit të nxënies.</w:t>
            </w:r>
          </w:p>
          <w:p w:rsidR="007E2EBC" w:rsidRDefault="007E2EB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7E2EBC" w:rsidRDefault="0026106B">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Pajisjet dhe Përgatitja e Studentëve</w:t>
            </w:r>
            <w:r>
              <w:br/>
            </w:r>
          </w:p>
          <w:p w:rsidR="007E2EBC" w:rsidRDefault="0026106B">
            <w:pPr>
              <w:widowControl w:val="0"/>
              <w:numPr>
                <w:ilvl w:val="0"/>
                <w:numId w:val="50"/>
              </w:numPr>
              <w:pBdr>
                <w:top w:val="none" w:sz="0" w:space="0" w:color="000000"/>
                <w:bottom w:val="none" w:sz="0" w:space="0" w:color="000000"/>
                <w:right w:val="none" w:sz="0" w:space="0" w:color="000000"/>
                <w:between w:val="none" w:sz="0" w:space="0" w:color="000000"/>
              </w:pBdr>
              <w:ind w:left="0" w:hanging="2"/>
            </w:pPr>
            <w:r>
              <w:t>Studentët duhet të jenë të përgatitur për çdo sesion mësimor, duke sjellë të gjitha mjetet e nevojshme për punë (</w:t>
            </w:r>
            <w:proofErr w:type="gramStart"/>
            <w:r>
              <w:t>p.sh.,</w:t>
            </w:r>
            <w:proofErr w:type="gramEnd"/>
            <w:r>
              <w:t xml:space="preserve"> bllokun e skicave, mjete për pikturim, dhe materiale të tjera sipas temave mësimore).</w:t>
            </w:r>
            <w:r>
              <w:br/>
            </w:r>
          </w:p>
          <w:p w:rsidR="007E2EBC" w:rsidRDefault="0026106B">
            <w:pPr>
              <w:widowControl w:val="0"/>
              <w:numPr>
                <w:ilvl w:val="0"/>
                <w:numId w:val="41"/>
              </w:numPr>
              <w:pBdr>
                <w:top w:val="none" w:sz="0" w:space="0" w:color="000000"/>
                <w:bottom w:val="none" w:sz="0" w:space="0" w:color="000000"/>
                <w:right w:val="none" w:sz="0" w:space="0" w:color="000000"/>
                <w:between w:val="none" w:sz="0" w:space="0" w:color="000000"/>
              </w:pBdr>
              <w:ind w:left="0" w:hanging="2"/>
            </w:pPr>
            <w:r>
              <w:t>Mosplotësimi i këtyre kërkesave mund të ndikojë</w:t>
            </w:r>
            <w:r>
              <w:t xml:space="preserve"> në vlerësimin e tyre në bazë të angazhimit dhe përgjegjësisë.</w:t>
            </w:r>
          </w:p>
          <w:p w:rsidR="007E2EBC" w:rsidRDefault="007E2EB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7E2EBC" w:rsidRDefault="0026106B">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Sjellja Akademike dhe Etika Profesionale</w:t>
            </w:r>
          </w:p>
          <w:p w:rsidR="007E2EBC" w:rsidRDefault="007E2EB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7E2EBC" w:rsidRDefault="0026106B">
            <w:pPr>
              <w:widowControl w:val="0"/>
              <w:numPr>
                <w:ilvl w:val="0"/>
                <w:numId w:val="52"/>
              </w:numPr>
              <w:pBdr>
                <w:top w:val="none" w:sz="0" w:space="0" w:color="000000"/>
                <w:bottom w:val="none" w:sz="0" w:space="0" w:color="000000"/>
                <w:right w:val="none" w:sz="0" w:space="0" w:color="000000"/>
                <w:between w:val="none" w:sz="0" w:space="0" w:color="000000"/>
              </w:pBdr>
              <w:ind w:left="0" w:hanging="2"/>
            </w:pPr>
            <w:r>
              <w:t>Çdo student duhet të tregojë respekt të plotë ndaj mësimdhënësve, kolegëve dhe stafit administrativ. Çdo sjellje e pahijshme, përfshirë fyerjet ose pengesat e qëllimshme gjatë orës mësimore, do të ndëshkohet sipas rregulloreve disiplinore të Universitetit.</w:t>
            </w:r>
            <w:r>
              <w:br/>
            </w:r>
          </w:p>
          <w:p w:rsidR="007E2EBC" w:rsidRDefault="0026106B">
            <w:pPr>
              <w:widowControl w:val="0"/>
              <w:numPr>
                <w:ilvl w:val="0"/>
                <w:numId w:val="48"/>
              </w:numPr>
              <w:pBdr>
                <w:top w:val="none" w:sz="0" w:space="0" w:color="000000"/>
                <w:bottom w:val="none" w:sz="0" w:space="0" w:color="000000"/>
                <w:right w:val="none" w:sz="0" w:space="0" w:color="000000"/>
                <w:between w:val="none" w:sz="0" w:space="0" w:color="000000"/>
              </w:pBdr>
              <w:ind w:left="0" w:hanging="2"/>
            </w:pPr>
            <w:r>
              <w:t>Diskutimet dhe debatet në klasë duhet të jenë konstruktive dhe të bazuara në mirëkuptim dhe respekt reciprok.</w:t>
            </w:r>
            <w:r>
              <w:br/>
            </w:r>
          </w:p>
          <w:p w:rsidR="007E2EBC" w:rsidRDefault="0026106B">
            <w:pPr>
              <w:widowControl w:val="0"/>
              <w:numPr>
                <w:ilvl w:val="0"/>
                <w:numId w:val="38"/>
              </w:numPr>
              <w:pBdr>
                <w:top w:val="none" w:sz="0" w:space="0" w:color="000000"/>
                <w:bottom w:val="none" w:sz="0" w:space="0" w:color="000000"/>
                <w:right w:val="none" w:sz="0" w:space="0" w:color="000000"/>
                <w:between w:val="none" w:sz="0" w:space="0" w:color="000000"/>
              </w:pBdr>
              <w:ind w:left="0" w:hanging="2"/>
            </w:pPr>
            <w:r>
              <w:t>Studentët janë të ndaluar të përvetësojnë punën e tjetrit dhe të paraqesin atë si të tyrën. Plagjiatura dhe mashtrimet akademike do të trajtohen sipas masave disiplinore të Statutit.</w:t>
            </w:r>
          </w:p>
          <w:p w:rsidR="007E2EBC" w:rsidRDefault="007E2EB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7E2EBC" w:rsidRDefault="0026106B">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Ruajtja e Rregullit dhe Qetësisë</w:t>
            </w:r>
          </w:p>
          <w:p w:rsidR="007E2EBC" w:rsidRDefault="007E2EB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7E2EBC" w:rsidRDefault="0026106B">
            <w:pPr>
              <w:widowControl w:val="0"/>
              <w:numPr>
                <w:ilvl w:val="0"/>
                <w:numId w:val="49"/>
              </w:numPr>
              <w:pBdr>
                <w:top w:val="none" w:sz="0" w:space="0" w:color="000000"/>
                <w:bottom w:val="none" w:sz="0" w:space="0" w:color="000000"/>
                <w:right w:val="none" w:sz="0" w:space="0" w:color="000000"/>
                <w:between w:val="none" w:sz="0" w:space="0" w:color="000000"/>
              </w:pBdr>
              <w:ind w:left="0" w:hanging="2"/>
            </w:pPr>
            <w:r>
              <w:t>Studentët duhet të sigurojnë që ambienti mësimor të jetë i pastër, i qetë dhe i përshtatshëm për zhvillimin e ligjëratave dhe ushtrimeve.</w:t>
            </w:r>
            <w:r>
              <w:br/>
            </w:r>
          </w:p>
          <w:p w:rsidR="007E2EBC" w:rsidRDefault="0026106B">
            <w:pPr>
              <w:widowControl w:val="0"/>
              <w:numPr>
                <w:ilvl w:val="0"/>
                <w:numId w:val="47"/>
              </w:numPr>
              <w:pBdr>
                <w:top w:val="none" w:sz="0" w:space="0" w:color="000000"/>
                <w:bottom w:val="none" w:sz="0" w:space="0" w:color="000000"/>
                <w:right w:val="none" w:sz="0" w:space="0" w:color="000000"/>
                <w:between w:val="none" w:sz="0" w:space="0" w:color="000000"/>
              </w:pBdr>
              <w:ind w:left="0" w:hanging="2"/>
            </w:pPr>
            <w:r>
              <w:t>Çdo ndotje ose dëmtim i pasurisë së universitetit do të sjellë masa ndëshkimore, përfshirë edhe kompensimin për dëmet</w:t>
            </w:r>
            <w:r>
              <w:t>.</w:t>
            </w:r>
            <w:r>
              <w:br/>
            </w:r>
          </w:p>
          <w:p w:rsidR="007E2EBC" w:rsidRDefault="0026106B">
            <w:pPr>
              <w:widowControl w:val="0"/>
              <w:numPr>
                <w:ilvl w:val="0"/>
                <w:numId w:val="57"/>
              </w:numPr>
              <w:pBdr>
                <w:top w:val="none" w:sz="0" w:space="0" w:color="000000"/>
                <w:bottom w:val="none" w:sz="0" w:space="0" w:color="000000"/>
                <w:right w:val="none" w:sz="0" w:space="0" w:color="000000"/>
                <w:between w:val="none" w:sz="0" w:space="0" w:color="000000"/>
              </w:pBdr>
              <w:ind w:left="0" w:hanging="2"/>
            </w:pPr>
            <w:r>
              <w:t>Telefonat celularë dhe pajisjet e tjera teknologjike duhet të shkyçen gjatë orëve mësimore, përveç rasteve kur janë të autorizuara nga mësimdhënësi për qëllime mësimore.</w:t>
            </w:r>
          </w:p>
          <w:p w:rsidR="007E2EBC" w:rsidRDefault="007E2EB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7E2EBC" w:rsidRDefault="0026106B">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Integriteti në Vlerësim dhe Prezantim</w:t>
            </w:r>
            <w:r>
              <w:br/>
            </w:r>
          </w:p>
          <w:p w:rsidR="007E2EBC" w:rsidRDefault="0026106B">
            <w:pPr>
              <w:widowControl w:val="0"/>
              <w:numPr>
                <w:ilvl w:val="0"/>
                <w:numId w:val="46"/>
              </w:numPr>
              <w:pBdr>
                <w:top w:val="none" w:sz="0" w:space="0" w:color="000000"/>
                <w:bottom w:val="none" w:sz="0" w:space="0" w:color="000000"/>
                <w:right w:val="none" w:sz="0" w:space="0" w:color="000000"/>
                <w:between w:val="none" w:sz="0" w:space="0" w:color="000000"/>
              </w:pBdr>
              <w:ind w:left="0" w:hanging="2"/>
            </w:pPr>
            <w:r>
              <w:t>Çdo student duhet të prezantojë punimet e tij/saj të përfunduara me përpikëri dhe në kohë, sipas kërkesave të programit.</w:t>
            </w:r>
            <w:r>
              <w:br/>
            </w:r>
          </w:p>
          <w:p w:rsidR="007E2EBC" w:rsidRDefault="0026106B">
            <w:pPr>
              <w:widowControl w:val="0"/>
              <w:numPr>
                <w:ilvl w:val="0"/>
                <w:numId w:val="42"/>
              </w:numPr>
              <w:pBdr>
                <w:top w:val="none" w:sz="0" w:space="0" w:color="000000"/>
                <w:bottom w:val="none" w:sz="0" w:space="0" w:color="000000"/>
                <w:right w:val="none" w:sz="0" w:space="0" w:color="000000"/>
                <w:between w:val="none" w:sz="0" w:space="0" w:color="000000"/>
              </w:pBdr>
              <w:ind w:left="0" w:hanging="2"/>
            </w:pPr>
            <w:r>
              <w:t>Gjatë provimeve dhe prezantimeve, studentët duhet të respektojnë udhëzimet e dhëna dhe të shmangin çdo formë mashtrimi.</w:t>
            </w:r>
            <w:r>
              <w:br/>
            </w:r>
          </w:p>
          <w:p w:rsidR="007E2EBC" w:rsidRDefault="0026106B">
            <w:pPr>
              <w:widowControl w:val="0"/>
              <w:numPr>
                <w:ilvl w:val="0"/>
                <w:numId w:val="14"/>
              </w:numPr>
              <w:pBdr>
                <w:top w:val="none" w:sz="0" w:space="0" w:color="000000"/>
                <w:bottom w:val="none" w:sz="0" w:space="0" w:color="000000"/>
                <w:right w:val="none" w:sz="0" w:space="0" w:color="000000"/>
                <w:between w:val="none" w:sz="0" w:space="0" w:color="000000"/>
              </w:pBdr>
              <w:ind w:left="0" w:hanging="2"/>
            </w:pPr>
            <w:r>
              <w:t>Çdo formë pla</w:t>
            </w:r>
            <w:r>
              <w:t xml:space="preserve">gjiature, kopjimi ose ndihme të paautorizuar gjatë provimeve do të ndëshkohet sipas Statutit. </w:t>
            </w:r>
          </w:p>
          <w:p w:rsidR="007E2EBC" w:rsidRDefault="0026106B">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7E2EBC" w:rsidRDefault="0026106B">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Obligimet e Studentëve ndaj Procesit të Mësimdhënies</w:t>
            </w:r>
            <w:r>
              <w:t xml:space="preserve"> </w:t>
            </w:r>
            <w:r>
              <w:br/>
            </w:r>
          </w:p>
          <w:p w:rsidR="007E2EBC" w:rsidRDefault="0026106B">
            <w:pPr>
              <w:widowControl w:val="0"/>
              <w:numPr>
                <w:ilvl w:val="0"/>
                <w:numId w:val="44"/>
              </w:numPr>
              <w:pBdr>
                <w:top w:val="none" w:sz="0" w:space="0" w:color="000000"/>
                <w:bottom w:val="none" w:sz="0" w:space="0" w:color="000000"/>
                <w:right w:val="none" w:sz="0" w:space="0" w:color="000000"/>
                <w:between w:val="none" w:sz="0" w:space="0" w:color="000000"/>
              </w:pBdr>
              <w:ind w:left="0" w:hanging="2"/>
            </w:pPr>
            <w:r>
              <w:t xml:space="preserve">Studentët janë të obliguar të respektojnë autoritetin akademik të mësimdhënësve dhe të ndjekin udhëzimet e tyre për realizimin e projekteve dhe detyrave mësimore. </w:t>
            </w:r>
            <w:r>
              <w:br/>
            </w:r>
          </w:p>
          <w:p w:rsidR="007E2EBC" w:rsidRDefault="0026106B">
            <w:pPr>
              <w:widowControl w:val="0"/>
              <w:numPr>
                <w:ilvl w:val="0"/>
                <w:numId w:val="40"/>
              </w:numPr>
              <w:pBdr>
                <w:top w:val="none" w:sz="0" w:space="0" w:color="000000"/>
                <w:bottom w:val="none" w:sz="0" w:space="0" w:color="000000"/>
                <w:right w:val="none" w:sz="0" w:space="0" w:color="000000"/>
                <w:between w:val="none" w:sz="0" w:space="0" w:color="000000"/>
              </w:pBdr>
              <w:ind w:left="0" w:hanging="2"/>
            </w:pPr>
            <w:r>
              <w:t>Është e detyrueshme që studentët të mbajnë dokumentacion të vazhdueshëm mbi procesin e tyre krijues (ditar pune), i cili do të përdoret për reflektim dhe vlerësim gjatë dhe në fund të semestrit.</w:t>
            </w:r>
          </w:p>
          <w:p w:rsidR="007E2EBC" w:rsidRDefault="007E2EB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7E2EBC" w:rsidRDefault="0026106B">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Dispozita për Mosrespektim të Rregullave</w:t>
            </w:r>
            <w:r>
              <w:br/>
            </w:r>
          </w:p>
          <w:p w:rsidR="007E2EBC" w:rsidRDefault="0026106B">
            <w:pPr>
              <w:widowControl w:val="0"/>
              <w:numPr>
                <w:ilvl w:val="0"/>
                <w:numId w:val="35"/>
              </w:numPr>
              <w:pBdr>
                <w:top w:val="none" w:sz="0" w:space="0" w:color="000000"/>
                <w:bottom w:val="none" w:sz="0" w:space="0" w:color="000000"/>
                <w:right w:val="none" w:sz="0" w:space="0" w:color="000000"/>
                <w:between w:val="none" w:sz="0" w:space="0" w:color="000000"/>
              </w:pBdr>
              <w:ind w:left="0" w:hanging="2"/>
            </w:pPr>
            <w:r>
              <w:t>Çdo mosrespektim i rregullave të mësipërme do të rezultojë në masa ndëshkimore të përcaktuara në Statutin e Universitetit të Prishtinës. Këto masa përfshijnë:</w:t>
            </w:r>
            <w:r>
              <w:br/>
            </w:r>
          </w:p>
          <w:p w:rsidR="007E2EBC" w:rsidRDefault="0026106B">
            <w:pPr>
              <w:widowControl w:val="0"/>
              <w:numPr>
                <w:ilvl w:val="0"/>
                <w:numId w:val="51"/>
              </w:numPr>
              <w:pBdr>
                <w:top w:val="none" w:sz="0" w:space="0" w:color="000000"/>
                <w:bottom w:val="none" w:sz="0" w:space="0" w:color="000000"/>
                <w:right w:val="none" w:sz="0" w:space="0" w:color="000000"/>
                <w:between w:val="none" w:sz="0" w:space="0" w:color="000000"/>
              </w:pBdr>
              <w:ind w:left="0" w:hanging="2"/>
            </w:pPr>
            <w:r>
              <w:t>Paralajmërime verbale ose me shkrim.</w:t>
            </w:r>
            <w:r>
              <w:br/>
            </w:r>
          </w:p>
          <w:p w:rsidR="007E2EBC" w:rsidRDefault="0026106B">
            <w:pPr>
              <w:widowControl w:val="0"/>
              <w:numPr>
                <w:ilvl w:val="0"/>
                <w:numId w:val="27"/>
              </w:numPr>
              <w:pBdr>
                <w:top w:val="none" w:sz="0" w:space="0" w:color="000000"/>
                <w:bottom w:val="none" w:sz="0" w:space="0" w:color="000000"/>
                <w:right w:val="none" w:sz="0" w:space="0" w:color="000000"/>
                <w:between w:val="none" w:sz="0" w:space="0" w:color="000000"/>
              </w:pBdr>
              <w:ind w:left="0" w:hanging="2"/>
            </w:pPr>
            <w:r>
              <w:t>Ulje të pikëve në vlerësim.</w:t>
            </w:r>
            <w:r>
              <w:br/>
            </w:r>
          </w:p>
          <w:p w:rsidR="007E2EBC" w:rsidRDefault="0026106B">
            <w:pPr>
              <w:widowControl w:val="0"/>
              <w:numPr>
                <w:ilvl w:val="0"/>
                <w:numId w:val="36"/>
              </w:numPr>
              <w:pBdr>
                <w:top w:val="none" w:sz="0" w:space="0" w:color="000000"/>
                <w:bottom w:val="none" w:sz="0" w:space="0" w:color="000000"/>
                <w:right w:val="none" w:sz="0" w:space="0" w:color="000000"/>
                <w:between w:val="none" w:sz="0" w:space="0" w:color="000000"/>
              </w:pBdr>
              <w:ind w:left="0" w:hanging="2"/>
            </w:pPr>
            <w:r>
              <w:t>Përjashtim nga provimi ose ku</w:t>
            </w:r>
            <w:r>
              <w:t xml:space="preserve">rsi, varësisht nga serioziteti i shkeljes. </w:t>
            </w:r>
            <w:r>
              <w:br/>
            </w:r>
          </w:p>
          <w:p w:rsidR="007E2EBC" w:rsidRDefault="0026106B">
            <w:pPr>
              <w:widowControl w:val="0"/>
              <w:numPr>
                <w:ilvl w:val="0"/>
                <w:numId w:val="39"/>
              </w:numPr>
              <w:pBdr>
                <w:top w:val="none" w:sz="0" w:space="0" w:color="000000"/>
                <w:bottom w:val="none" w:sz="0" w:space="0" w:color="000000"/>
                <w:right w:val="none" w:sz="0" w:space="0" w:color="000000"/>
                <w:between w:val="none" w:sz="0" w:space="0" w:color="000000"/>
              </w:pBdr>
              <w:ind w:left="0" w:hanging="2"/>
            </w:pPr>
            <w:r>
              <w:t>Vendimet për masat disiplinore do të merren në përputhje me Statutin dhe rregulloret përkatëse të universitetit.</w:t>
            </w:r>
          </w:p>
          <w:p w:rsidR="007E2EBC" w:rsidRDefault="007E2EB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7E2EBC" w:rsidRDefault="0026106B">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rPr>
                <w:b/>
              </w:rPr>
            </w:pPr>
            <w:r>
              <w:rPr>
                <w:b/>
                <w:i/>
              </w:rPr>
              <w:t>Këto rregulla janë në përputhje të plotë me Statutin e Universitetit të Prishtinës dhe janë krijuar për të siguruar një mjedis të drejtë, të sigurt dhe të frytshëm për të gjithë pjesëmarrësit në procesin mësimor.</w:t>
            </w:r>
          </w:p>
        </w:tc>
      </w:tr>
    </w:tbl>
    <w:p w:rsidR="007E2EBC" w:rsidRDefault="007E2EBC">
      <w:pPr>
        <w:widowControl w:val="0"/>
        <w:spacing w:after="160" w:line="240" w:lineRule="auto"/>
        <w:ind w:left="0" w:hanging="2"/>
      </w:pPr>
    </w:p>
    <w:sectPr w:rsidR="007E2EB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06B" w:rsidRDefault="0026106B">
      <w:pPr>
        <w:spacing w:line="240" w:lineRule="auto"/>
        <w:ind w:left="0" w:hanging="2"/>
      </w:pPr>
      <w:r>
        <w:separator/>
      </w:r>
    </w:p>
  </w:endnote>
  <w:endnote w:type="continuationSeparator" w:id="0">
    <w:p w:rsidR="0026106B" w:rsidRDefault="0026106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BC" w:rsidRDefault="007E2EBC">
    <w:pPr>
      <w:tabs>
        <w:tab w:val="right" w:pos="9020"/>
      </w:tabs>
      <w:spacing w:line="240" w:lineRule="auto"/>
      <w:ind w:left="0" w:hanging="2"/>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06B" w:rsidRDefault="0026106B">
      <w:pPr>
        <w:spacing w:line="240" w:lineRule="auto"/>
        <w:ind w:left="0" w:hanging="2"/>
      </w:pPr>
      <w:r>
        <w:separator/>
      </w:r>
    </w:p>
  </w:footnote>
  <w:footnote w:type="continuationSeparator" w:id="0">
    <w:p w:rsidR="0026106B" w:rsidRDefault="0026106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BC" w:rsidRDefault="007E2EBC">
    <w:pPr>
      <w:tabs>
        <w:tab w:val="right" w:pos="9020"/>
      </w:tabs>
      <w:spacing w:line="240" w:lineRule="auto"/>
      <w:ind w:left="0" w:hanging="2"/>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B7C"/>
    <w:multiLevelType w:val="multilevel"/>
    <w:tmpl w:val="681090E6"/>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D156F1"/>
    <w:multiLevelType w:val="multilevel"/>
    <w:tmpl w:val="4028A7E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2176BA7"/>
    <w:multiLevelType w:val="multilevel"/>
    <w:tmpl w:val="89F8744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39B6F0E"/>
    <w:multiLevelType w:val="multilevel"/>
    <w:tmpl w:val="6420BEC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41722CA"/>
    <w:multiLevelType w:val="multilevel"/>
    <w:tmpl w:val="B68CA784"/>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7F90FD6"/>
    <w:multiLevelType w:val="multilevel"/>
    <w:tmpl w:val="7BE6A1E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852590E"/>
    <w:multiLevelType w:val="multilevel"/>
    <w:tmpl w:val="77BCEB7E"/>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D5F17BF"/>
    <w:multiLevelType w:val="multilevel"/>
    <w:tmpl w:val="64545778"/>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16B6ECC"/>
    <w:multiLevelType w:val="multilevel"/>
    <w:tmpl w:val="9C26D88E"/>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4F81F07"/>
    <w:multiLevelType w:val="multilevel"/>
    <w:tmpl w:val="E81E7C7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54659D5"/>
    <w:multiLevelType w:val="multilevel"/>
    <w:tmpl w:val="014AE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5871C30"/>
    <w:multiLevelType w:val="multilevel"/>
    <w:tmpl w:val="0DB6683A"/>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9B44170"/>
    <w:multiLevelType w:val="multilevel"/>
    <w:tmpl w:val="2A9034A4"/>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B750769"/>
    <w:multiLevelType w:val="multilevel"/>
    <w:tmpl w:val="0F9043C4"/>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C367213"/>
    <w:multiLevelType w:val="multilevel"/>
    <w:tmpl w:val="173CD6E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CB44971"/>
    <w:multiLevelType w:val="multilevel"/>
    <w:tmpl w:val="701C4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0B7508E"/>
    <w:multiLevelType w:val="multilevel"/>
    <w:tmpl w:val="4A642C3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2845A0B"/>
    <w:multiLevelType w:val="multilevel"/>
    <w:tmpl w:val="30BAC98A"/>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361711F"/>
    <w:multiLevelType w:val="multilevel"/>
    <w:tmpl w:val="00C879B4"/>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37B69ED"/>
    <w:multiLevelType w:val="multilevel"/>
    <w:tmpl w:val="CCDA3C9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5A263A2"/>
    <w:multiLevelType w:val="multilevel"/>
    <w:tmpl w:val="20BAC372"/>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6F07859"/>
    <w:multiLevelType w:val="multilevel"/>
    <w:tmpl w:val="84AA0A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A5D72E6"/>
    <w:multiLevelType w:val="multilevel"/>
    <w:tmpl w:val="719E24B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B970B69"/>
    <w:multiLevelType w:val="multilevel"/>
    <w:tmpl w:val="C1E049CA"/>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2C9A4F96"/>
    <w:multiLevelType w:val="multilevel"/>
    <w:tmpl w:val="F9363F2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2FEC2B6C"/>
    <w:multiLevelType w:val="multilevel"/>
    <w:tmpl w:val="308E3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53D10F5"/>
    <w:multiLevelType w:val="multilevel"/>
    <w:tmpl w:val="60F62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6E34E70"/>
    <w:multiLevelType w:val="multilevel"/>
    <w:tmpl w:val="DCAC774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37FC0714"/>
    <w:multiLevelType w:val="multilevel"/>
    <w:tmpl w:val="596CF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A9645EC"/>
    <w:multiLevelType w:val="multilevel"/>
    <w:tmpl w:val="5F54904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3AD77F04"/>
    <w:multiLevelType w:val="multilevel"/>
    <w:tmpl w:val="2B164FB4"/>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3C6C3B9C"/>
    <w:multiLevelType w:val="multilevel"/>
    <w:tmpl w:val="FEFCC934"/>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3F1251F5"/>
    <w:multiLevelType w:val="multilevel"/>
    <w:tmpl w:val="F29853E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8FD49C7"/>
    <w:multiLevelType w:val="multilevel"/>
    <w:tmpl w:val="5434A67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9BA2A18"/>
    <w:multiLevelType w:val="multilevel"/>
    <w:tmpl w:val="4DE0F29E"/>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4A795582"/>
    <w:multiLevelType w:val="multilevel"/>
    <w:tmpl w:val="6CAECD56"/>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C4F47DF"/>
    <w:multiLevelType w:val="multilevel"/>
    <w:tmpl w:val="01741C4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4CB92D89"/>
    <w:multiLevelType w:val="multilevel"/>
    <w:tmpl w:val="23783A4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CBE4E1C"/>
    <w:multiLevelType w:val="multilevel"/>
    <w:tmpl w:val="B6CE6EF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543F3332"/>
    <w:multiLevelType w:val="multilevel"/>
    <w:tmpl w:val="7E66AF68"/>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54D77163"/>
    <w:multiLevelType w:val="multilevel"/>
    <w:tmpl w:val="531E399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583C3570"/>
    <w:multiLevelType w:val="multilevel"/>
    <w:tmpl w:val="A6A0CA8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90319B6"/>
    <w:multiLevelType w:val="multilevel"/>
    <w:tmpl w:val="0BC4CDEE"/>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D333841"/>
    <w:multiLevelType w:val="multilevel"/>
    <w:tmpl w:val="B81477E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E4C5095"/>
    <w:multiLevelType w:val="multilevel"/>
    <w:tmpl w:val="58EE1A7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EB92407"/>
    <w:multiLevelType w:val="multilevel"/>
    <w:tmpl w:val="B386ACE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F7E3FAD"/>
    <w:multiLevelType w:val="multilevel"/>
    <w:tmpl w:val="07689A30"/>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67BA2272"/>
    <w:multiLevelType w:val="multilevel"/>
    <w:tmpl w:val="7284ADD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680B31DB"/>
    <w:multiLevelType w:val="multilevel"/>
    <w:tmpl w:val="BF6C3F48"/>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69EC4D96"/>
    <w:multiLevelType w:val="multilevel"/>
    <w:tmpl w:val="67045CB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A341A31"/>
    <w:multiLevelType w:val="multilevel"/>
    <w:tmpl w:val="1ACAFD96"/>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B5A3418"/>
    <w:multiLevelType w:val="multilevel"/>
    <w:tmpl w:val="696E27F4"/>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C681DB8"/>
    <w:multiLevelType w:val="multilevel"/>
    <w:tmpl w:val="A70E3CC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D6C10A0"/>
    <w:multiLevelType w:val="multilevel"/>
    <w:tmpl w:val="F202E70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DDF401C"/>
    <w:multiLevelType w:val="multilevel"/>
    <w:tmpl w:val="5FFCA33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E894EEF"/>
    <w:multiLevelType w:val="multilevel"/>
    <w:tmpl w:val="BD64267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ED41361"/>
    <w:multiLevelType w:val="multilevel"/>
    <w:tmpl w:val="479C9E32"/>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F672474"/>
    <w:multiLevelType w:val="multilevel"/>
    <w:tmpl w:val="82904A6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FBC40D1"/>
    <w:multiLevelType w:val="multilevel"/>
    <w:tmpl w:val="9F4EDF3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71581110"/>
    <w:multiLevelType w:val="multilevel"/>
    <w:tmpl w:val="A252987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1CA297A"/>
    <w:multiLevelType w:val="multilevel"/>
    <w:tmpl w:val="B546E41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5451836"/>
    <w:multiLevelType w:val="multilevel"/>
    <w:tmpl w:val="25A8F148"/>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74D2437"/>
    <w:multiLevelType w:val="multilevel"/>
    <w:tmpl w:val="33E062F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781E6AF1"/>
    <w:multiLevelType w:val="multilevel"/>
    <w:tmpl w:val="C2362FF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AD7676D"/>
    <w:multiLevelType w:val="multilevel"/>
    <w:tmpl w:val="FF029816"/>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AFC603E"/>
    <w:multiLevelType w:val="multilevel"/>
    <w:tmpl w:val="DA1AB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ED74901"/>
    <w:multiLevelType w:val="multilevel"/>
    <w:tmpl w:val="BD92370C"/>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7F4E3AD3"/>
    <w:multiLevelType w:val="multilevel"/>
    <w:tmpl w:val="F4308824"/>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8"/>
  </w:num>
  <w:num w:numId="2">
    <w:abstractNumId w:val="10"/>
  </w:num>
  <w:num w:numId="3">
    <w:abstractNumId w:val="63"/>
  </w:num>
  <w:num w:numId="4">
    <w:abstractNumId w:val="9"/>
  </w:num>
  <w:num w:numId="5">
    <w:abstractNumId w:val="19"/>
  </w:num>
  <w:num w:numId="6">
    <w:abstractNumId w:val="47"/>
  </w:num>
  <w:num w:numId="7">
    <w:abstractNumId w:val="62"/>
  </w:num>
  <w:num w:numId="8">
    <w:abstractNumId w:val="30"/>
  </w:num>
  <w:num w:numId="9">
    <w:abstractNumId w:val="18"/>
  </w:num>
  <w:num w:numId="10">
    <w:abstractNumId w:val="24"/>
  </w:num>
  <w:num w:numId="11">
    <w:abstractNumId w:val="3"/>
  </w:num>
  <w:num w:numId="12">
    <w:abstractNumId w:val="26"/>
  </w:num>
  <w:num w:numId="13">
    <w:abstractNumId w:val="51"/>
  </w:num>
  <w:num w:numId="14">
    <w:abstractNumId w:val="67"/>
  </w:num>
  <w:num w:numId="15">
    <w:abstractNumId w:val="27"/>
  </w:num>
  <w:num w:numId="16">
    <w:abstractNumId w:val="14"/>
  </w:num>
  <w:num w:numId="17">
    <w:abstractNumId w:val="49"/>
  </w:num>
  <w:num w:numId="18">
    <w:abstractNumId w:val="33"/>
  </w:num>
  <w:num w:numId="19">
    <w:abstractNumId w:val="59"/>
  </w:num>
  <w:num w:numId="20">
    <w:abstractNumId w:val="52"/>
  </w:num>
  <w:num w:numId="21">
    <w:abstractNumId w:val="38"/>
  </w:num>
  <w:num w:numId="22">
    <w:abstractNumId w:val="44"/>
  </w:num>
  <w:num w:numId="23">
    <w:abstractNumId w:val="41"/>
  </w:num>
  <w:num w:numId="24">
    <w:abstractNumId w:val="4"/>
  </w:num>
  <w:num w:numId="25">
    <w:abstractNumId w:val="55"/>
  </w:num>
  <w:num w:numId="26">
    <w:abstractNumId w:val="54"/>
  </w:num>
  <w:num w:numId="27">
    <w:abstractNumId w:val="6"/>
  </w:num>
  <w:num w:numId="28">
    <w:abstractNumId w:val="57"/>
  </w:num>
  <w:num w:numId="29">
    <w:abstractNumId w:val="36"/>
  </w:num>
  <w:num w:numId="30">
    <w:abstractNumId w:val="60"/>
  </w:num>
  <w:num w:numId="31">
    <w:abstractNumId w:val="1"/>
  </w:num>
  <w:num w:numId="32">
    <w:abstractNumId w:val="40"/>
  </w:num>
  <w:num w:numId="33">
    <w:abstractNumId w:val="31"/>
  </w:num>
  <w:num w:numId="34">
    <w:abstractNumId w:val="22"/>
  </w:num>
  <w:num w:numId="35">
    <w:abstractNumId w:val="35"/>
  </w:num>
  <w:num w:numId="36">
    <w:abstractNumId w:val="66"/>
  </w:num>
  <w:num w:numId="37">
    <w:abstractNumId w:val="12"/>
  </w:num>
  <w:num w:numId="38">
    <w:abstractNumId w:val="48"/>
  </w:num>
  <w:num w:numId="39">
    <w:abstractNumId w:val="8"/>
  </w:num>
  <w:num w:numId="40">
    <w:abstractNumId w:val="17"/>
  </w:num>
  <w:num w:numId="41">
    <w:abstractNumId w:val="20"/>
  </w:num>
  <w:num w:numId="42">
    <w:abstractNumId w:val="39"/>
  </w:num>
  <w:num w:numId="43">
    <w:abstractNumId w:val="46"/>
  </w:num>
  <w:num w:numId="44">
    <w:abstractNumId w:val="42"/>
  </w:num>
  <w:num w:numId="45">
    <w:abstractNumId w:val="43"/>
  </w:num>
  <w:num w:numId="46">
    <w:abstractNumId w:val="34"/>
  </w:num>
  <w:num w:numId="47">
    <w:abstractNumId w:val="7"/>
  </w:num>
  <w:num w:numId="48">
    <w:abstractNumId w:val="64"/>
  </w:num>
  <w:num w:numId="49">
    <w:abstractNumId w:val="61"/>
  </w:num>
  <w:num w:numId="50">
    <w:abstractNumId w:val="0"/>
  </w:num>
  <w:num w:numId="51">
    <w:abstractNumId w:val="13"/>
  </w:num>
  <w:num w:numId="52">
    <w:abstractNumId w:val="11"/>
  </w:num>
  <w:num w:numId="53">
    <w:abstractNumId w:val="58"/>
  </w:num>
  <w:num w:numId="54">
    <w:abstractNumId w:val="5"/>
  </w:num>
  <w:num w:numId="55">
    <w:abstractNumId w:val="56"/>
  </w:num>
  <w:num w:numId="56">
    <w:abstractNumId w:val="25"/>
  </w:num>
  <w:num w:numId="57">
    <w:abstractNumId w:val="23"/>
  </w:num>
  <w:num w:numId="58">
    <w:abstractNumId w:val="16"/>
  </w:num>
  <w:num w:numId="59">
    <w:abstractNumId w:val="32"/>
  </w:num>
  <w:num w:numId="60">
    <w:abstractNumId w:val="21"/>
  </w:num>
  <w:num w:numId="61">
    <w:abstractNumId w:val="15"/>
  </w:num>
  <w:num w:numId="62">
    <w:abstractNumId w:val="2"/>
  </w:num>
  <w:num w:numId="63">
    <w:abstractNumId w:val="29"/>
  </w:num>
  <w:num w:numId="64">
    <w:abstractNumId w:val="53"/>
  </w:num>
  <w:num w:numId="65">
    <w:abstractNumId w:val="45"/>
  </w:num>
  <w:num w:numId="66">
    <w:abstractNumId w:val="65"/>
  </w:num>
  <w:num w:numId="67">
    <w:abstractNumId w:val="37"/>
  </w:num>
  <w:num w:numId="68">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BC"/>
    <w:rsid w:val="0026106B"/>
    <w:rsid w:val="007E2EBC"/>
    <w:rsid w:val="00C5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5361A-8DE9-4C9A-9B9A-23D25D63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position w:val="-1"/>
      <w:bdr w:val="nil"/>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Footer">
    <w:name w:val="Header &amp; Footer"/>
    <w:pPr>
      <w:pBdr>
        <w:top w:val="nil"/>
        <w:left w:val="nil"/>
        <w:bottom w:val="nil"/>
        <w:right w:val="nil"/>
        <w:between w:val="nil"/>
        <w:bar w:val="nil"/>
      </w:pBdr>
      <w:tabs>
        <w:tab w:val="right" w:pos="9020"/>
      </w:tabs>
      <w:suppressAutoHyphens/>
      <w:spacing w:line="1" w:lineRule="atLeast"/>
      <w:ind w:leftChars="-1" w:left="-1" w:hangingChars="1" w:hanging="1"/>
      <w:textDirection w:val="btLr"/>
      <w:textAlignment w:val="top"/>
      <w:outlineLvl w:val="0"/>
    </w:pPr>
    <w:rPr>
      <w:rFonts w:ascii="Helvetica Neue" w:hAnsi="Helvetica Neue" w:cs="Arial Unicode MS"/>
      <w:color w:val="000000"/>
      <w:position w:val="-1"/>
      <w:bdr w:val="nil"/>
      <w:lang w:eastAsia="zh-CN"/>
    </w:rPr>
  </w:style>
  <w:style w:type="paragraph" w:customStyle="1" w:styleId="Body">
    <w:name w:val="Body"/>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ascii="Calibri" w:hAnsi="Calibri" w:cs="Arial Unicode MS"/>
      <w:color w:val="000000"/>
      <w:kern w:val="2"/>
      <w:position w:val="-1"/>
      <w:sz w:val="22"/>
      <w:szCs w:val="22"/>
      <w:bdr w:val="nil"/>
      <w:lang w:eastAsia="zh-CN"/>
    </w:rPr>
  </w:style>
  <w:style w:type="paragraph" w:customStyle="1" w:styleId="Default">
    <w:name w:val="Default"/>
    <w:pPr>
      <w:pBdr>
        <w:top w:val="nil"/>
        <w:left w:val="nil"/>
        <w:bottom w:val="nil"/>
        <w:right w:val="nil"/>
        <w:between w:val="nil"/>
        <w:bar w:val="nil"/>
      </w:pBdr>
      <w:suppressAutoHyphens/>
      <w:spacing w:before="160" w:line="288" w:lineRule="auto"/>
      <w:ind w:leftChars="-1" w:left="-1" w:hangingChars="1" w:hanging="1"/>
      <w:textDirection w:val="btLr"/>
      <w:textAlignment w:val="top"/>
      <w:outlineLvl w:val="0"/>
    </w:pPr>
    <w:rPr>
      <w:rFonts w:ascii="Helvetica Neue" w:hAnsi="Helvetica Neue" w:cs="Arial Unicode MS"/>
      <w:color w:val="000000"/>
      <w:position w:val="-1"/>
      <w:bdr w:val="nil"/>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7LMMuZsCDXzDWXZWZwe1pRy1w==">CgMxLjA4AHIhMUJsRkY5OC13U3g0X2lqS1Q5UlN6UmRjaVZfYkQ3dGR5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3853</Words>
  <Characters>21965</Characters>
  <Application>Microsoft Office Word</Application>
  <DocSecurity>0</DocSecurity>
  <Lines>183</Lines>
  <Paragraphs>51</Paragraphs>
  <ScaleCrop>false</ScaleCrop>
  <Company/>
  <LinksUpToDate>false</LinksUpToDate>
  <CharactersWithSpaces>25767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2024-11-22T13:12:00Z</dcterms:created>
  <dcterms:modified xsi:type="dcterms:W3CDTF">2025-10-05T16:44:00Z</dcterms:modified>
</cp:coreProperties>
</file>