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EA" w:rsidRDefault="00D57819">
      <w:pPr>
        <w:rPr>
          <w:rFonts w:ascii="Calibri" w:eastAsia="Calibri" w:hAnsi="Calibri" w:cs="Calibri"/>
          <w:b/>
          <w:u w:val="single"/>
        </w:rPr>
      </w:pPr>
      <w:proofErr w:type="spellStart"/>
      <w:r>
        <w:rPr>
          <w:rFonts w:ascii="Calibri" w:eastAsia="Calibri" w:hAnsi="Calibri" w:cs="Calibri"/>
          <w:b/>
          <w:u w:val="single"/>
        </w:rPr>
        <w:t>Formular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për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u w:val="single"/>
        </w:rPr>
        <w:t>të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</w:p>
    <w:p w:rsidR="008832EA" w:rsidRDefault="008832EA">
      <w:pPr>
        <w:rPr>
          <w:rFonts w:ascii="Calibri" w:eastAsia="Calibri" w:hAnsi="Calibri" w:cs="Calibri"/>
          <w:b/>
          <w:u w:val="single"/>
        </w:rPr>
      </w:pPr>
    </w:p>
    <w:tbl>
      <w:tblPr>
        <w:tblStyle w:val="a"/>
        <w:tblW w:w="886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1425"/>
        <w:gridCol w:w="1770"/>
        <w:gridCol w:w="2054"/>
      </w:tblGrid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Regji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Teatri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Aktrim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Dramaturgji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kreativiteti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Master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Zgjedhore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Viti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 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orëve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2+0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Koha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hënë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13:30-15:00 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</w:t>
            </w:r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Agim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Selimi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Mob: 044/152-379 </w:t>
            </w:r>
          </w:p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Email: </w:t>
            </w:r>
            <w:hyperlink r:id="rId9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agim.selimi@</w:t>
              </w:r>
            </w:hyperlink>
            <w:r>
              <w:rPr>
                <w:rFonts w:ascii="Calibri" w:eastAsia="Calibri" w:hAnsi="Calibri" w:cs="Calibri"/>
                <w:b/>
              </w:rPr>
              <w:t>uni-pr.edu</w:t>
            </w:r>
          </w:p>
        </w:tc>
      </w:tr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Regji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Teatri</w:t>
            </w:r>
            <w:proofErr w:type="spellEnd"/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kreativiteti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bëjë</w:t>
            </w:r>
            <w:proofErr w:type="spellEnd"/>
            <w:r>
              <w:rPr>
                <w:rFonts w:ascii="Calibri" w:eastAsia="Calibri" w:hAnsi="Calibri" w:cs="Calibri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</w:rPr>
              <w:t>analizën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shumë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shtresore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tekstit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dramatik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zbërthimin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detajit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dramatik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aspektin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psikanalitik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Përmes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kësaj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lënde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bëhet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aftësimi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studentit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për</w:t>
            </w:r>
            <w:proofErr w:type="spellEnd"/>
            <w:r>
              <w:rPr>
                <w:rFonts w:ascii="Calibri" w:eastAsia="Calibri" w:hAnsi="Calibri" w:cs="Calibri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</w:rPr>
              <w:t>interpretuar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tekstin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dramatik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aspektin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psikanalitik</w:t>
            </w:r>
            <w:proofErr w:type="spellEnd"/>
            <w:r>
              <w:rPr>
                <w:rFonts w:ascii="Calibri" w:eastAsia="Calibri" w:hAnsi="Calibri" w:cs="Calibri"/>
              </w:rPr>
              <w:t xml:space="preserve">. Po </w:t>
            </w:r>
            <w:proofErr w:type="spellStart"/>
            <w:r>
              <w:rPr>
                <w:rFonts w:ascii="Calibri" w:eastAsia="Calibri" w:hAnsi="Calibri" w:cs="Calibri"/>
              </w:rPr>
              <w:t>ashtu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trajtohet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mundësi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çlirimit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kreativitetit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regjisorit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aktorit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Sesionet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mësimore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jenë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kombinuara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formë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ligjëratash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diskutimesh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ushtrimeve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praktike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psikanalizave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temave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karaktereve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perceptiv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empatik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raport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situatën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aktuale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me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projektimet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individuale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sho</w:t>
            </w:r>
            <w:r>
              <w:rPr>
                <w:rFonts w:ascii="Calibri" w:eastAsia="Calibri" w:hAnsi="Calibri" w:cs="Calibri"/>
                <w:color w:val="000000"/>
              </w:rPr>
              <w:t>qërore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sepse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ndërthuret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interpretimin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karakterit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studentit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8832EA" w:rsidRDefault="00D5781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</w:rPr>
              <w:t>Lënda</w:t>
            </w:r>
            <w:proofErr w:type="spellEnd"/>
            <w:r>
              <w:rPr>
                <w:rFonts w:ascii="Calibri" w:eastAsia="Calibri" w:hAnsi="Calibri" w:cs="Calibri"/>
              </w:rPr>
              <w:t xml:space="preserve"> do ta </w:t>
            </w:r>
            <w:proofErr w:type="spellStart"/>
            <w:r>
              <w:rPr>
                <w:rFonts w:ascii="Calibri" w:eastAsia="Calibri" w:hAnsi="Calibri" w:cs="Calibri"/>
              </w:rPr>
              <w:t>aftësojë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që</w:t>
            </w:r>
            <w:proofErr w:type="spellEnd"/>
            <w:r>
              <w:rPr>
                <w:rFonts w:ascii="Calibri" w:eastAsia="Calibri" w:hAnsi="Calibri" w:cs="Calibri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</w:rPr>
              <w:t>interpretojë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tekstin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dramatik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aspektin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psikanalitik</w:t>
            </w:r>
            <w:proofErr w:type="spellEnd"/>
            <w:r>
              <w:rPr>
                <w:rFonts w:ascii="Calibri" w:eastAsia="Calibri" w:hAnsi="Calibri" w:cs="Calibri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</w:rPr>
              <w:t>nga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rrethanat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kaluara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historike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aktualitetin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cilin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jeton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8832EA" w:rsidRDefault="00D5781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</w:rPr>
              <w:t>Studenti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më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lirë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më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aftë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hulumtimin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shtjellimin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dramës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që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ës</w:t>
            </w:r>
            <w:r>
              <w:rPr>
                <w:rFonts w:ascii="Calibri" w:eastAsia="Calibri" w:hAnsi="Calibri" w:cs="Calibri"/>
              </w:rPr>
              <w:t>htë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një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nga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konditat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kryesore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zhvillimit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pasurimit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artit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skenik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8832EA" w:rsidRDefault="00D5781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t’ua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bëjë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atyre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lehtë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analizën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roleve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ngjarjeve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nga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dramaturgjia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kombëtare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botërore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</w:rPr>
              <w:t>t’i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bëjë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aftë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t’i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transmetojnë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mesazhet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mënyrë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kreative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publiku</w:t>
            </w:r>
            <w:proofErr w:type="spellEnd"/>
          </w:p>
        </w:tc>
      </w:tr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roofErr w:type="spellStart"/>
            <w:r>
              <w:rPr>
                <w:rFonts w:ascii="Calibri" w:eastAsia="Calibri" w:hAnsi="Calibri" w:cs="Calibri"/>
                <w:b/>
              </w:rPr>
              <w:t>Gjithsej</w:t>
            </w:r>
            <w:proofErr w:type="spellEnd"/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30 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Ushtrime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teorike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Punë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Kontaktet</w:t>
            </w:r>
            <w:proofErr w:type="spellEnd"/>
            <w:r>
              <w:rPr>
                <w:rFonts w:ascii="Calibri" w:eastAsia="Calibri" w:hAnsi="Calibri" w:cs="Calibri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Ushtrime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8832EA">
            <w:pPr>
              <w:rPr>
                <w:rFonts w:ascii="Calibri" w:eastAsia="Calibri" w:hAnsi="Calibri" w:cs="Calibri"/>
              </w:rPr>
            </w:pP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Detyra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Koha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studimit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vetanak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studentit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bibliotekë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shtëpi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për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Koha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kaluar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vlerësim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teste,kuiz,provim</w:t>
            </w:r>
            <w:proofErr w:type="spellEnd"/>
            <w:r>
              <w:rPr>
                <w:rFonts w:ascii="Calibri" w:eastAsia="Calibri" w:hAnsi="Calibri" w:cs="Calibri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Projektet,prezentimet</w:t>
            </w:r>
            <w:proofErr w:type="spellEnd"/>
            <w:r>
              <w:rPr>
                <w:rFonts w:ascii="Calibri" w:eastAsia="Calibri" w:hAnsi="Calibri" w:cs="Calibri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</w:rPr>
              <w:t>etj</w:t>
            </w:r>
            <w:proofErr w:type="spellEnd"/>
          </w:p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832EA" w:rsidRDefault="008832E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8832E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8832E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100</w:t>
            </w:r>
          </w:p>
        </w:tc>
      </w:tr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8832E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Sesionet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mësimore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kombinuara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formë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ligjëratash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diskutimesh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ushtrimeve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praktike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analizave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karaktereve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drama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shfaqje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88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156" w:rsidRDefault="004C0156" w:rsidP="004C015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proofErr w:type="spellStart"/>
            <w:r>
              <w:rPr>
                <w:rStyle w:val="Strong"/>
              </w:rPr>
              <w:t>Kollokfiumi</w:t>
            </w:r>
            <w:proofErr w:type="spellEnd"/>
            <w:r>
              <w:rPr>
                <w:rStyle w:val="Strong"/>
              </w:rPr>
              <w:t xml:space="preserve"> I</w:t>
            </w:r>
            <w:r>
              <w:t xml:space="preserve">: 15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  <w:proofErr w:type="spellStart"/>
            <w:r>
              <w:t>maksimale</w:t>
            </w:r>
            <w:proofErr w:type="spellEnd"/>
          </w:p>
          <w:p w:rsidR="004C0156" w:rsidRDefault="004C0156" w:rsidP="004C015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proofErr w:type="spellStart"/>
            <w:r>
              <w:rPr>
                <w:rStyle w:val="Strong"/>
              </w:rPr>
              <w:t>Kollokfiumi</w:t>
            </w:r>
            <w:proofErr w:type="spellEnd"/>
            <w:r>
              <w:rPr>
                <w:rStyle w:val="Strong"/>
              </w:rPr>
              <w:t xml:space="preserve"> II</w:t>
            </w:r>
            <w:r>
              <w:t xml:space="preserve">: 15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  <w:proofErr w:type="spellStart"/>
            <w:r>
              <w:t>maksimale</w:t>
            </w:r>
            <w:proofErr w:type="spellEnd"/>
          </w:p>
          <w:p w:rsidR="004C0156" w:rsidRDefault="004C0156" w:rsidP="004C015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proofErr w:type="spellStart"/>
            <w:r>
              <w:rPr>
                <w:rStyle w:val="Strong"/>
              </w:rPr>
              <w:t>Vijueshmëria</w:t>
            </w:r>
            <w:proofErr w:type="spellEnd"/>
            <w:r>
              <w:t xml:space="preserve">: 10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  <w:proofErr w:type="spellStart"/>
            <w:r>
              <w:t>maksimale</w:t>
            </w:r>
            <w:proofErr w:type="spellEnd"/>
          </w:p>
          <w:p w:rsidR="004C0156" w:rsidRDefault="004C0156" w:rsidP="004C015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proofErr w:type="spellStart"/>
            <w:r>
              <w:rPr>
                <w:rStyle w:val="Strong"/>
              </w:rPr>
              <w:t>Provimi</w:t>
            </w:r>
            <w:proofErr w:type="spellEnd"/>
            <w:r>
              <w:rPr>
                <w:rStyle w:val="Strong"/>
              </w:rPr>
              <w:t xml:space="preserve"> final</w:t>
            </w:r>
            <w:r>
              <w:t xml:space="preserve">: 60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  <w:proofErr w:type="spellStart"/>
            <w:r>
              <w:t>maksimale</w:t>
            </w:r>
            <w:proofErr w:type="spellEnd"/>
          </w:p>
          <w:p w:rsidR="008832EA" w:rsidRDefault="004C0156" w:rsidP="004C0156">
            <w:pP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Final 100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Pik</w:t>
            </w:r>
            <w:r>
              <w:rPr>
                <w:rStyle w:val="Strong"/>
              </w:rPr>
              <w:t>ë</w:t>
            </w:r>
            <w:proofErr w:type="spellEnd"/>
          </w:p>
        </w:tc>
      </w:tr>
      <w:tr w:rsidR="008832EA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bazë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shfrytëzohet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lëndë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Psikologjia</w:t>
            </w:r>
            <w:proofErr w:type="spellEnd"/>
            <w:r>
              <w:rPr>
                <w:rFonts w:ascii="Calibri" w:eastAsia="Calibri" w:hAnsi="Calibri" w:cs="Calibri"/>
              </w:rPr>
              <w:t xml:space="preserve"> – Terry F. </w:t>
            </w:r>
            <w:proofErr w:type="spellStart"/>
            <w:r>
              <w:rPr>
                <w:rFonts w:ascii="Calibri" w:eastAsia="Calibri" w:hAnsi="Calibri" w:cs="Calibri"/>
              </w:rPr>
              <w:t>Pettyjohn</w:t>
            </w:r>
            <w:proofErr w:type="spellEnd"/>
            <w:r>
              <w:rPr>
                <w:rFonts w:ascii="Calibri" w:eastAsia="Calibri" w:hAnsi="Calibri" w:cs="Calibri"/>
              </w:rPr>
              <w:t xml:space="preserve">; </w:t>
            </w:r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Psikologjia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personalitetit</w:t>
            </w:r>
            <w:proofErr w:type="spellEnd"/>
            <w:r>
              <w:rPr>
                <w:rFonts w:ascii="Calibri" w:eastAsia="Calibri" w:hAnsi="Calibri" w:cs="Calibri"/>
              </w:rPr>
              <w:t xml:space="preserve"> – Nicola Rot</w:t>
            </w:r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Teoritë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personalitetit</w:t>
            </w:r>
            <w:proofErr w:type="spellEnd"/>
            <w:r>
              <w:rPr>
                <w:rFonts w:ascii="Calibri" w:eastAsia="Calibri" w:hAnsi="Calibri" w:cs="Calibri"/>
              </w:rPr>
              <w:t xml:space="preserve"> – George </w:t>
            </w:r>
            <w:proofErr w:type="spellStart"/>
            <w:r>
              <w:rPr>
                <w:rFonts w:ascii="Calibri" w:eastAsia="Calibri" w:hAnsi="Calibri" w:cs="Calibri"/>
              </w:rPr>
              <w:t>Boeree</w:t>
            </w:r>
            <w:proofErr w:type="spellEnd"/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Licnost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Determinante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dinamika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potencijali</w:t>
            </w:r>
            <w:proofErr w:type="spellEnd"/>
            <w:r>
              <w:rPr>
                <w:rFonts w:ascii="Calibri" w:eastAsia="Calibri" w:hAnsi="Calibri" w:cs="Calibri"/>
              </w:rPr>
              <w:t xml:space="preserve"> – Dan </w:t>
            </w:r>
            <w:proofErr w:type="spellStart"/>
            <w:r>
              <w:rPr>
                <w:rFonts w:ascii="Calibri" w:eastAsia="Calibri" w:hAnsi="Calibri" w:cs="Calibri"/>
              </w:rPr>
              <w:t>Vitorio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Kaprara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Danijel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Cervone</w:t>
            </w:r>
            <w:proofErr w:type="spellEnd"/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sot: </w:t>
            </w:r>
            <w:proofErr w:type="spellStart"/>
            <w:r>
              <w:rPr>
                <w:rFonts w:ascii="Calibri" w:eastAsia="Calibri" w:hAnsi="Calibri" w:cs="Calibri"/>
              </w:rPr>
              <w:t>Psikologjia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thellësive</w:t>
            </w:r>
            <w:proofErr w:type="spellEnd"/>
            <w:r>
              <w:rPr>
                <w:rFonts w:ascii="Calibri" w:eastAsia="Calibri" w:hAnsi="Calibri" w:cs="Calibri"/>
              </w:rPr>
              <w:t xml:space="preserve"> – Leonard </w:t>
            </w:r>
            <w:proofErr w:type="spellStart"/>
            <w:r>
              <w:rPr>
                <w:rFonts w:ascii="Calibri" w:eastAsia="Calibri" w:hAnsi="Calibri" w:cs="Calibri"/>
              </w:rPr>
              <w:t>Prifti</w:t>
            </w:r>
            <w:proofErr w:type="spellEnd"/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Psychoanalysis And The Dra</w:t>
            </w:r>
            <w:r>
              <w:rPr>
                <w:rFonts w:ascii="Calibri" w:eastAsia="Calibri" w:hAnsi="Calibri" w:cs="Calibri"/>
              </w:rPr>
              <w:t xml:space="preserve">ma  - Smith Ely </w:t>
            </w:r>
            <w:proofErr w:type="spellStart"/>
            <w:r>
              <w:rPr>
                <w:rFonts w:ascii="Calibri" w:eastAsia="Calibri" w:hAnsi="Calibri" w:cs="Calibri"/>
              </w:rPr>
              <w:t>Jelliffe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Louise Brink; </w:t>
            </w:r>
          </w:p>
          <w:p w:rsidR="008832EA" w:rsidRDefault="00D57819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Dreams and Drama: Psychoanalytic Criticism, Creativity and the Artist – Alan Roland;</w:t>
            </w:r>
          </w:p>
        </w:tc>
      </w:tr>
      <w:tr w:rsidR="008832E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Transactional Analysis – Mark </w:t>
            </w:r>
            <w:proofErr w:type="spellStart"/>
            <w:r>
              <w:rPr>
                <w:rFonts w:ascii="Calibri" w:eastAsia="Calibri" w:hAnsi="Calibri" w:cs="Calibri"/>
              </w:rPr>
              <w:t>Widdowson</w:t>
            </w:r>
            <w:proofErr w:type="spellEnd"/>
            <w:r>
              <w:rPr>
                <w:rFonts w:ascii="Calibri" w:eastAsia="Calibri" w:hAnsi="Calibri" w:cs="Calibri"/>
              </w:rPr>
              <w:t xml:space="preserve">; </w:t>
            </w:r>
          </w:p>
          <w:p w:rsidR="008832EA" w:rsidRDefault="00D57819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Tools and Techniques for </w:t>
            </w:r>
            <w:proofErr w:type="spellStart"/>
            <w:r>
              <w:rPr>
                <w:rFonts w:ascii="Calibri" w:eastAsia="Calibri" w:hAnsi="Calibri" w:cs="Calibri"/>
              </w:rPr>
              <w:t>Charcater</w:t>
            </w:r>
            <w:proofErr w:type="spellEnd"/>
            <w:r>
              <w:rPr>
                <w:rFonts w:ascii="Calibri" w:eastAsia="Calibri" w:hAnsi="Calibri" w:cs="Calibri"/>
              </w:rPr>
              <w:t xml:space="preserve"> Interpretation</w:t>
            </w:r>
          </w:p>
        </w:tc>
      </w:tr>
    </w:tbl>
    <w:p w:rsidR="008832EA" w:rsidRDefault="008832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0"/>
        <w:tblW w:w="886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148"/>
      </w:tblGrid>
      <w:tr w:rsidR="008832EA"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dizejnuar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:rsidR="008832EA" w:rsidRDefault="008832E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roofErr w:type="spellStart"/>
            <w:r>
              <w:rPr>
                <w:rFonts w:ascii="Calibri" w:eastAsia="Calibri" w:hAnsi="Calibri" w:cs="Calibri"/>
                <w:b/>
              </w:rPr>
              <w:t>Ligjërata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Definicioni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psikanalizës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Synimet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teorive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psikanalitike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Psikoteknika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Teoria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psikanalitike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Freudit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Psikologjia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analitike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Jungut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Psikologjia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Individuale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Adlerit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Transferi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Kontratrasferi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Kompleksi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Edilit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Kompleksi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Elektrës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rolit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aktorit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Psikanaliza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teoritë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humaniste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Teoria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Vetes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Rogersit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Teoria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Vetaktualizimit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Maslowit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gjashtëmbëdhjetë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Stresi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aktor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shtatëmbëdhjetë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stresant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tetëmbëdhjetë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fizik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nëntëmbëdhjetë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psikologjik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Presioni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njëzetenjë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Konflikti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njëzetedy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Frustracioni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njëzetetre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Kurba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njëzetekatër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Mënyrat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reagimit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njëzetepesë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Zgjidhjet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kreative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stresit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njëzetegjashtë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Teoritë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kognitive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njëzeteshtatë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Teoritë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bihoveriale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Teoria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kontrollit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brendshëm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kreativiteti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njëzetenëntë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Relaksimi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kreativiteti</w:t>
            </w:r>
            <w:proofErr w:type="spellEnd"/>
          </w:p>
        </w:tc>
      </w:tr>
      <w:tr w:rsidR="008832E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tridhjetë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Përfytyrimi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kreativiteti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8832EA" w:rsidRDefault="008832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832EA" w:rsidRDefault="008832EA">
      <w:pPr>
        <w:rPr>
          <w:rFonts w:ascii="Calibri" w:eastAsia="Calibri" w:hAnsi="Calibri" w:cs="Calibri"/>
          <w:b/>
        </w:rPr>
      </w:pPr>
    </w:p>
    <w:tbl>
      <w:tblPr>
        <w:tblStyle w:val="a1"/>
        <w:tblW w:w="886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6"/>
      </w:tblGrid>
      <w:tr w:rsidR="008832EA"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832EA" w:rsidRDefault="00D57819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8832EA">
        <w:trPr>
          <w:trHeight w:val="1088"/>
        </w:trPr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2EA" w:rsidRDefault="00D57819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Respektimi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orarit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ligjëratave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puna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sipas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nevojës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raportet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kolegiale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profesionale</w:t>
            </w:r>
            <w:proofErr w:type="spellEnd"/>
          </w:p>
          <w:p w:rsidR="008832EA" w:rsidRDefault="008832EA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8832EA" w:rsidRDefault="008832EA">
      <w:pPr>
        <w:rPr>
          <w:rFonts w:ascii="Calibri" w:eastAsia="Calibri" w:hAnsi="Calibri" w:cs="Calibri"/>
          <w:b/>
        </w:rPr>
      </w:pPr>
    </w:p>
    <w:p w:rsidR="008832EA" w:rsidRDefault="008832EA">
      <w:pPr>
        <w:rPr>
          <w:rFonts w:ascii="Calibri" w:eastAsia="Calibri" w:hAnsi="Calibri" w:cs="Calibri"/>
          <w:b/>
        </w:rPr>
      </w:pPr>
    </w:p>
    <w:sectPr w:rsidR="008832EA">
      <w:footerReference w:type="default" r:id="rId10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19" w:rsidRDefault="00D57819">
      <w:r>
        <w:separator/>
      </w:r>
    </w:p>
  </w:endnote>
  <w:endnote w:type="continuationSeparator" w:id="0">
    <w:p w:rsidR="00D57819" w:rsidRDefault="00D5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EA" w:rsidRDefault="00D578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5397500</wp:posOffset>
              </wp:positionH>
              <wp:positionV relativeFrom="paragraph">
                <wp:posOffset>0</wp:posOffset>
              </wp:positionV>
              <wp:extent cx="86360" cy="184785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583" y="369237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8832EA" w:rsidRDefault="00D5781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425pt;margin-top:0;width:6.8pt;height:14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" stroked="f">
              <v:fill opacity="0"/>
              <v:textbox inset="0,0,0,0">
                <w:txbxContent>
                  <w:p w:rsidR="008832EA" w:rsidRDefault="00D57819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4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19" w:rsidRDefault="00D57819">
      <w:r>
        <w:separator/>
      </w:r>
    </w:p>
  </w:footnote>
  <w:footnote w:type="continuationSeparator" w:id="0">
    <w:p w:rsidR="00D57819" w:rsidRDefault="00D5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5C9"/>
    <w:multiLevelType w:val="multilevel"/>
    <w:tmpl w:val="B7FA9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4B60546"/>
    <w:multiLevelType w:val="multilevel"/>
    <w:tmpl w:val="19FAD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61B71BF"/>
    <w:multiLevelType w:val="multilevel"/>
    <w:tmpl w:val="FBEE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91D91"/>
    <w:multiLevelType w:val="multilevel"/>
    <w:tmpl w:val="CF5C716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2EA"/>
    <w:rsid w:val="004C0156"/>
    <w:rsid w:val="008832EA"/>
    <w:rsid w:val="00D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suppressAutoHyphens/>
      <w:autoSpaceDE w:val="0"/>
      <w:spacing w:line="240" w:lineRule="atLeast"/>
      <w:jc w:val="both"/>
      <w:outlineLvl w:val="4"/>
    </w:pPr>
    <w:rPr>
      <w:rFonts w:ascii="Arial" w:hAnsi="Arial" w:cs="Arial"/>
      <w:b/>
      <w:bCs/>
      <w:spacing w:val="-3"/>
      <w:sz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eastAsia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Times New Roman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eastAsia="Times New Roman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5Char">
    <w:name w:val="Heading 5 Char"/>
    <w:qFormat/>
    <w:rPr>
      <w:rFonts w:ascii="Arial" w:hAnsi="Arial" w:cs="Arial"/>
      <w:b/>
      <w:bCs/>
      <w:spacing w:val="-3"/>
      <w:sz w:val="28"/>
      <w:szCs w:val="24"/>
    </w:rPr>
  </w:style>
  <w:style w:type="character" w:customStyle="1" w:styleId="BodyTextChar">
    <w:name w:val="Body Text Char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qFormat/>
    <w:rPr>
      <w:lang w:val="en-US" w:eastAsia="zh-CN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C0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suppressAutoHyphens/>
      <w:autoSpaceDE w:val="0"/>
      <w:spacing w:line="240" w:lineRule="atLeast"/>
      <w:jc w:val="both"/>
      <w:outlineLvl w:val="4"/>
    </w:pPr>
    <w:rPr>
      <w:rFonts w:ascii="Arial" w:hAnsi="Arial" w:cs="Arial"/>
      <w:b/>
      <w:bCs/>
      <w:spacing w:val="-3"/>
      <w:sz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eastAsia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Times New Roman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eastAsia="Times New Roman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5Char">
    <w:name w:val="Heading 5 Char"/>
    <w:qFormat/>
    <w:rPr>
      <w:rFonts w:ascii="Arial" w:hAnsi="Arial" w:cs="Arial"/>
      <w:b/>
      <w:bCs/>
      <w:spacing w:val="-3"/>
      <w:sz w:val="28"/>
      <w:szCs w:val="24"/>
    </w:rPr>
  </w:style>
  <w:style w:type="character" w:customStyle="1" w:styleId="BodyTextChar">
    <w:name w:val="Body Text Char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qFormat/>
    <w:rPr>
      <w:lang w:val="en-US" w:eastAsia="zh-CN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C0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gim.selimi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cuTU5eye+awHzvI5SZErJR/6g==">CgMxLjA4AHIhMThEY3VRX1pKelNCdEk3TzF0VEVoT09Rc3l1cnJla3BT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UMIB</cp:lastModifiedBy>
  <cp:revision>2</cp:revision>
  <dcterms:created xsi:type="dcterms:W3CDTF">2014-09-25T04:48:00Z</dcterms:created>
  <dcterms:modified xsi:type="dcterms:W3CDTF">2024-12-30T21:39:00Z</dcterms:modified>
</cp:coreProperties>
</file>