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5EF" w:rsidRDefault="004255EF" w:rsidP="0070640B">
      <w:pPr>
        <w:pStyle w:val="Heading3"/>
        <w:ind w:left="2" w:firstLine="0"/>
      </w:pPr>
      <w:proofErr w:type="spellStart"/>
      <w:r>
        <w:t>Titulli</w:t>
      </w:r>
      <w:proofErr w:type="spellEnd"/>
      <w:r>
        <w:t xml:space="preserve"> </w:t>
      </w:r>
      <w:proofErr w:type="spellStart"/>
      <w:r>
        <w:t>i</w:t>
      </w:r>
      <w:proofErr w:type="spellEnd"/>
      <w:r>
        <w:t xml:space="preserve"> </w:t>
      </w:r>
      <w:proofErr w:type="spellStart"/>
      <w:r>
        <w:t>lëndës</w:t>
      </w:r>
      <w:proofErr w:type="spellEnd"/>
      <w:r>
        <w:t xml:space="preserve">: </w:t>
      </w:r>
      <w:proofErr w:type="spellStart"/>
      <w:r w:rsidR="00D4754F">
        <w:rPr>
          <w:sz w:val="32"/>
          <w:szCs w:val="32"/>
        </w:rPr>
        <w:t>Gjuhë</w:t>
      </w:r>
      <w:proofErr w:type="spellEnd"/>
      <w:r w:rsidR="00D4754F">
        <w:rPr>
          <w:sz w:val="32"/>
          <w:szCs w:val="32"/>
        </w:rPr>
        <w:t xml:space="preserve"> </w:t>
      </w:r>
      <w:proofErr w:type="spellStart"/>
      <w:r w:rsidR="0070640B">
        <w:rPr>
          <w:sz w:val="32"/>
          <w:szCs w:val="32"/>
        </w:rPr>
        <w:t>perse</w:t>
      </w:r>
      <w:proofErr w:type="spellEnd"/>
      <w:r w:rsidR="00D4754F">
        <w:rPr>
          <w:sz w:val="32"/>
          <w:szCs w:val="32"/>
        </w:rPr>
        <w:t xml:space="preserve"> II</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55EF" w:rsidTr="004255EF">
        <w:trPr>
          <w:trHeight w:val="340"/>
        </w:trPr>
        <w:tc>
          <w:tcPr>
            <w:tcW w:w="5235" w:type="dxa"/>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tcBorders>
              <w:top w:val="nil"/>
              <w:left w:val="nil"/>
              <w:bottom w:val="single" w:sz="8" w:space="0" w:color="FFFFFF"/>
              <w:right w:val="single" w:sz="8" w:space="0" w:color="FFFFFF"/>
            </w:tcBorders>
            <w:shd w:val="clear" w:color="auto" w:fill="58715C"/>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Njësia</w:t>
            </w:r>
            <w:proofErr w:type="spellEnd"/>
            <w:r>
              <w:t xml:space="preserve"> </w:t>
            </w:r>
            <w:proofErr w:type="spellStart"/>
            <w:r>
              <w:t>akademike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5788E">
            <w:pPr>
              <w:spacing w:line="252" w:lineRule="auto"/>
              <w:rPr>
                <w:rFonts w:ascii="Calibri" w:eastAsia="Calibri" w:hAnsi="Calibri" w:cs="Calibri"/>
                <w:color w:val="000000"/>
              </w:rPr>
            </w:pPr>
            <w:proofErr w:type="spellStart"/>
            <w:r>
              <w:rPr>
                <w:b/>
                <w:szCs w:val="28"/>
              </w:rPr>
              <w:t>Fakulteti</w:t>
            </w:r>
            <w:proofErr w:type="spellEnd"/>
            <w:r>
              <w:rPr>
                <w:b/>
                <w:szCs w:val="28"/>
              </w:rPr>
              <w:t xml:space="preserve"> </w:t>
            </w:r>
            <w:proofErr w:type="spellStart"/>
            <w:r>
              <w:rPr>
                <w:b/>
                <w:szCs w:val="28"/>
              </w:rPr>
              <w:t>i</w:t>
            </w:r>
            <w:proofErr w:type="spellEnd"/>
            <w:r>
              <w:rPr>
                <w:b/>
                <w:szCs w:val="28"/>
              </w:rPr>
              <w:t xml:space="preserve"> </w:t>
            </w:r>
            <w:proofErr w:type="spellStart"/>
            <w:r>
              <w:rPr>
                <w:b/>
                <w:szCs w:val="28"/>
              </w:rPr>
              <w:t>Filologjisë</w:t>
            </w:r>
            <w:proofErr w:type="spellEnd"/>
            <w:r>
              <w:rPr>
                <w:b/>
                <w:szCs w:val="28"/>
              </w:rPr>
              <w:t xml:space="preserve"> </w:t>
            </w:r>
            <w:r w:rsidR="004255EF">
              <w:rPr>
                <w:b/>
                <w:szCs w:val="28"/>
              </w:rPr>
              <w:t xml:space="preserve">- </w:t>
            </w:r>
            <w:proofErr w:type="spellStart"/>
            <w:r w:rsidR="004255EF">
              <w:rPr>
                <w:b/>
                <w:szCs w:val="28"/>
              </w:rPr>
              <w:t>Dega</w:t>
            </w:r>
            <w:proofErr w:type="spellEnd"/>
            <w:r w:rsidR="004255EF">
              <w:rPr>
                <w:b/>
                <w:szCs w:val="28"/>
              </w:rPr>
              <w:t xml:space="preserve"> e </w:t>
            </w:r>
            <w:proofErr w:type="spellStart"/>
            <w:r w:rsidR="004255EF">
              <w:rPr>
                <w:b/>
                <w:szCs w:val="28"/>
              </w:rPr>
              <w:t>Orientalistikës</w:t>
            </w:r>
            <w:proofErr w:type="spellEnd"/>
            <w:r w:rsidR="004255EF">
              <w:rPr>
                <w:b/>
                <w:szCs w:val="28"/>
              </w:rPr>
              <w:t xml:space="preserve">  </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Titulli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70640B">
            <w:pPr>
              <w:spacing w:line="252" w:lineRule="auto"/>
              <w:rPr>
                <w:rFonts w:ascii="Calibri" w:eastAsia="Calibri" w:hAnsi="Calibri" w:cs="Calibri"/>
                <w:color w:val="000000"/>
              </w:rPr>
            </w:pPr>
            <w:proofErr w:type="spellStart"/>
            <w:r>
              <w:rPr>
                <w:b/>
              </w:rPr>
              <w:t>Gjuhë</w:t>
            </w:r>
            <w:proofErr w:type="spellEnd"/>
            <w:r>
              <w:rPr>
                <w:b/>
              </w:rPr>
              <w:t xml:space="preserve"> </w:t>
            </w:r>
            <w:proofErr w:type="spellStart"/>
            <w:r>
              <w:rPr>
                <w:b/>
              </w:rPr>
              <w:t>pers</w:t>
            </w:r>
            <w:r w:rsidR="00D4754F">
              <w:rPr>
                <w:b/>
              </w:rPr>
              <w:t>e</w:t>
            </w:r>
            <w:proofErr w:type="spellEnd"/>
            <w:r w:rsidR="00D4754F">
              <w:rPr>
                <w:b/>
              </w:rPr>
              <w:t xml:space="preserve"> II</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Niveli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r>
              <w:rPr>
                <w:b/>
                <w:szCs w:val="28"/>
              </w:rPr>
              <w:t>Bachelor</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Statusi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70640B">
            <w:pPr>
              <w:spacing w:line="252" w:lineRule="auto"/>
              <w:rPr>
                <w:rFonts w:ascii="Calibri" w:eastAsia="Calibri" w:hAnsi="Calibri" w:cs="Calibri"/>
                <w:color w:val="000000"/>
              </w:rPr>
            </w:pPr>
            <w:proofErr w:type="spellStart"/>
            <w:r>
              <w:rPr>
                <w:b/>
                <w:szCs w:val="28"/>
              </w:rPr>
              <w:t>Zgjedhore</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 xml:space="preserve">Viti </w:t>
            </w:r>
            <w:proofErr w:type="spellStart"/>
            <w:r>
              <w:t>i</w:t>
            </w:r>
            <w:proofErr w:type="spellEnd"/>
            <w:r>
              <w:t xml:space="preserve"> </w:t>
            </w:r>
            <w:proofErr w:type="spellStart"/>
            <w:r>
              <w:t>studimeve</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259F" w:rsidP="00F01490">
            <w:pPr>
              <w:spacing w:line="252" w:lineRule="auto"/>
              <w:rPr>
                <w:rFonts w:ascii="Calibri" w:eastAsia="Calibri" w:hAnsi="Calibri" w:cs="Calibri"/>
                <w:color w:val="000000"/>
              </w:rPr>
            </w:pPr>
            <w:r>
              <w:rPr>
                <w:b/>
                <w:szCs w:val="28"/>
              </w:rPr>
              <w:t xml:space="preserve">Viti </w:t>
            </w:r>
            <w:r w:rsidR="004255EF">
              <w:rPr>
                <w:b/>
                <w:szCs w:val="28"/>
              </w:rPr>
              <w:t>I</w:t>
            </w:r>
            <w:r w:rsidR="00F01490">
              <w:rPr>
                <w:b/>
                <w:szCs w:val="28"/>
              </w:rPr>
              <w:t>II</w:t>
            </w:r>
            <w:r>
              <w:rPr>
                <w:b/>
                <w:szCs w:val="28"/>
              </w:rPr>
              <w:t xml:space="preserve">, </w:t>
            </w:r>
            <w:proofErr w:type="spellStart"/>
            <w:r>
              <w:rPr>
                <w:b/>
                <w:szCs w:val="28"/>
              </w:rPr>
              <w:t>semestri</w:t>
            </w:r>
            <w:proofErr w:type="spellEnd"/>
            <w:r>
              <w:rPr>
                <w:b/>
                <w:szCs w:val="28"/>
              </w:rPr>
              <w:t xml:space="preserve"> </w:t>
            </w:r>
            <w:proofErr w:type="spellStart"/>
            <w:r>
              <w:rPr>
                <w:b/>
                <w:szCs w:val="28"/>
              </w:rPr>
              <w:t>i</w:t>
            </w:r>
            <w:proofErr w:type="spellEnd"/>
            <w:r>
              <w:rPr>
                <w:b/>
                <w:szCs w:val="28"/>
              </w:rPr>
              <w:t xml:space="preserve"> </w:t>
            </w:r>
            <w:proofErr w:type="spellStart"/>
            <w:r>
              <w:rPr>
                <w:b/>
                <w:szCs w:val="28"/>
              </w:rPr>
              <w:t>gjashtë</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Numri</w:t>
            </w:r>
            <w:proofErr w:type="spellEnd"/>
            <w:r>
              <w:t xml:space="preserve"> </w:t>
            </w:r>
            <w:proofErr w:type="spellStart"/>
            <w:r>
              <w:t>i</w:t>
            </w:r>
            <w:proofErr w:type="spellEnd"/>
            <w:r>
              <w:t xml:space="preserve">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rsidP="00F01490">
            <w:pPr>
              <w:spacing w:line="252" w:lineRule="auto"/>
              <w:rPr>
                <w:rFonts w:ascii="Calibri" w:eastAsia="Calibri" w:hAnsi="Calibri" w:cs="Calibri"/>
                <w:color w:val="000000"/>
              </w:rPr>
            </w:pPr>
            <w:r>
              <w:rPr>
                <w:b/>
                <w:szCs w:val="28"/>
              </w:rPr>
              <w:t>2+</w:t>
            </w:r>
            <w:r w:rsidR="00F01490">
              <w:rPr>
                <w:b/>
                <w:szCs w:val="28"/>
              </w:rPr>
              <w:t>2</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Kreditë</w:t>
            </w:r>
            <w:proofErr w:type="spellEnd"/>
            <w: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4255EF" w:rsidRDefault="0042259F">
            <w:pPr>
              <w:spacing w:line="252" w:lineRule="auto"/>
              <w:rPr>
                <w:rFonts w:ascii="Calibri" w:eastAsia="Calibri" w:hAnsi="Calibri" w:cs="Calibri"/>
                <w:color w:val="000000"/>
              </w:rPr>
            </w:pPr>
            <w:r>
              <w:rPr>
                <w:rFonts w:ascii="Calibri" w:eastAsia="Calibri" w:hAnsi="Calibri" w:cs="Calibri"/>
                <w:color w:val="000000"/>
              </w:rPr>
              <w:t>5</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 xml:space="preserve">Koha / </w:t>
            </w:r>
            <w:proofErr w:type="spellStart"/>
            <w:r>
              <w:t>Vendi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pPr>
              <w:spacing w:line="252" w:lineRule="auto"/>
              <w:rPr>
                <w:rFonts w:ascii="Calibri" w:eastAsia="Calibri" w:hAnsi="Calibri" w:cs="Calibri"/>
                <w:color w:val="000000"/>
                <w:lang w:val="sq-AL"/>
              </w:rPr>
            </w:pPr>
            <w:r>
              <w:rPr>
                <w:rFonts w:asciiTheme="majorBidi" w:hAnsiTheme="majorBidi" w:cstheme="majorBidi"/>
                <w:b/>
                <w:spacing w:val="-3"/>
                <w:lang w:val="sq-AL"/>
              </w:rPr>
              <w:t>F</w:t>
            </w:r>
            <w:r>
              <w:rPr>
                <w:rFonts w:asciiTheme="majorBidi" w:hAnsiTheme="majorBidi" w:cstheme="majorBidi"/>
                <w:b/>
                <w:lang w:val="sq-AL"/>
              </w:rPr>
              <w:t>a</w:t>
            </w:r>
            <w:r>
              <w:rPr>
                <w:rFonts w:asciiTheme="majorBidi" w:hAnsiTheme="majorBidi" w:cstheme="majorBidi"/>
                <w:b/>
                <w:spacing w:val="1"/>
                <w:lang w:val="sq-AL"/>
              </w:rPr>
              <w:t>ku</w:t>
            </w:r>
            <w:r>
              <w:rPr>
                <w:rFonts w:asciiTheme="majorBidi" w:hAnsiTheme="majorBidi" w:cstheme="majorBidi"/>
                <w:b/>
                <w:lang w:val="sq-AL"/>
              </w:rPr>
              <w:t>lt</w:t>
            </w:r>
            <w:r>
              <w:rPr>
                <w:rFonts w:asciiTheme="majorBidi" w:hAnsiTheme="majorBidi" w:cstheme="majorBidi"/>
                <w:b/>
                <w:spacing w:val="-1"/>
                <w:lang w:val="sq-AL"/>
              </w:rPr>
              <w:t>e</w:t>
            </w:r>
            <w:r>
              <w:rPr>
                <w:rFonts w:asciiTheme="majorBidi" w:hAnsiTheme="majorBidi" w:cstheme="majorBidi"/>
                <w:b/>
                <w:lang w:val="sq-AL"/>
              </w:rPr>
              <w:t>ti i</w:t>
            </w:r>
            <w:r>
              <w:rPr>
                <w:rFonts w:asciiTheme="majorBidi" w:hAnsiTheme="majorBidi" w:cstheme="majorBidi"/>
                <w:b/>
                <w:spacing w:val="2"/>
                <w:lang w:val="sq-AL"/>
              </w:rPr>
              <w:t xml:space="preserve"> </w:t>
            </w:r>
            <w:r>
              <w:rPr>
                <w:rFonts w:asciiTheme="majorBidi" w:hAnsiTheme="majorBidi" w:cstheme="majorBidi"/>
                <w:b/>
                <w:spacing w:val="-3"/>
                <w:lang w:val="sq-AL"/>
              </w:rPr>
              <w:t>F</w:t>
            </w:r>
            <w:r>
              <w:rPr>
                <w:rFonts w:asciiTheme="majorBidi" w:hAnsiTheme="majorBidi" w:cstheme="majorBidi"/>
                <w:b/>
                <w:lang w:val="sq-AL"/>
              </w:rPr>
              <w:t>i</w:t>
            </w:r>
            <w:r>
              <w:rPr>
                <w:rFonts w:asciiTheme="majorBidi" w:hAnsiTheme="majorBidi" w:cstheme="majorBidi"/>
                <w:b/>
                <w:spacing w:val="1"/>
                <w:lang w:val="sq-AL"/>
              </w:rPr>
              <w:t>l</w:t>
            </w:r>
            <w:r>
              <w:rPr>
                <w:rFonts w:asciiTheme="majorBidi" w:hAnsiTheme="majorBidi" w:cstheme="majorBidi"/>
                <w:b/>
                <w:lang w:val="sq-AL"/>
              </w:rPr>
              <w:t>ologji</w:t>
            </w:r>
            <w:r>
              <w:rPr>
                <w:rFonts w:asciiTheme="majorBidi" w:hAnsiTheme="majorBidi" w:cstheme="majorBidi"/>
                <w:b/>
                <w:spacing w:val="2"/>
                <w:lang w:val="sq-AL"/>
              </w:rPr>
              <w:t>s</w:t>
            </w:r>
            <w:r>
              <w:rPr>
                <w:rFonts w:asciiTheme="majorBidi" w:hAnsiTheme="majorBidi" w:cstheme="majorBidi"/>
                <w:b/>
                <w:spacing w:val="-1"/>
                <w:lang w:val="sq-AL"/>
              </w:rPr>
              <w:t>ë</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U</w:t>
            </w:r>
            <w:r>
              <w:rPr>
                <w:rFonts w:asciiTheme="majorBidi" w:hAnsiTheme="majorBidi" w:cstheme="majorBidi"/>
                <w:b/>
                <w:spacing w:val="-3"/>
                <w:lang w:val="sq-AL"/>
              </w:rPr>
              <w:t>P</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P</w:t>
            </w:r>
            <w:r>
              <w:rPr>
                <w:rFonts w:asciiTheme="majorBidi" w:hAnsiTheme="majorBidi" w:cstheme="majorBidi"/>
                <w:b/>
                <w:spacing w:val="-1"/>
                <w:lang w:val="sq-AL"/>
              </w:rPr>
              <w:t>r</w:t>
            </w:r>
            <w:r>
              <w:rPr>
                <w:rFonts w:asciiTheme="majorBidi" w:hAnsiTheme="majorBidi" w:cstheme="majorBidi"/>
                <w:b/>
                <w:lang w:val="sq-AL"/>
              </w:rPr>
              <w:t>is</w:t>
            </w:r>
            <w:r>
              <w:rPr>
                <w:rFonts w:asciiTheme="majorBidi" w:hAnsiTheme="majorBidi" w:cstheme="majorBidi"/>
                <w:b/>
                <w:spacing w:val="1"/>
                <w:lang w:val="sq-AL"/>
              </w:rPr>
              <w:t>h</w:t>
            </w:r>
            <w:r>
              <w:rPr>
                <w:rFonts w:asciiTheme="majorBidi" w:hAnsiTheme="majorBidi" w:cstheme="majorBidi"/>
                <w:b/>
                <w:lang w:val="sq-AL"/>
              </w:rPr>
              <w:t>ti</w:t>
            </w:r>
            <w:r>
              <w:rPr>
                <w:rFonts w:asciiTheme="majorBidi" w:hAnsiTheme="majorBidi" w:cstheme="majorBidi"/>
                <w:b/>
                <w:spacing w:val="2"/>
                <w:lang w:val="sq-AL"/>
              </w:rPr>
              <w:t>n</w:t>
            </w:r>
            <w:r>
              <w:rPr>
                <w:rFonts w:asciiTheme="majorBidi" w:hAnsiTheme="majorBidi" w:cstheme="majorBidi"/>
                <w:b/>
                <w:lang w:val="sq-AL"/>
              </w:rPr>
              <w:t>ë</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Mësimdhënësi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8B336C">
            <w:pPr>
              <w:spacing w:line="252" w:lineRule="auto"/>
              <w:rPr>
                <w:rFonts w:ascii="Calibri" w:eastAsia="Calibri" w:hAnsi="Calibri" w:cs="Calibri"/>
                <w:color w:val="000000"/>
              </w:rPr>
            </w:pPr>
            <w:r>
              <w:rPr>
                <w:rFonts w:asciiTheme="majorBidi" w:hAnsiTheme="majorBidi" w:cstheme="majorBidi"/>
                <w:b/>
                <w:lang w:val="sq-AL"/>
              </w:rPr>
              <w:t>Prof. asoc</w:t>
            </w:r>
            <w:bookmarkStart w:id="0" w:name="_GoBack"/>
            <w:bookmarkEnd w:id="0"/>
            <w:r w:rsidR="00AC6118">
              <w:rPr>
                <w:rFonts w:asciiTheme="majorBidi" w:hAnsiTheme="majorBidi" w:cstheme="majorBidi"/>
                <w:b/>
                <w:lang w:val="sq-AL"/>
              </w:rPr>
              <w:t>. dr.</w:t>
            </w:r>
            <w:r w:rsidR="00AC6118">
              <w:rPr>
                <w:rFonts w:asciiTheme="majorBidi" w:hAnsiTheme="majorBidi" w:cstheme="majorBidi"/>
                <w:b/>
                <w:spacing w:val="2"/>
                <w:lang w:val="sq-AL"/>
              </w:rPr>
              <w:t xml:space="preserve"> </w:t>
            </w:r>
            <w:r w:rsidR="00AC6118">
              <w:rPr>
                <w:rFonts w:asciiTheme="majorBidi" w:hAnsiTheme="majorBidi" w:cstheme="majorBidi"/>
                <w:b/>
                <w:spacing w:val="-1"/>
                <w:lang w:val="sq-AL"/>
              </w:rPr>
              <w:t>Abdulla Rexhepi</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pPr>
              <w:spacing w:line="252" w:lineRule="auto"/>
              <w:rPr>
                <w:rFonts w:ascii="Calibri" w:eastAsia="Calibri" w:hAnsi="Calibri" w:cs="Calibri"/>
                <w:color w:val="000000"/>
              </w:rPr>
            </w:pPr>
            <w:r>
              <w:rPr>
                <w:rFonts w:asciiTheme="majorBidi" w:hAnsiTheme="majorBidi" w:cstheme="majorBidi"/>
                <w:lang w:val="sq-AL"/>
              </w:rPr>
              <w:t>C</w:t>
            </w:r>
            <w:r>
              <w:rPr>
                <w:rFonts w:asciiTheme="majorBidi" w:hAnsiTheme="majorBidi" w:cstheme="majorBidi"/>
                <w:spacing w:val="-1"/>
                <w:lang w:val="sq-AL"/>
              </w:rPr>
              <w:t>e</w:t>
            </w:r>
            <w:r w:rsidR="0042259F">
              <w:rPr>
                <w:rFonts w:asciiTheme="majorBidi" w:hAnsiTheme="majorBidi" w:cstheme="majorBidi"/>
                <w:lang w:val="sq-AL"/>
              </w:rPr>
              <w:t>l.        +383</w:t>
            </w:r>
            <w:r>
              <w:rPr>
                <w:rFonts w:asciiTheme="majorBidi" w:hAnsiTheme="majorBidi" w:cstheme="majorBidi"/>
                <w:lang w:val="sq-AL"/>
              </w:rPr>
              <w:t xml:space="preserve"> (</w:t>
            </w:r>
            <w:r w:rsidRPr="00AC6118">
              <w:rPr>
                <w:rFonts w:asciiTheme="majorBidi" w:hAnsiTheme="majorBidi" w:cstheme="majorBidi"/>
                <w:lang w:val="sq-AL"/>
              </w:rPr>
              <w:t>0) 45592719,                                                e</w:t>
            </w:r>
            <w:r w:rsidRPr="00AC6118">
              <w:rPr>
                <w:rFonts w:asciiTheme="majorBidi" w:hAnsiTheme="majorBidi" w:cstheme="majorBidi"/>
                <w:spacing w:val="-1"/>
                <w:lang w:val="sq-AL"/>
              </w:rPr>
              <w:t>-m</w:t>
            </w:r>
            <w:r w:rsidRPr="00AC6118">
              <w:rPr>
                <w:rFonts w:asciiTheme="majorBidi" w:hAnsiTheme="majorBidi" w:cstheme="majorBidi"/>
                <w:lang w:val="sq-AL"/>
              </w:rPr>
              <w:t>ail</w:t>
            </w:r>
            <w:r w:rsidRPr="00AC6118">
              <w:rPr>
                <w:rFonts w:asciiTheme="majorBidi" w:hAnsiTheme="majorBidi" w:cstheme="majorBidi"/>
                <w:spacing w:val="1"/>
                <w:lang w:val="sq-AL"/>
              </w:rPr>
              <w:t>:   abdulla.r</w:t>
            </w:r>
            <w:r w:rsidRPr="00AC6118">
              <w:rPr>
                <w:rFonts w:asciiTheme="majorBidi" w:hAnsiTheme="majorBidi" w:cstheme="majorBidi"/>
                <w:lang w:val="sq-AL"/>
              </w:rPr>
              <w:t>exhepi</w:t>
            </w:r>
            <w:r>
              <w:rPr>
                <w:rFonts w:asciiTheme="majorBidi" w:hAnsiTheme="majorBidi" w:cstheme="majorBidi"/>
                <w:lang w:val="sq-AL"/>
              </w:rPr>
              <w:t>@uni-pr.edu</w:t>
            </w:r>
          </w:p>
        </w:tc>
      </w:tr>
      <w:tr w:rsidR="004255EF" w:rsidRPr="000C22F5" w:rsidTr="004255EF">
        <w:trPr>
          <w:trHeight w:val="4948"/>
        </w:trPr>
        <w:tc>
          <w:tcPr>
            <w:tcW w:w="523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Përshkrimi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nil"/>
              <w:left w:val="single" w:sz="8" w:space="0" w:color="FFFFFF"/>
              <w:bottom w:val="single" w:sz="8" w:space="0" w:color="FFFFFF"/>
              <w:right w:val="single" w:sz="8" w:space="0" w:color="FFFFFF"/>
            </w:tcBorders>
            <w:shd w:val="clear" w:color="auto" w:fill="C9D5CA"/>
            <w:hideMark/>
          </w:tcPr>
          <w:p w:rsidR="004255EF" w:rsidRDefault="0070640B" w:rsidP="0070640B">
            <w:pPr>
              <w:tabs>
                <w:tab w:val="left" w:pos="1110"/>
              </w:tabs>
              <w:spacing w:line="252" w:lineRule="auto"/>
              <w:ind w:right="46"/>
              <w:jc w:val="both"/>
              <w:rPr>
                <w:rFonts w:ascii="Calibri" w:eastAsia="Calibri" w:hAnsi="Calibri" w:cs="Calibri"/>
                <w:color w:val="000000"/>
                <w:lang w:val="sq-AL"/>
              </w:rPr>
            </w:pPr>
            <w:proofErr w:type="spellStart"/>
            <w:r>
              <w:rPr>
                <w:rFonts w:asciiTheme="majorBidi" w:hAnsiTheme="majorBidi" w:cstheme="majorBidi"/>
                <w:iCs/>
              </w:rPr>
              <w:t>Kursi</w:t>
            </w:r>
            <w:proofErr w:type="spellEnd"/>
            <w:r>
              <w:rPr>
                <w:rFonts w:asciiTheme="majorBidi" w:hAnsiTheme="majorBidi" w:cstheme="majorBidi"/>
                <w:iCs/>
              </w:rPr>
              <w:t xml:space="preserve"> “</w:t>
            </w:r>
            <w:proofErr w:type="spellStart"/>
            <w:r>
              <w:rPr>
                <w:rFonts w:asciiTheme="majorBidi" w:hAnsiTheme="majorBidi" w:cstheme="majorBidi"/>
                <w:iCs/>
              </w:rPr>
              <w:t>Gjuhë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perse</w:t>
            </w:r>
            <w:proofErr w:type="spellEnd"/>
            <w:r w:rsidRPr="0070640B">
              <w:rPr>
                <w:rFonts w:asciiTheme="majorBidi" w:hAnsiTheme="majorBidi" w:cstheme="majorBidi"/>
                <w:iCs/>
              </w:rPr>
              <w:t xml:space="preserve"> II” </w:t>
            </w:r>
            <w:proofErr w:type="spellStart"/>
            <w:r w:rsidRPr="0070640B">
              <w:rPr>
                <w:rFonts w:asciiTheme="majorBidi" w:hAnsiTheme="majorBidi" w:cstheme="majorBidi"/>
                <w:iCs/>
              </w:rPr>
              <w:t>i</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njofton</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studentët</w:t>
            </w:r>
            <w:proofErr w:type="spellEnd"/>
            <w:r w:rsidRPr="0070640B">
              <w:rPr>
                <w:rFonts w:asciiTheme="majorBidi" w:hAnsiTheme="majorBidi" w:cstheme="majorBidi"/>
                <w:iCs/>
              </w:rPr>
              <w:t xml:space="preserve"> me </w:t>
            </w:r>
            <w:proofErr w:type="spellStart"/>
            <w:r w:rsidRPr="0070640B">
              <w:rPr>
                <w:rFonts w:asciiTheme="majorBidi" w:hAnsiTheme="majorBidi" w:cstheme="majorBidi"/>
                <w:iCs/>
              </w:rPr>
              <w:t>karakteristikat</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themelore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gjuhës</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perse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sintaksa</w:t>
            </w:r>
            <w:proofErr w:type="spellEnd"/>
            <w:r w:rsidRPr="0070640B">
              <w:rPr>
                <w:rFonts w:asciiTheme="majorBidi" w:hAnsiTheme="majorBidi" w:cstheme="majorBidi"/>
                <w:iCs/>
              </w:rPr>
              <w:t xml:space="preserve"> e </w:t>
            </w:r>
            <w:proofErr w:type="spellStart"/>
            <w:r w:rsidRPr="0070640B">
              <w:rPr>
                <w:rFonts w:asciiTheme="majorBidi" w:hAnsiTheme="majorBidi" w:cstheme="majorBidi"/>
                <w:iCs/>
              </w:rPr>
              <w:t>gjuhës</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perse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ku</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synohet</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që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aftësohen</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studentët</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shkruajnë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dhe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lexojnë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drejt</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gjuhën</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perse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njihen</w:t>
            </w:r>
            <w:proofErr w:type="spellEnd"/>
            <w:r w:rsidRPr="0070640B">
              <w:rPr>
                <w:rFonts w:asciiTheme="majorBidi" w:hAnsiTheme="majorBidi" w:cstheme="majorBidi"/>
                <w:iCs/>
              </w:rPr>
              <w:t xml:space="preserve"> me </w:t>
            </w:r>
            <w:proofErr w:type="spellStart"/>
            <w:r w:rsidRPr="0070640B">
              <w:rPr>
                <w:rFonts w:asciiTheme="majorBidi" w:hAnsiTheme="majorBidi" w:cstheme="majorBidi"/>
                <w:iCs/>
              </w:rPr>
              <w:t>modelet</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themelore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fjalisë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radhitjen</w:t>
            </w:r>
            <w:proofErr w:type="spellEnd"/>
            <w:r w:rsidRPr="0070640B">
              <w:rPr>
                <w:rFonts w:asciiTheme="majorBidi" w:hAnsiTheme="majorBidi" w:cstheme="majorBidi"/>
                <w:iCs/>
              </w:rPr>
              <w:t xml:space="preserve"> e </w:t>
            </w:r>
            <w:proofErr w:type="spellStart"/>
            <w:r w:rsidRPr="0070640B">
              <w:rPr>
                <w:rFonts w:asciiTheme="majorBidi" w:hAnsiTheme="majorBidi" w:cstheme="majorBidi"/>
                <w:iCs/>
              </w:rPr>
              <w:t>fjalëve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në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fjali</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rregullat</w:t>
            </w:r>
            <w:proofErr w:type="spellEnd"/>
            <w:r w:rsidRPr="0070640B">
              <w:rPr>
                <w:rFonts w:asciiTheme="majorBidi" w:hAnsiTheme="majorBidi" w:cstheme="majorBidi"/>
                <w:iCs/>
              </w:rPr>
              <w:t xml:space="preserve"> e </w:t>
            </w:r>
            <w:proofErr w:type="spellStart"/>
            <w:r w:rsidRPr="0070640B">
              <w:rPr>
                <w:rFonts w:asciiTheme="majorBidi" w:hAnsiTheme="majorBidi" w:cstheme="majorBidi"/>
                <w:iCs/>
              </w:rPr>
              <w:t>bashkimit</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fjalëve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në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grupe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fjalësh</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dhe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në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fjali</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dhe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rolin</w:t>
            </w:r>
            <w:proofErr w:type="spellEnd"/>
            <w:r w:rsidRPr="0070640B">
              <w:rPr>
                <w:rFonts w:asciiTheme="majorBidi" w:hAnsiTheme="majorBidi" w:cstheme="majorBidi"/>
                <w:iCs/>
              </w:rPr>
              <w:t xml:space="preserve"> e </w:t>
            </w:r>
            <w:proofErr w:type="spellStart"/>
            <w:r w:rsidRPr="0070640B">
              <w:rPr>
                <w:rFonts w:asciiTheme="majorBidi" w:hAnsiTheme="majorBidi" w:cstheme="majorBidi"/>
                <w:iCs/>
              </w:rPr>
              <w:t>tyre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Gjithashtu</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studentët</w:t>
            </w:r>
            <w:proofErr w:type="spellEnd"/>
            <w:r w:rsidRPr="0070640B">
              <w:rPr>
                <w:rFonts w:asciiTheme="majorBidi" w:hAnsiTheme="majorBidi" w:cstheme="majorBidi"/>
                <w:iCs/>
              </w:rPr>
              <w:t xml:space="preserve"> do </w:t>
            </w:r>
            <w:proofErr w:type="spellStart"/>
            <w:r w:rsidRPr="0070640B">
              <w:rPr>
                <w:rFonts w:asciiTheme="majorBidi" w:hAnsiTheme="majorBidi" w:cstheme="majorBidi"/>
                <w:iCs/>
              </w:rPr>
              <w:t>të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mësojnë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për</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formimin</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dhe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domethënien</w:t>
            </w:r>
            <w:proofErr w:type="spellEnd"/>
            <w:r w:rsidRPr="0070640B">
              <w:rPr>
                <w:rFonts w:asciiTheme="majorBidi" w:hAnsiTheme="majorBidi" w:cstheme="majorBidi"/>
                <w:iCs/>
              </w:rPr>
              <w:t xml:space="preserve"> e </w:t>
            </w:r>
            <w:proofErr w:type="spellStart"/>
            <w:r w:rsidRPr="0070640B">
              <w:rPr>
                <w:rFonts w:asciiTheme="majorBidi" w:hAnsiTheme="majorBidi" w:cstheme="majorBidi"/>
                <w:iCs/>
              </w:rPr>
              <w:t>formave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ndryshme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foljore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gjuhës</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perse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që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pastaj</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mund</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t’i</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lexojnë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dhe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kuptojnë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drejt</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tekstet</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perse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zgjedhura</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për</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nivelin</w:t>
            </w:r>
            <w:proofErr w:type="spellEnd"/>
            <w:r w:rsidRPr="0070640B">
              <w:rPr>
                <w:rFonts w:asciiTheme="majorBidi" w:hAnsiTheme="majorBidi" w:cstheme="majorBidi"/>
                <w:iCs/>
              </w:rPr>
              <w:t xml:space="preserve"> e </w:t>
            </w:r>
            <w:proofErr w:type="spellStart"/>
            <w:r w:rsidRPr="0070640B">
              <w:rPr>
                <w:rFonts w:asciiTheme="majorBidi" w:hAnsiTheme="majorBidi" w:cstheme="majorBidi"/>
                <w:iCs/>
              </w:rPr>
              <w:t>tyre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dhe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bëjnë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analizën</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gramatikore</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të</w:t>
            </w:r>
            <w:proofErr w:type="spellEnd"/>
            <w:r w:rsidRPr="0070640B">
              <w:rPr>
                <w:rFonts w:asciiTheme="majorBidi" w:hAnsiTheme="majorBidi" w:cstheme="majorBidi"/>
                <w:iCs/>
              </w:rPr>
              <w:t xml:space="preserve"> </w:t>
            </w:r>
            <w:proofErr w:type="spellStart"/>
            <w:r w:rsidRPr="0070640B">
              <w:rPr>
                <w:rFonts w:asciiTheme="majorBidi" w:hAnsiTheme="majorBidi" w:cstheme="majorBidi"/>
                <w:iCs/>
              </w:rPr>
              <w:t>teksteve</w:t>
            </w:r>
            <w:proofErr w:type="spellEnd"/>
            <w:r w:rsidRPr="0070640B">
              <w:rPr>
                <w:rFonts w:asciiTheme="majorBidi" w:hAnsiTheme="majorBidi" w:cstheme="majorBidi"/>
                <w:iCs/>
              </w:rPr>
              <w:t>.</w:t>
            </w:r>
          </w:p>
        </w:tc>
      </w:tr>
      <w:tr w:rsidR="004255EF" w:rsidRPr="000C22F5" w:rsidTr="004255EF">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lastRenderedPageBreak/>
              <w:t>Qëllimet</w:t>
            </w:r>
            <w:proofErr w:type="spellEnd"/>
            <w:r>
              <w:t xml:space="preserve"> e </w:t>
            </w:r>
            <w:proofErr w:type="spellStart"/>
            <w:r>
              <w:t>lëndës</w:t>
            </w:r>
            <w:proofErr w:type="spellEnd"/>
            <w:r>
              <w:t>:</w:t>
            </w:r>
          </w:p>
        </w:tc>
        <w:tc>
          <w:tcPr>
            <w:tcW w:w="5295" w:type="dxa"/>
            <w:tcBorders>
              <w:top w:val="single" w:sz="8" w:space="0" w:color="FFFFFF"/>
              <w:left w:val="single" w:sz="8" w:space="0" w:color="FFFFFF"/>
              <w:bottom w:val="nil"/>
              <w:right w:val="single" w:sz="8" w:space="0" w:color="FFFFFF"/>
            </w:tcBorders>
            <w:shd w:val="clear" w:color="auto" w:fill="C9D5CA"/>
            <w:hideMark/>
          </w:tcPr>
          <w:p w:rsidR="00D4754F" w:rsidRDefault="00D4754F" w:rsidP="00D4754F">
            <w:pPr>
              <w:jc w:val="both"/>
              <w:rPr>
                <w:bCs/>
                <w:lang w:val="sq-AL"/>
              </w:rPr>
            </w:pPr>
            <w:r>
              <w:rPr>
                <w:bCs/>
                <w:lang w:val="sq-AL"/>
              </w:rPr>
              <w:t>Ky kurs ka për qëllim që:</w:t>
            </w:r>
          </w:p>
          <w:p w:rsidR="0070640B" w:rsidRPr="006E2C37" w:rsidRDefault="0070640B" w:rsidP="0070640B">
            <w:pPr>
              <w:pStyle w:val="NoSpacing"/>
              <w:numPr>
                <w:ilvl w:val="0"/>
                <w:numId w:val="3"/>
              </w:numPr>
              <w:rPr>
                <w:rFonts w:asciiTheme="majorBidi" w:hAnsiTheme="majorBidi" w:cstheme="majorBidi"/>
                <w:iCs/>
              </w:rPr>
            </w:pPr>
            <w:proofErr w:type="spellStart"/>
            <w:r w:rsidRPr="006E2C37">
              <w:rPr>
                <w:rFonts w:asciiTheme="majorBidi" w:hAnsiTheme="majorBidi" w:cstheme="majorBidi"/>
                <w:iCs/>
              </w:rPr>
              <w:t>t’u</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ofroj</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studentëve</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njohuri</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të</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përgjithshme</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për</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gramatikën</w:t>
            </w:r>
            <w:proofErr w:type="spellEnd"/>
            <w:r w:rsidRPr="006E2C37">
              <w:rPr>
                <w:rFonts w:asciiTheme="majorBidi" w:hAnsiTheme="majorBidi" w:cstheme="majorBidi"/>
                <w:iCs/>
              </w:rPr>
              <w:t xml:space="preserve"> e </w:t>
            </w:r>
            <w:proofErr w:type="spellStart"/>
            <w:r w:rsidRPr="006E2C37">
              <w:rPr>
                <w:rFonts w:asciiTheme="majorBidi" w:hAnsiTheme="majorBidi" w:cstheme="majorBidi"/>
                <w:iCs/>
              </w:rPr>
              <w:t>gjuhës</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perse</w:t>
            </w:r>
            <w:proofErr w:type="spellEnd"/>
          </w:p>
          <w:p w:rsidR="0070640B" w:rsidRPr="006E2C37" w:rsidRDefault="0070640B" w:rsidP="0070640B">
            <w:pPr>
              <w:pStyle w:val="NoSpacing"/>
              <w:numPr>
                <w:ilvl w:val="0"/>
                <w:numId w:val="3"/>
              </w:numPr>
              <w:rPr>
                <w:rFonts w:asciiTheme="majorBidi" w:hAnsiTheme="majorBidi" w:cstheme="majorBidi"/>
                <w:iCs/>
              </w:rPr>
            </w:pPr>
            <w:proofErr w:type="spellStart"/>
            <w:r w:rsidRPr="006E2C37">
              <w:rPr>
                <w:rFonts w:asciiTheme="majorBidi" w:hAnsiTheme="majorBidi" w:cstheme="majorBidi"/>
                <w:iCs/>
              </w:rPr>
              <w:t>të</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nxënë</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sintaksën</w:t>
            </w:r>
            <w:proofErr w:type="spellEnd"/>
            <w:r w:rsidRPr="006E2C37">
              <w:rPr>
                <w:rFonts w:asciiTheme="majorBidi" w:hAnsiTheme="majorBidi" w:cstheme="majorBidi"/>
                <w:iCs/>
              </w:rPr>
              <w:t xml:space="preserve"> e </w:t>
            </w:r>
            <w:proofErr w:type="spellStart"/>
            <w:r w:rsidRPr="006E2C37">
              <w:rPr>
                <w:rFonts w:asciiTheme="majorBidi" w:hAnsiTheme="majorBidi" w:cstheme="majorBidi"/>
                <w:iCs/>
              </w:rPr>
              <w:t>gjuhës</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perse</w:t>
            </w:r>
            <w:proofErr w:type="spellEnd"/>
            <w:r w:rsidRPr="006E2C37">
              <w:rPr>
                <w:rFonts w:asciiTheme="majorBidi" w:hAnsiTheme="majorBidi" w:cstheme="majorBidi"/>
                <w:iCs/>
              </w:rPr>
              <w:t>.</w:t>
            </w:r>
          </w:p>
          <w:p w:rsidR="0070640B" w:rsidRPr="006E2C37" w:rsidRDefault="0070640B" w:rsidP="0070640B">
            <w:pPr>
              <w:pStyle w:val="NoSpacing"/>
              <w:numPr>
                <w:ilvl w:val="0"/>
                <w:numId w:val="3"/>
              </w:numPr>
              <w:rPr>
                <w:rFonts w:asciiTheme="majorBidi" w:hAnsiTheme="majorBidi" w:cstheme="majorBidi"/>
                <w:iCs/>
              </w:rPr>
            </w:pPr>
            <w:r w:rsidRPr="006E2C37">
              <w:rPr>
                <w:rFonts w:asciiTheme="majorBidi" w:hAnsiTheme="majorBidi" w:cstheme="majorBidi"/>
                <w:iCs/>
              </w:rPr>
              <w:t xml:space="preserve"> </w:t>
            </w:r>
            <w:proofErr w:type="spellStart"/>
            <w:r w:rsidRPr="006E2C37">
              <w:rPr>
                <w:rFonts w:asciiTheme="majorBidi" w:hAnsiTheme="majorBidi" w:cstheme="majorBidi"/>
                <w:iCs/>
              </w:rPr>
              <w:t>t’u</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mësojë</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studentëve</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sistemin</w:t>
            </w:r>
            <w:proofErr w:type="spellEnd"/>
            <w:r w:rsidRPr="006E2C37">
              <w:rPr>
                <w:rFonts w:asciiTheme="majorBidi" w:hAnsiTheme="majorBidi" w:cstheme="majorBidi"/>
                <w:iCs/>
              </w:rPr>
              <w:t xml:space="preserve"> e </w:t>
            </w:r>
            <w:proofErr w:type="spellStart"/>
            <w:r w:rsidRPr="006E2C37">
              <w:rPr>
                <w:rFonts w:asciiTheme="majorBidi" w:hAnsiTheme="majorBidi" w:cstheme="majorBidi"/>
                <w:iCs/>
              </w:rPr>
              <w:t>funksionimit</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të</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fjalive</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mënyrën</w:t>
            </w:r>
            <w:proofErr w:type="spellEnd"/>
            <w:r w:rsidRPr="006E2C37">
              <w:rPr>
                <w:rFonts w:asciiTheme="majorBidi" w:hAnsiTheme="majorBidi" w:cstheme="majorBidi"/>
                <w:iCs/>
              </w:rPr>
              <w:t xml:space="preserve"> e </w:t>
            </w:r>
            <w:proofErr w:type="spellStart"/>
            <w:r w:rsidRPr="006E2C37">
              <w:rPr>
                <w:rFonts w:asciiTheme="majorBidi" w:hAnsiTheme="majorBidi" w:cstheme="majorBidi"/>
                <w:iCs/>
              </w:rPr>
              <w:t>formimit</w:t>
            </w:r>
            <w:proofErr w:type="spellEnd"/>
            <w:r w:rsidRPr="006E2C37">
              <w:rPr>
                <w:rFonts w:asciiTheme="majorBidi" w:hAnsiTheme="majorBidi" w:cstheme="majorBidi"/>
                <w:iCs/>
              </w:rPr>
              <w:t>.</w:t>
            </w:r>
          </w:p>
          <w:p w:rsidR="004255EF" w:rsidRPr="00D4754F" w:rsidRDefault="0070640B" w:rsidP="0070640B">
            <w:pPr>
              <w:pStyle w:val="ListParagraph"/>
              <w:numPr>
                <w:ilvl w:val="0"/>
                <w:numId w:val="18"/>
              </w:numPr>
              <w:jc w:val="both"/>
              <w:rPr>
                <w:rFonts w:ascii="Times New Roman" w:hAnsi="Times New Roman" w:cs="Times New Roman"/>
                <w:sz w:val="24"/>
                <w:szCs w:val="24"/>
              </w:rPr>
            </w:pPr>
            <w:proofErr w:type="spellStart"/>
            <w:r>
              <w:rPr>
                <w:rFonts w:asciiTheme="majorBidi" w:hAnsiTheme="majorBidi" w:cstheme="majorBidi"/>
                <w:iCs/>
              </w:rPr>
              <w:t>t</w:t>
            </w:r>
            <w:r w:rsidRPr="006E2C37">
              <w:rPr>
                <w:rFonts w:asciiTheme="majorBidi" w:hAnsiTheme="majorBidi" w:cstheme="majorBidi"/>
                <w:iCs/>
              </w:rPr>
              <w:t>ë</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mësojnë</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modelet</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themelore</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të</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fjalisë</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emërore</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dhe</w:t>
            </w:r>
            <w:proofErr w:type="spellEnd"/>
            <w:r w:rsidRPr="006E2C37">
              <w:rPr>
                <w:rFonts w:asciiTheme="majorBidi" w:hAnsiTheme="majorBidi" w:cstheme="majorBidi"/>
                <w:iCs/>
              </w:rPr>
              <w:t xml:space="preserve"> </w:t>
            </w:r>
            <w:proofErr w:type="spellStart"/>
            <w:r w:rsidRPr="006E2C37">
              <w:rPr>
                <w:rFonts w:asciiTheme="majorBidi" w:hAnsiTheme="majorBidi" w:cstheme="majorBidi"/>
                <w:iCs/>
              </w:rPr>
              <w:t>foljore</w:t>
            </w:r>
            <w:proofErr w:type="spellEnd"/>
            <w:r w:rsidRPr="006E2C37">
              <w:rPr>
                <w:rFonts w:asciiTheme="majorBidi" w:hAnsiTheme="majorBidi" w:cstheme="majorBidi"/>
                <w:iCs/>
              </w:rPr>
              <w:t>.</w:t>
            </w:r>
          </w:p>
        </w:tc>
      </w:tr>
    </w:tbl>
    <w:p w:rsidR="004255EF" w:rsidRDefault="004255EF" w:rsidP="004255EF">
      <w:pPr>
        <w:spacing w:after="0" w:line="252" w:lineRule="auto"/>
        <w:ind w:left="-718" w:right="11185"/>
        <w:rPr>
          <w:rFonts w:ascii="Calibri" w:eastAsia="Calibri" w:hAnsi="Calibri" w:cs="Calibri"/>
          <w:color w:val="000000"/>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D4754F" w:rsidTr="004255EF">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hideMark/>
          </w:tcPr>
          <w:p w:rsidR="00D4754F" w:rsidRDefault="00D4754F" w:rsidP="00D4754F">
            <w:pPr>
              <w:spacing w:line="252" w:lineRule="auto"/>
              <w:rPr>
                <w:rFonts w:ascii="Calibri" w:eastAsia="Calibri" w:hAnsi="Calibri" w:cs="Calibri"/>
                <w:color w:val="000000"/>
              </w:rPr>
            </w:pPr>
            <w:proofErr w:type="spellStart"/>
            <w:r>
              <w:t>Rezultatet</w:t>
            </w:r>
            <w:proofErr w:type="spellEnd"/>
            <w:r>
              <w:t xml:space="preserve"> e </w:t>
            </w:r>
            <w:proofErr w:type="spellStart"/>
            <w:r>
              <w:t>pritshme</w:t>
            </w:r>
            <w:proofErr w:type="spellEnd"/>
            <w:r>
              <w:t xml:space="preserve"> </w:t>
            </w:r>
            <w:proofErr w:type="spellStart"/>
            <w:r>
              <w:t>të</w:t>
            </w:r>
            <w:proofErr w:type="spellEnd"/>
            <w:r>
              <w:t xml:space="preserve"> </w:t>
            </w:r>
            <w:proofErr w:type="spellStart"/>
            <w:r>
              <w:t>nxënies</w:t>
            </w:r>
            <w:proofErr w:type="spellEnd"/>
            <w:r>
              <w:t>:</w:t>
            </w:r>
          </w:p>
        </w:tc>
        <w:tc>
          <w:tcPr>
            <w:tcW w:w="5310" w:type="dxa"/>
            <w:gridSpan w:val="3"/>
            <w:tcBorders>
              <w:top w:val="nil"/>
              <w:left w:val="single" w:sz="8" w:space="0" w:color="FFFFFF"/>
              <w:bottom w:val="single" w:sz="8" w:space="0" w:color="FFFFFF"/>
              <w:right w:val="single" w:sz="8" w:space="0" w:color="FFFFFF"/>
            </w:tcBorders>
            <w:shd w:val="clear" w:color="auto" w:fill="C9D5CA"/>
            <w:hideMark/>
          </w:tcPr>
          <w:p w:rsidR="00D4754F" w:rsidRPr="000056FF" w:rsidRDefault="0042259F" w:rsidP="00D4754F">
            <w:pPr>
              <w:tabs>
                <w:tab w:val="left" w:pos="1404"/>
              </w:tabs>
              <w:spacing w:before="120"/>
              <w:jc w:val="both"/>
            </w:pPr>
            <w:proofErr w:type="spellStart"/>
            <w:r>
              <w:t>Studenti</w:t>
            </w:r>
            <w:proofErr w:type="spellEnd"/>
            <w:r w:rsidR="00D4754F" w:rsidRPr="000056FF">
              <w:t>:</w:t>
            </w:r>
          </w:p>
        </w:tc>
      </w:tr>
      <w:tr w:rsidR="0070640B"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70640B" w:rsidRDefault="0070640B" w:rsidP="0070640B">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70640B" w:rsidRPr="00FE225A" w:rsidRDefault="0042259F" w:rsidP="0042259F">
            <w:pPr>
              <w:pStyle w:val="NoSpacing"/>
              <w:numPr>
                <w:ilvl w:val="0"/>
                <w:numId w:val="3"/>
              </w:numPr>
              <w:rPr>
                <w:i/>
              </w:rPr>
            </w:pPr>
            <w:proofErr w:type="spellStart"/>
            <w:r>
              <w:rPr>
                <w:i/>
                <w:sz w:val="22"/>
              </w:rPr>
              <w:t>identifikon</w:t>
            </w:r>
            <w:proofErr w:type="spellEnd"/>
            <w:r>
              <w:rPr>
                <w:i/>
                <w:sz w:val="22"/>
              </w:rPr>
              <w:t xml:space="preserve"> </w:t>
            </w:r>
            <w:proofErr w:type="spellStart"/>
            <w:r>
              <w:rPr>
                <w:i/>
                <w:sz w:val="22"/>
              </w:rPr>
              <w:t>formën</w:t>
            </w:r>
            <w:proofErr w:type="spellEnd"/>
            <w:r>
              <w:rPr>
                <w:i/>
                <w:sz w:val="22"/>
              </w:rPr>
              <w:t xml:space="preserve"> </w:t>
            </w:r>
            <w:proofErr w:type="spellStart"/>
            <w:r>
              <w:rPr>
                <w:i/>
                <w:sz w:val="22"/>
              </w:rPr>
              <w:t>sintaksore</w:t>
            </w:r>
            <w:proofErr w:type="spellEnd"/>
            <w:r>
              <w:rPr>
                <w:i/>
                <w:sz w:val="22"/>
              </w:rPr>
              <w:t xml:space="preserve"> </w:t>
            </w:r>
            <w:proofErr w:type="spellStart"/>
            <w:r>
              <w:rPr>
                <w:i/>
                <w:sz w:val="22"/>
              </w:rPr>
              <w:t>të</w:t>
            </w:r>
            <w:proofErr w:type="spellEnd"/>
            <w:r>
              <w:rPr>
                <w:i/>
                <w:sz w:val="22"/>
              </w:rPr>
              <w:t xml:space="preserve"> </w:t>
            </w:r>
            <w:proofErr w:type="spellStart"/>
            <w:r w:rsidR="0070640B" w:rsidRPr="00FE225A">
              <w:rPr>
                <w:i/>
                <w:sz w:val="22"/>
              </w:rPr>
              <w:t>gjuhës</w:t>
            </w:r>
            <w:proofErr w:type="spellEnd"/>
            <w:r w:rsidR="0070640B" w:rsidRPr="00FE225A">
              <w:rPr>
                <w:i/>
                <w:sz w:val="22"/>
              </w:rPr>
              <w:t xml:space="preserve"> </w:t>
            </w:r>
            <w:proofErr w:type="spellStart"/>
            <w:r w:rsidR="0070640B" w:rsidRPr="00FE225A">
              <w:rPr>
                <w:i/>
                <w:sz w:val="22"/>
              </w:rPr>
              <w:t>persiane</w:t>
            </w:r>
            <w:proofErr w:type="spellEnd"/>
            <w:r w:rsidR="0070640B" w:rsidRPr="00FE225A">
              <w:rPr>
                <w:i/>
                <w:sz w:val="22"/>
              </w:rPr>
              <w:t>;</w:t>
            </w:r>
          </w:p>
        </w:tc>
      </w:tr>
      <w:tr w:rsidR="0070640B" w:rsidTr="004255EF">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rsidR="0070640B" w:rsidRDefault="0070640B" w:rsidP="0070640B">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70640B" w:rsidRPr="00FE225A" w:rsidRDefault="0042259F" w:rsidP="0070640B">
            <w:pPr>
              <w:pStyle w:val="NoSpacing"/>
              <w:numPr>
                <w:ilvl w:val="0"/>
                <w:numId w:val="3"/>
              </w:numPr>
              <w:rPr>
                <w:i/>
              </w:rPr>
            </w:pPr>
            <w:proofErr w:type="spellStart"/>
            <w:r>
              <w:rPr>
                <w:i/>
                <w:sz w:val="22"/>
              </w:rPr>
              <w:t>përshkruan</w:t>
            </w:r>
            <w:proofErr w:type="spellEnd"/>
            <w:r w:rsidR="0070640B" w:rsidRPr="00FE225A">
              <w:rPr>
                <w:i/>
                <w:sz w:val="22"/>
              </w:rPr>
              <w:t xml:space="preserve"> </w:t>
            </w:r>
            <w:proofErr w:type="spellStart"/>
            <w:r w:rsidR="0070640B" w:rsidRPr="00FE225A">
              <w:rPr>
                <w:i/>
                <w:sz w:val="22"/>
              </w:rPr>
              <w:t>bazat</w:t>
            </w:r>
            <w:proofErr w:type="spellEnd"/>
            <w:r w:rsidR="0070640B" w:rsidRPr="00FE225A">
              <w:rPr>
                <w:i/>
                <w:sz w:val="22"/>
              </w:rPr>
              <w:t xml:space="preserve"> e </w:t>
            </w:r>
            <w:proofErr w:type="spellStart"/>
            <w:r w:rsidR="0070640B" w:rsidRPr="00FE225A">
              <w:rPr>
                <w:i/>
                <w:sz w:val="22"/>
              </w:rPr>
              <w:t>sintaksës</w:t>
            </w:r>
            <w:proofErr w:type="spellEnd"/>
            <w:r w:rsidR="0070640B" w:rsidRPr="00FE225A">
              <w:rPr>
                <w:i/>
                <w:sz w:val="22"/>
              </w:rPr>
              <w:t xml:space="preserve"> </w:t>
            </w:r>
            <w:proofErr w:type="spellStart"/>
            <w:r w:rsidR="0070640B" w:rsidRPr="00FE225A">
              <w:rPr>
                <w:i/>
                <w:sz w:val="22"/>
              </w:rPr>
              <w:t>persiane</w:t>
            </w:r>
            <w:proofErr w:type="spellEnd"/>
            <w:r w:rsidR="0070640B" w:rsidRPr="00FE225A">
              <w:rPr>
                <w:i/>
                <w:sz w:val="22"/>
              </w:rPr>
              <w:t>;</w:t>
            </w:r>
          </w:p>
        </w:tc>
      </w:tr>
      <w:tr w:rsidR="0070640B"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70640B" w:rsidRDefault="0070640B" w:rsidP="0070640B">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70640B" w:rsidRPr="00FE225A" w:rsidRDefault="0042259F" w:rsidP="0070640B">
            <w:pPr>
              <w:pStyle w:val="NoSpacing"/>
              <w:numPr>
                <w:ilvl w:val="0"/>
                <w:numId w:val="3"/>
              </w:numPr>
              <w:rPr>
                <w:i/>
              </w:rPr>
            </w:pPr>
            <w:proofErr w:type="spellStart"/>
            <w:r>
              <w:rPr>
                <w:i/>
                <w:sz w:val="22"/>
              </w:rPr>
              <w:t>intepreton</w:t>
            </w:r>
            <w:proofErr w:type="spellEnd"/>
            <w:r>
              <w:rPr>
                <w:i/>
                <w:sz w:val="22"/>
              </w:rPr>
              <w:t xml:space="preserve"> </w:t>
            </w:r>
            <w:proofErr w:type="spellStart"/>
            <w:r>
              <w:rPr>
                <w:i/>
                <w:sz w:val="22"/>
              </w:rPr>
              <w:t>dhe</w:t>
            </w:r>
            <w:proofErr w:type="spellEnd"/>
            <w:r>
              <w:rPr>
                <w:i/>
                <w:sz w:val="22"/>
              </w:rPr>
              <w:t xml:space="preserve"> </w:t>
            </w:r>
            <w:proofErr w:type="spellStart"/>
            <w:r>
              <w:rPr>
                <w:i/>
                <w:sz w:val="22"/>
              </w:rPr>
              <w:t>lexon</w:t>
            </w:r>
            <w:proofErr w:type="spellEnd"/>
            <w:r w:rsidR="0070640B" w:rsidRPr="00FE225A">
              <w:rPr>
                <w:i/>
                <w:sz w:val="22"/>
              </w:rPr>
              <w:t xml:space="preserve"> </w:t>
            </w:r>
            <w:proofErr w:type="spellStart"/>
            <w:r w:rsidR="0070640B" w:rsidRPr="00FE225A">
              <w:rPr>
                <w:i/>
                <w:sz w:val="22"/>
              </w:rPr>
              <w:t>tekste</w:t>
            </w:r>
            <w:proofErr w:type="spellEnd"/>
            <w:r>
              <w:rPr>
                <w:i/>
                <w:sz w:val="22"/>
              </w:rPr>
              <w:t xml:space="preserve"> </w:t>
            </w:r>
            <w:proofErr w:type="spellStart"/>
            <w:r>
              <w:rPr>
                <w:i/>
                <w:sz w:val="22"/>
              </w:rPr>
              <w:t>të</w:t>
            </w:r>
            <w:proofErr w:type="spellEnd"/>
            <w:r>
              <w:rPr>
                <w:i/>
                <w:sz w:val="22"/>
              </w:rPr>
              <w:t xml:space="preserve"> </w:t>
            </w:r>
            <w:proofErr w:type="spellStart"/>
            <w:r>
              <w:rPr>
                <w:i/>
                <w:sz w:val="22"/>
              </w:rPr>
              <w:t>zgjedhura</w:t>
            </w:r>
            <w:proofErr w:type="spellEnd"/>
            <w:r>
              <w:rPr>
                <w:i/>
                <w:sz w:val="22"/>
              </w:rPr>
              <w:t xml:space="preserve"> </w:t>
            </w:r>
            <w:proofErr w:type="spellStart"/>
            <w:r>
              <w:rPr>
                <w:i/>
                <w:sz w:val="22"/>
              </w:rPr>
              <w:t>për</w:t>
            </w:r>
            <w:proofErr w:type="spellEnd"/>
            <w:r>
              <w:rPr>
                <w:i/>
                <w:sz w:val="22"/>
              </w:rPr>
              <w:t xml:space="preserve"> </w:t>
            </w:r>
            <w:proofErr w:type="spellStart"/>
            <w:r>
              <w:rPr>
                <w:i/>
                <w:sz w:val="22"/>
              </w:rPr>
              <w:t>nivelin</w:t>
            </w:r>
            <w:proofErr w:type="spellEnd"/>
            <w:r>
              <w:rPr>
                <w:i/>
                <w:sz w:val="22"/>
              </w:rPr>
              <w:t xml:space="preserve"> e </w:t>
            </w:r>
            <w:proofErr w:type="spellStart"/>
            <w:r>
              <w:rPr>
                <w:i/>
                <w:sz w:val="22"/>
              </w:rPr>
              <w:t>tij</w:t>
            </w:r>
            <w:proofErr w:type="spellEnd"/>
            <w:r>
              <w:rPr>
                <w:i/>
                <w:sz w:val="22"/>
              </w:rPr>
              <w:t>;</w:t>
            </w:r>
          </w:p>
        </w:tc>
      </w:tr>
      <w:tr w:rsidR="0070640B"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70640B" w:rsidRDefault="0070640B" w:rsidP="0070640B">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70640B" w:rsidRPr="00FE225A" w:rsidRDefault="0042259F" w:rsidP="0070640B">
            <w:pPr>
              <w:pStyle w:val="NoSpacing"/>
              <w:numPr>
                <w:ilvl w:val="0"/>
                <w:numId w:val="3"/>
              </w:numPr>
              <w:rPr>
                <w:i/>
              </w:rPr>
            </w:pPr>
            <w:proofErr w:type="spellStart"/>
            <w:r>
              <w:rPr>
                <w:i/>
              </w:rPr>
              <w:t>lidhë</w:t>
            </w:r>
            <w:proofErr w:type="spellEnd"/>
            <w:r>
              <w:rPr>
                <w:i/>
              </w:rPr>
              <w:t xml:space="preserve"> </w:t>
            </w:r>
            <w:proofErr w:type="spellStart"/>
            <w:r>
              <w:rPr>
                <w:i/>
              </w:rPr>
              <w:t>pjesët</w:t>
            </w:r>
            <w:proofErr w:type="spellEnd"/>
            <w:r>
              <w:rPr>
                <w:i/>
              </w:rPr>
              <w:t xml:space="preserve"> </w:t>
            </w:r>
            <w:proofErr w:type="spellStart"/>
            <w:r>
              <w:rPr>
                <w:i/>
              </w:rPr>
              <w:t>sintaksore</w:t>
            </w:r>
            <w:proofErr w:type="spellEnd"/>
            <w:r>
              <w:rPr>
                <w:i/>
              </w:rPr>
              <w:t xml:space="preserve"> </w:t>
            </w:r>
            <w:proofErr w:type="spellStart"/>
            <w:r>
              <w:rPr>
                <w:i/>
              </w:rPr>
              <w:t>në</w:t>
            </w:r>
            <w:proofErr w:type="spellEnd"/>
            <w:r>
              <w:rPr>
                <w:i/>
              </w:rPr>
              <w:t xml:space="preserve"> </w:t>
            </w:r>
            <w:proofErr w:type="spellStart"/>
            <w:r>
              <w:rPr>
                <w:i/>
              </w:rPr>
              <w:t>një</w:t>
            </w:r>
            <w:proofErr w:type="spellEnd"/>
            <w:r>
              <w:rPr>
                <w:i/>
              </w:rPr>
              <w:t xml:space="preserve"> </w:t>
            </w:r>
            <w:proofErr w:type="spellStart"/>
            <w:r>
              <w:rPr>
                <w:i/>
              </w:rPr>
              <w:t>fjali</w:t>
            </w:r>
            <w:proofErr w:type="spellEnd"/>
            <w:r>
              <w:rPr>
                <w:i/>
              </w:rPr>
              <w:t>;</w:t>
            </w:r>
          </w:p>
        </w:tc>
      </w:tr>
      <w:tr w:rsidR="0008061B"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08061B" w:rsidRDefault="0008061B" w:rsidP="0008061B">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08061B" w:rsidRPr="0042259F" w:rsidRDefault="0042259F" w:rsidP="0042259F">
            <w:pPr>
              <w:pStyle w:val="ListParagraph"/>
              <w:numPr>
                <w:ilvl w:val="0"/>
                <w:numId w:val="3"/>
              </w:numPr>
              <w:rPr>
                <w:rFonts w:ascii="Calibri" w:eastAsia="Calibri" w:hAnsi="Calibri" w:cs="Calibri"/>
                <w:lang w:val="sq-AL"/>
              </w:rPr>
            </w:pPr>
            <w:proofErr w:type="spellStart"/>
            <w:r>
              <w:rPr>
                <w:i/>
              </w:rPr>
              <w:t>zhvillon</w:t>
            </w:r>
            <w:proofErr w:type="spellEnd"/>
            <w:r>
              <w:rPr>
                <w:i/>
              </w:rPr>
              <w:t xml:space="preserve"> </w:t>
            </w:r>
            <w:proofErr w:type="spellStart"/>
            <w:r>
              <w:rPr>
                <w:i/>
              </w:rPr>
              <w:t>një</w:t>
            </w:r>
            <w:proofErr w:type="spellEnd"/>
            <w:r>
              <w:rPr>
                <w:i/>
              </w:rPr>
              <w:t xml:space="preserve"> </w:t>
            </w:r>
            <w:proofErr w:type="spellStart"/>
            <w:r>
              <w:rPr>
                <w:i/>
              </w:rPr>
              <w:t>bisedë</w:t>
            </w:r>
            <w:proofErr w:type="spellEnd"/>
            <w:r>
              <w:rPr>
                <w:i/>
              </w:rPr>
              <w:t xml:space="preserve"> </w:t>
            </w:r>
            <w:proofErr w:type="spellStart"/>
            <w:r>
              <w:rPr>
                <w:i/>
              </w:rPr>
              <w:t>në</w:t>
            </w:r>
            <w:proofErr w:type="spellEnd"/>
            <w:r>
              <w:rPr>
                <w:i/>
              </w:rPr>
              <w:t xml:space="preserve"> </w:t>
            </w:r>
            <w:proofErr w:type="spellStart"/>
            <w:r>
              <w:rPr>
                <w:i/>
              </w:rPr>
              <w:t>persisht</w:t>
            </w:r>
            <w:proofErr w:type="spellEnd"/>
            <w:r>
              <w:rPr>
                <w:i/>
              </w:rPr>
              <w:t>.</w:t>
            </w: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Default="004255EF" w:rsidP="004255EF">
            <w:pPr>
              <w:jc w:val="both"/>
              <w:rPr>
                <w:rFonts w:ascii="Calibri" w:eastAsia="Calibri" w:hAnsi="Calibri" w:cs="Calibri"/>
                <w:color w:val="000000"/>
                <w:lang w:val="sq-AL"/>
              </w:rPr>
            </w:pP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Default="004255EF" w:rsidP="004255EF">
            <w:pPr>
              <w:jc w:val="both"/>
              <w:rPr>
                <w:rFonts w:ascii="Calibri" w:eastAsia="Calibri" w:hAnsi="Calibri" w:cs="Calibri"/>
                <w:color w:val="000000"/>
                <w:lang w:val="sq-AL"/>
              </w:rPr>
            </w:pP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Default="004255EF">
            <w:pPr>
              <w:spacing w:line="252" w:lineRule="auto"/>
              <w:rPr>
                <w:rFonts w:ascii="Calibri" w:eastAsia="Calibri" w:hAnsi="Calibri" w:cs="Calibri"/>
                <w:color w:val="000000"/>
                <w:lang w:val="sq-AL"/>
              </w:rPr>
            </w:pPr>
          </w:p>
        </w:tc>
      </w:tr>
      <w:tr w:rsidR="004255EF" w:rsidTr="004255EF">
        <w:trPr>
          <w:trHeight w:val="340"/>
        </w:trPr>
        <w:tc>
          <w:tcPr>
            <w:tcW w:w="10530" w:type="dxa"/>
            <w:gridSpan w:val="5"/>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Ngarkesa</w:t>
            </w:r>
            <w:proofErr w:type="spellEnd"/>
            <w:r w:rsidR="0008061B">
              <w:rPr>
                <w:b/>
                <w:color w:val="FFFFFF"/>
              </w:rPr>
              <w:t xml:space="preserve"> </w:t>
            </w:r>
            <w:r>
              <w:rPr>
                <w:b/>
                <w:color w:val="FFFFFF"/>
              </w:rPr>
              <w:t>e</w:t>
            </w:r>
            <w:r w:rsidR="0008061B">
              <w:rPr>
                <w:b/>
                <w:color w:val="FFFFFF"/>
              </w:rPr>
              <w:t xml:space="preserve"> </w:t>
            </w:r>
            <w:proofErr w:type="spellStart"/>
            <w:r>
              <w:rPr>
                <w:b/>
                <w:color w:val="FFFFFF"/>
              </w:rPr>
              <w:t>studentit</w:t>
            </w:r>
            <w:proofErr w:type="spellEnd"/>
            <w:r>
              <w:rPr>
                <w:b/>
                <w:color w:val="FFFFFF"/>
              </w:rPr>
              <w:t xml:space="preserve"> (</w:t>
            </w:r>
            <w:proofErr w:type="spellStart"/>
            <w:r>
              <w:rPr>
                <w:b/>
                <w:color w:val="FFFFFF"/>
              </w:rPr>
              <w:t>duhet</w:t>
            </w:r>
            <w:proofErr w:type="spellEnd"/>
            <w:r>
              <w:rPr>
                <w:b/>
                <w:color w:val="FFFFFF"/>
              </w:rPr>
              <w:t xml:space="preserve"> </w:t>
            </w:r>
            <w:proofErr w:type="spellStart"/>
            <w:r>
              <w:rPr>
                <w:b/>
                <w:color w:val="FFFFFF"/>
              </w:rPr>
              <w:t>të</w:t>
            </w:r>
            <w:proofErr w:type="spellEnd"/>
            <w:r>
              <w:rPr>
                <w:b/>
                <w:color w:val="FFFFFF"/>
              </w:rPr>
              <w:t xml:space="preserve"> </w:t>
            </w:r>
            <w:proofErr w:type="spellStart"/>
            <w:r>
              <w:rPr>
                <w:b/>
                <w:color w:val="FFFFFF"/>
              </w:rPr>
              <w:t>jetë</w:t>
            </w:r>
            <w:proofErr w:type="spellEnd"/>
            <w:r>
              <w:rPr>
                <w:b/>
                <w:color w:val="FFFFFF"/>
              </w:rPr>
              <w:t xml:space="preserve"> </w:t>
            </w:r>
            <w:proofErr w:type="spellStart"/>
            <w:r>
              <w:rPr>
                <w:b/>
                <w:color w:val="FFFFFF"/>
              </w:rPr>
              <w:t>nëpërputhjeme</w:t>
            </w:r>
            <w:proofErr w:type="spellEnd"/>
            <w:r>
              <w:rPr>
                <w:b/>
                <w:color w:val="FFFFFF"/>
              </w:rPr>
              <w:t xml:space="preserve"> </w:t>
            </w:r>
            <w:proofErr w:type="spellStart"/>
            <w:r>
              <w:rPr>
                <w:b/>
                <w:color w:val="FFFFFF"/>
              </w:rPr>
              <w:t>rezultatete</w:t>
            </w:r>
            <w:proofErr w:type="spellEnd"/>
            <w:r>
              <w:rPr>
                <w:b/>
                <w:color w:val="FFFFFF"/>
              </w:rPr>
              <w:t xml:space="preserve"> </w:t>
            </w:r>
            <w:proofErr w:type="spellStart"/>
            <w:r>
              <w:rPr>
                <w:b/>
                <w:color w:val="FFFFFF"/>
              </w:rPr>
              <w:t>nxënies</w:t>
            </w:r>
            <w:proofErr w:type="spellEnd"/>
            <w:r>
              <w:rPr>
                <w:b/>
                <w:color w:val="FFFFFF"/>
              </w:rPr>
              <w:t xml:space="preserve"> </w:t>
            </w:r>
            <w:proofErr w:type="spellStart"/>
            <w:r>
              <w:rPr>
                <w:b/>
                <w:color w:val="FFFFFF"/>
              </w:rPr>
              <w:t>së</w:t>
            </w:r>
            <w:proofErr w:type="spellEnd"/>
            <w:r>
              <w:rPr>
                <w:b/>
                <w:color w:val="FFFFFF"/>
              </w:rPr>
              <w:t xml:space="preserve"> </w:t>
            </w:r>
            <w:proofErr w:type="spellStart"/>
            <w:r>
              <w:rPr>
                <w:b/>
                <w:color w:val="FFFFFF"/>
              </w:rPr>
              <w:t>studentit</w:t>
            </w:r>
            <w:proofErr w:type="spellEnd"/>
            <w:r>
              <w:rPr>
                <w:b/>
                <w:color w:val="FFFFFF"/>
              </w:rPr>
              <w:t>)</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Aktiviteti</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tabs>
                <w:tab w:val="center" w:pos="696"/>
                <w:tab w:val="center" w:pos="2303"/>
              </w:tabs>
              <w:spacing w:line="252" w:lineRule="auto"/>
              <w:rPr>
                <w:rFonts w:ascii="Calibri" w:eastAsia="Calibri" w:hAnsi="Calibri" w:cs="Calibri"/>
                <w:color w:val="000000"/>
              </w:rPr>
            </w:pPr>
            <w:r>
              <w:tab/>
            </w:r>
            <w:proofErr w:type="spellStart"/>
            <w:r>
              <w:t>Orë</w:t>
            </w:r>
            <w:proofErr w:type="spellEnd"/>
            <w:r>
              <w:t xml:space="preserve"> </w:t>
            </w:r>
            <w:proofErr w:type="spellStart"/>
            <w:r>
              <w:t>mësimore</w:t>
            </w:r>
            <w:proofErr w:type="spellEnd"/>
            <w:r>
              <w:tab/>
            </w:r>
            <w:proofErr w:type="spellStart"/>
            <w:r>
              <w:t>Ditë</w:t>
            </w:r>
            <w:proofErr w:type="spellEnd"/>
            <w:r>
              <w:t>/</w:t>
            </w:r>
            <w:proofErr w:type="spellStart"/>
            <w: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hideMark/>
          </w:tcPr>
          <w:p w:rsidR="004255EF" w:rsidRDefault="004255EF">
            <w:pPr>
              <w:spacing w:line="252" w:lineRule="auto"/>
              <w:rPr>
                <w:rFonts w:ascii="Calibri" w:eastAsia="Calibri" w:hAnsi="Calibri" w:cs="Calibri"/>
                <w:color w:val="000000"/>
              </w:rPr>
            </w:pPr>
            <w:proofErr w:type="spellStart"/>
            <w:r>
              <w:t>Gjithsej</w:t>
            </w:r>
            <w:proofErr w:type="spellEnd"/>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Ligjëratat</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08061B">
            <w:pPr>
              <w:tabs>
                <w:tab w:val="center" w:pos="61"/>
                <w:tab w:val="center" w:pos="1767"/>
              </w:tabs>
              <w:spacing w:line="252" w:lineRule="auto"/>
              <w:rPr>
                <w:rFonts w:ascii="Calibri" w:eastAsia="Calibri" w:hAnsi="Calibri" w:cs="Calibri"/>
                <w:color w:val="000000"/>
              </w:rPr>
            </w:pPr>
            <w:r>
              <w:t>2</w:t>
            </w:r>
            <w:r w:rsidR="004255EF">
              <w:tab/>
              <w:t>15</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08061B">
            <w:pPr>
              <w:spacing w:line="252" w:lineRule="auto"/>
              <w:rPr>
                <w:rFonts w:ascii="Calibri" w:eastAsia="Calibri" w:hAnsi="Calibri" w:cs="Calibri"/>
                <w:color w:val="000000"/>
              </w:rPr>
            </w:pPr>
            <w:r>
              <w:t>30</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Teori</w:t>
            </w:r>
            <w:proofErr w:type="spellEnd"/>
            <w:r>
              <w:t>/</w:t>
            </w:r>
            <w:proofErr w:type="spellStart"/>
            <w:r>
              <w:t>Punë</w:t>
            </w:r>
            <w:proofErr w:type="spellEnd"/>
            <w:r>
              <w:t xml:space="preserve"> </w:t>
            </w:r>
            <w:proofErr w:type="spellStart"/>
            <w:r>
              <w:t>në</w:t>
            </w:r>
            <w:proofErr w:type="spellEnd"/>
            <w:r>
              <w:t xml:space="preserve"> </w:t>
            </w:r>
            <w:proofErr w:type="spellStart"/>
            <w:r>
              <w:t>laborator</w:t>
            </w:r>
            <w:proofErr w:type="spellEnd"/>
            <w:r>
              <w:t>/</w:t>
            </w:r>
            <w:proofErr w:type="spellStart"/>
            <w: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F01490">
            <w:pPr>
              <w:tabs>
                <w:tab w:val="center" w:pos="1767"/>
              </w:tabs>
              <w:spacing w:after="160" w:line="252" w:lineRule="auto"/>
              <w:rPr>
                <w:rFonts w:ascii="Calibri" w:eastAsia="Calibri" w:hAnsi="Calibri" w:cs="Calibri"/>
                <w:color w:val="000000"/>
              </w:rPr>
            </w:pPr>
            <w:r>
              <w:rPr>
                <w:rFonts w:ascii="Calibri" w:eastAsia="Calibri" w:hAnsi="Calibri" w:cs="Calibri"/>
                <w:color w:val="000000"/>
              </w:rPr>
              <w:t>2                               15</w:t>
            </w: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F01490">
            <w:pPr>
              <w:spacing w:after="160" w:line="252" w:lineRule="auto"/>
              <w:rPr>
                <w:rFonts w:ascii="Calibri" w:eastAsia="Calibri" w:hAnsi="Calibri" w:cs="Calibri"/>
                <w:color w:val="000000"/>
              </w:rPr>
            </w:pPr>
            <w:r>
              <w:rPr>
                <w:rFonts w:ascii="Calibri" w:eastAsia="Calibri" w:hAnsi="Calibri" w:cs="Calibri"/>
                <w:color w:val="000000"/>
              </w:rPr>
              <w:t>30</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Punë</w:t>
            </w:r>
            <w:proofErr w:type="spellEnd"/>
            <w:r>
              <w:t xml:space="preserve"> </w:t>
            </w:r>
            <w:proofErr w:type="spellStart"/>
            <w: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tabs>
                <w:tab w:val="center" w:pos="62"/>
                <w:tab w:val="center" w:pos="1767"/>
              </w:tabs>
              <w:spacing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line="252" w:lineRule="auto"/>
              <w:ind w:left="1"/>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Përgatitje</w:t>
            </w:r>
            <w:proofErr w:type="spellEnd"/>
            <w:r>
              <w:t xml:space="preserve"> </w:t>
            </w:r>
            <w:proofErr w:type="spellStart"/>
            <w:r>
              <w:t>për</w:t>
            </w:r>
            <w:proofErr w:type="spellEnd"/>
            <w:r>
              <w:t xml:space="preserve"> test </w:t>
            </w:r>
            <w:proofErr w:type="spellStart"/>
            <w: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spacing w:after="160"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Konsultime</w:t>
            </w:r>
            <w:proofErr w:type="spellEnd"/>
            <w:r>
              <w:t xml:space="preserve"> me </w:t>
            </w:r>
            <w:proofErr w:type="spellStart"/>
            <w: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53"/>
                <w:tab w:val="center" w:pos="1767"/>
              </w:tabs>
              <w:spacing w:line="252" w:lineRule="auto"/>
              <w:rPr>
                <w:rFonts w:ascii="Calibri" w:eastAsia="Calibri" w:hAnsi="Calibri" w:cs="Calibri"/>
                <w:color w:val="000000"/>
              </w:rPr>
            </w:pPr>
            <w:r>
              <w:t>10 min</w:t>
            </w:r>
            <w:r>
              <w:tab/>
              <w:t>15</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2.5</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lastRenderedPageBreak/>
              <w:t>Puna</w:t>
            </w:r>
            <w:proofErr w:type="spellEnd"/>
            <w:r>
              <w:t xml:space="preserve"> </w:t>
            </w:r>
            <w:proofErr w:type="spellStart"/>
            <w:r>
              <w:t>në</w:t>
            </w:r>
            <w:proofErr w:type="spellEnd"/>
            <w:r>
              <w:t xml:space="preserve"> </w:t>
            </w:r>
            <w:proofErr w:type="spellStart"/>
            <w: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tabs>
                <w:tab w:val="center" w:pos="62"/>
                <w:tab w:val="center" w:pos="1914"/>
              </w:tabs>
              <w:spacing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line="252" w:lineRule="auto"/>
              <w:ind w:left="1"/>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Testi</w:t>
            </w:r>
            <w:proofErr w:type="spellEnd"/>
            <w:r>
              <w:t xml:space="preserve">, </w:t>
            </w:r>
            <w:proofErr w:type="spellStart"/>
            <w:r>
              <w:t>punimi</w:t>
            </w:r>
            <w:proofErr w:type="spellEnd"/>
            <w:r>
              <w:t xml:space="preserve"> </w:t>
            </w:r>
            <w:proofErr w:type="spellStart"/>
            <w:r>
              <w:t>i</w:t>
            </w:r>
            <w:proofErr w:type="spellEnd"/>
            <w:r>
              <w:t xml:space="preserve"> </w:t>
            </w:r>
            <w:proofErr w:type="spellStart"/>
            <w: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2</w:t>
            </w:r>
            <w:r>
              <w:tab/>
              <w:t>2</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after="160" w:line="252" w:lineRule="auto"/>
              <w:rPr>
                <w:rFonts w:ascii="Calibri" w:eastAsia="Calibri" w:hAnsi="Calibri" w:cs="Calibri"/>
                <w:color w:val="000000"/>
              </w:rPr>
            </w:pPr>
            <w:r>
              <w:t>4</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Detyrë</w:t>
            </w:r>
            <w:proofErr w:type="spellEnd"/>
            <w:r>
              <w:t xml:space="preserve"> </w:t>
            </w:r>
            <w:proofErr w:type="spellStart"/>
            <w: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F01490">
            <w:pPr>
              <w:tabs>
                <w:tab w:val="center" w:pos="62"/>
                <w:tab w:val="center" w:pos="1767"/>
              </w:tabs>
              <w:spacing w:line="252" w:lineRule="auto"/>
              <w:rPr>
                <w:rFonts w:ascii="Calibri" w:eastAsia="Calibri" w:hAnsi="Calibri" w:cs="Calibri"/>
                <w:color w:val="000000"/>
              </w:rPr>
            </w:pPr>
            <w:r>
              <w:rPr>
                <w:rFonts w:ascii="Calibri" w:eastAsia="Calibri" w:hAnsi="Calibri" w:cs="Calibri"/>
                <w:color w:val="000000"/>
              </w:rPr>
              <w:t xml:space="preserve">1  </w:t>
            </w:r>
            <w:r w:rsidR="00057B2A">
              <w:rPr>
                <w:rFonts w:ascii="Calibri" w:eastAsia="Calibri" w:hAnsi="Calibri" w:cs="Calibri"/>
                <w:color w:val="000000"/>
              </w:rPr>
              <w:t xml:space="preserve">                              10</w:t>
            </w: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057B2A">
            <w:pPr>
              <w:spacing w:line="252" w:lineRule="auto"/>
              <w:ind w:left="1"/>
              <w:rPr>
                <w:rFonts w:ascii="Calibri" w:eastAsia="Calibri" w:hAnsi="Calibri" w:cs="Calibri"/>
                <w:color w:val="000000"/>
              </w:rPr>
            </w:pPr>
            <w:r>
              <w:rPr>
                <w:rFonts w:ascii="Calibri" w:eastAsia="Calibri" w:hAnsi="Calibri" w:cs="Calibri"/>
                <w:color w:val="000000"/>
              </w:rPr>
              <w:t>1</w:t>
            </w:r>
            <w:r w:rsidR="00F01490">
              <w:rPr>
                <w:rFonts w:ascii="Calibri" w:eastAsia="Calibri" w:hAnsi="Calibri" w:cs="Calibri"/>
                <w:color w:val="000000"/>
              </w:rPr>
              <w:t>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Mësimi</w:t>
            </w:r>
            <w:proofErr w:type="spellEnd"/>
            <w:r>
              <w:t xml:space="preserve"> individual (</w:t>
            </w:r>
            <w:proofErr w:type="spellStart"/>
            <w:r>
              <w:t>në</w:t>
            </w:r>
            <w:proofErr w:type="spellEnd"/>
            <w:r>
              <w:t xml:space="preserve"> </w:t>
            </w:r>
            <w:proofErr w:type="spellStart"/>
            <w:r>
              <w:t>bibliotekë</w:t>
            </w:r>
            <w:proofErr w:type="spellEnd"/>
            <w:r>
              <w:t xml:space="preserve"> </w:t>
            </w:r>
            <w:proofErr w:type="spellStart"/>
            <w:r>
              <w:t>apo</w:t>
            </w:r>
            <w:proofErr w:type="spellEnd"/>
            <w:r>
              <w:t xml:space="preserve"> </w:t>
            </w:r>
            <w:proofErr w:type="spellStart"/>
            <w:r>
              <w:t>në</w:t>
            </w:r>
            <w:proofErr w:type="spellEnd"/>
            <w:r>
              <w:t xml:space="preserve"> </w:t>
            </w:r>
            <w:proofErr w:type="spellStart"/>
            <w:r>
              <w:t>shtëpi</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F01490" w:rsidP="003C5297">
            <w:pPr>
              <w:tabs>
                <w:tab w:val="center" w:pos="1767"/>
              </w:tabs>
              <w:spacing w:after="160" w:line="252" w:lineRule="auto"/>
              <w:rPr>
                <w:rFonts w:ascii="Calibri" w:eastAsia="Calibri" w:hAnsi="Calibri" w:cs="Calibri"/>
                <w:color w:val="000000"/>
              </w:rPr>
            </w:pPr>
            <w:r>
              <w:t>2</w:t>
            </w:r>
            <w:r w:rsidR="00057B2A">
              <w:tab/>
              <w:t>10</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057B2A">
            <w:pPr>
              <w:spacing w:line="252" w:lineRule="auto"/>
              <w:ind w:left="1"/>
              <w:rPr>
                <w:rFonts w:ascii="Calibri" w:eastAsia="Calibri" w:hAnsi="Calibri" w:cs="Calibri"/>
                <w:color w:val="000000"/>
              </w:rPr>
            </w:pPr>
            <w:r>
              <w:t>2</w:t>
            </w:r>
            <w:r w:rsidR="00F01490">
              <w:t>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Përgatitja</w:t>
            </w:r>
            <w:proofErr w:type="spellEnd"/>
            <w:r>
              <w:t xml:space="preserve"> </w:t>
            </w:r>
            <w:proofErr w:type="spellStart"/>
            <w:r>
              <w:t>për</w:t>
            </w:r>
            <w:proofErr w:type="spellEnd"/>
            <w:r>
              <w:t xml:space="preserve"> </w:t>
            </w:r>
            <w:proofErr w:type="spellStart"/>
            <w:r>
              <w:t>provimin</w:t>
            </w:r>
            <w:proofErr w:type="spellEnd"/>
            <w: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812EF0" w:rsidP="00F01490">
            <w:pPr>
              <w:tabs>
                <w:tab w:val="center" w:pos="1767"/>
              </w:tabs>
              <w:spacing w:after="160" w:line="252" w:lineRule="auto"/>
              <w:rPr>
                <w:rFonts w:ascii="Calibri" w:eastAsia="Calibri" w:hAnsi="Calibri" w:cs="Calibri"/>
                <w:color w:val="000000"/>
              </w:rPr>
            </w:pPr>
            <w:r>
              <w:t>3</w:t>
            </w:r>
            <w:r w:rsidR="004255EF">
              <w:tab/>
            </w:r>
            <w:r w:rsidR="00F01490">
              <w:t>6</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812EF0">
            <w:pPr>
              <w:spacing w:line="252" w:lineRule="auto"/>
              <w:ind w:left="1"/>
              <w:rPr>
                <w:rFonts w:ascii="Calibri" w:eastAsia="Calibri" w:hAnsi="Calibri" w:cs="Calibri"/>
                <w:color w:val="000000"/>
              </w:rPr>
            </w:pPr>
            <w:r>
              <w:t>18</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r>
              <w:t xml:space="preserve">Koha e </w:t>
            </w:r>
            <w:proofErr w:type="spellStart"/>
            <w:r>
              <w:t>vlerësimit</w:t>
            </w:r>
            <w:proofErr w:type="spellEnd"/>
            <w:r>
              <w:t xml:space="preserve"> (</w:t>
            </w:r>
            <w:proofErr w:type="spellStart"/>
            <w:r>
              <w:t>testi</w:t>
            </w:r>
            <w:proofErr w:type="spellEnd"/>
            <w:r>
              <w:t xml:space="preserve">, </w:t>
            </w:r>
            <w:proofErr w:type="spellStart"/>
            <w:r>
              <w:t>kuizi</w:t>
            </w:r>
            <w:proofErr w:type="spellEnd"/>
            <w:r>
              <w:t xml:space="preserve">, </w:t>
            </w:r>
            <w:proofErr w:type="spellStart"/>
            <w:r>
              <w:t>provimi</w:t>
            </w:r>
            <w:proofErr w:type="spellEnd"/>
            <w: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rsidP="003C5297">
            <w:pPr>
              <w:tabs>
                <w:tab w:val="center" w:pos="1767"/>
              </w:tabs>
              <w:spacing w:after="160" w:line="252" w:lineRule="auto"/>
              <w:rPr>
                <w:rFonts w:ascii="Calibri" w:eastAsia="Calibri" w:hAnsi="Calibri" w:cs="Calibri"/>
                <w:color w:val="000000"/>
              </w:rPr>
            </w:pPr>
            <w:r>
              <w:t>2</w:t>
            </w:r>
            <w:r>
              <w:tab/>
              <w:t>2</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4</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Projektet</w:t>
            </w:r>
            <w:proofErr w:type="spellEnd"/>
            <w:r>
              <w:t xml:space="preserve">, </w:t>
            </w:r>
            <w:proofErr w:type="spellStart"/>
            <w:r>
              <w:t>prezantimet</w:t>
            </w:r>
            <w:proofErr w:type="spellEnd"/>
            <w:r>
              <w:t xml:space="preserve">, </w:t>
            </w:r>
            <w:proofErr w:type="spellStart"/>
            <w:r>
              <w:t>etj</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30 min</w:t>
            </w:r>
            <w:r>
              <w:tab/>
              <w:t>1</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after="160" w:line="252" w:lineRule="auto"/>
              <w:rPr>
                <w:rFonts w:ascii="Calibri" w:eastAsia="Calibri" w:hAnsi="Calibri" w:cs="Calibri"/>
                <w:color w:val="000000"/>
              </w:rPr>
            </w:pPr>
            <w:r>
              <w:t>0.5</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ind w:left="1"/>
              <w:rPr>
                <w:rFonts w:ascii="Calibri" w:eastAsia="Calibri" w:hAnsi="Calibri" w:cs="Calibri"/>
                <w:color w:val="000000"/>
              </w:rPr>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3C5297" w:rsidP="000A270B">
            <w:pPr>
              <w:tabs>
                <w:tab w:val="center" w:pos="1767"/>
              </w:tabs>
              <w:spacing w:after="160" w:line="252" w:lineRule="auto"/>
              <w:rPr>
                <w:rFonts w:ascii="Calibri" w:eastAsia="Calibri" w:hAnsi="Calibri" w:cs="Calibri"/>
                <w:color w:val="000000"/>
              </w:rPr>
            </w:pPr>
            <w:r>
              <w:t>1</w:t>
            </w:r>
            <w:r w:rsidR="000A270B">
              <w:t>7</w:t>
            </w:r>
            <w:r w:rsidR="004255EF">
              <w:t>.</w:t>
            </w:r>
            <w:r>
              <w:t>40</w:t>
            </w:r>
            <w:r w:rsidR="004255EF">
              <w:t xml:space="preserve"> </w:t>
            </w:r>
            <w:proofErr w:type="spellStart"/>
            <w:r w:rsidR="004255EF">
              <w:t>orë</w:t>
            </w:r>
            <w:proofErr w:type="spellEnd"/>
            <w:r w:rsidR="004255EF">
              <w:tab/>
            </w:r>
            <w:r>
              <w:t>52</w:t>
            </w:r>
          </w:p>
        </w:tc>
        <w:tc>
          <w:tcPr>
            <w:tcW w:w="1325" w:type="dxa"/>
            <w:tcBorders>
              <w:top w:val="single" w:sz="8" w:space="0" w:color="FFFFFF"/>
              <w:left w:val="single" w:sz="8" w:space="0" w:color="FFFFFF"/>
              <w:bottom w:val="single" w:sz="8" w:space="0" w:color="FFFFFF"/>
              <w:right w:val="nil"/>
            </w:tcBorders>
            <w:shd w:val="clear" w:color="auto" w:fill="6AA1A3"/>
            <w:hideMark/>
          </w:tcPr>
          <w:p w:rsidR="00057B2A" w:rsidRDefault="00057B2A" w:rsidP="00057B2A">
            <w:pPr>
              <w:spacing w:line="252" w:lineRule="auto"/>
              <w:ind w:left="1"/>
              <w:rPr>
                <w:rFonts w:ascii="Times New Roman" w:eastAsia="Times New Roman" w:hAnsi="Times New Roman" w:cs="Times New Roman"/>
                <w:color w:val="000000"/>
              </w:rPr>
            </w:pPr>
            <w:r>
              <w:rPr>
                <w:rFonts w:ascii="Times New Roman" w:eastAsia="Times New Roman" w:hAnsi="Times New Roman" w:cs="Times New Roman"/>
              </w:rPr>
              <w:t xml:space="preserve">131 </w:t>
            </w:r>
            <w:proofErr w:type="spellStart"/>
            <w:r>
              <w:rPr>
                <w:rFonts w:ascii="Times New Roman" w:eastAsia="Times New Roman" w:hAnsi="Times New Roman" w:cs="Times New Roman"/>
              </w:rPr>
              <w:t>orë</w:t>
            </w:r>
            <w:proofErr w:type="spellEnd"/>
          </w:p>
          <w:p w:rsidR="00057B2A" w:rsidRDefault="00057B2A" w:rsidP="00057B2A">
            <w:pPr>
              <w:spacing w:line="252" w:lineRule="auto"/>
              <w:ind w:left="1"/>
              <w:rPr>
                <w:rFonts w:ascii="Times New Roman" w:eastAsia="Times New Roman" w:hAnsi="Times New Roman" w:cs="Times New Roman"/>
              </w:rPr>
            </w:pPr>
            <w:r>
              <w:rPr>
                <w:rFonts w:ascii="Times New Roman" w:eastAsia="Times New Roman" w:hAnsi="Times New Roman" w:cs="Times New Roman"/>
              </w:rPr>
              <w:t>131/25=5.24</w:t>
            </w:r>
          </w:p>
          <w:p w:rsidR="004255EF" w:rsidRDefault="00057B2A" w:rsidP="00057B2A">
            <w:pPr>
              <w:spacing w:line="252" w:lineRule="auto"/>
              <w:ind w:left="1"/>
              <w:rPr>
                <w:rFonts w:ascii="Calibri" w:eastAsia="Calibri" w:hAnsi="Calibri" w:cs="Calibri"/>
                <w:color w:val="000000"/>
              </w:rPr>
            </w:pPr>
            <w:r>
              <w:rPr>
                <w:rFonts w:ascii="Times New Roman" w:eastAsia="Times New Roman" w:hAnsi="Times New Roman" w:cs="Times New Roman"/>
              </w:rPr>
              <w:t>5 ECTS</w:t>
            </w:r>
          </w:p>
        </w:tc>
      </w:tr>
      <w:tr w:rsidR="004255EF"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Metodat</w:t>
            </w:r>
            <w:proofErr w:type="spellEnd"/>
            <w:r>
              <w:t xml:space="preserve"> e </w:t>
            </w:r>
            <w:proofErr w:type="spellStart"/>
            <w:r>
              <w:t>mësimdhënies</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hideMark/>
          </w:tcPr>
          <w:p w:rsidR="004255EF" w:rsidRDefault="004255EF" w:rsidP="00FF0FCD">
            <w:pPr>
              <w:numPr>
                <w:ilvl w:val="0"/>
                <w:numId w:val="1"/>
              </w:numPr>
              <w:jc w:val="both"/>
              <w:rPr>
                <w:rFonts w:eastAsia="Times New Roman"/>
                <w:color w:val="000000"/>
                <w:lang w:val="sq-AL"/>
              </w:rPr>
            </w:pPr>
            <w:r>
              <w:rPr>
                <w:lang w:val="sq-AL"/>
              </w:rPr>
              <w:t xml:space="preserve">   </w:t>
            </w:r>
            <w:proofErr w:type="spellStart"/>
            <w:r w:rsidR="00FF0FCD" w:rsidRPr="00FF0FCD">
              <w:rPr>
                <w:rFonts w:asciiTheme="majorBidi" w:eastAsia="Times New Roman" w:hAnsiTheme="majorBidi" w:cstheme="majorBidi"/>
                <w:iCs/>
                <w:color w:val="000000"/>
                <w:sz w:val="24"/>
                <w:szCs w:val="24"/>
              </w:rPr>
              <w:t>Mësimi</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është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mësim</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i</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rregullt</w:t>
            </w:r>
            <w:proofErr w:type="spellEnd"/>
            <w:r w:rsidR="00FF0FCD" w:rsidRPr="00FF0FCD">
              <w:rPr>
                <w:rFonts w:asciiTheme="majorBidi" w:eastAsia="Times New Roman" w:hAnsiTheme="majorBidi" w:cstheme="majorBidi"/>
                <w:iCs/>
                <w:color w:val="000000"/>
                <w:sz w:val="24"/>
                <w:szCs w:val="24"/>
              </w:rPr>
              <w:t xml:space="preserve"> me </w:t>
            </w:r>
            <w:proofErr w:type="spellStart"/>
            <w:r w:rsidR="00FF0FCD" w:rsidRPr="00FF0FCD">
              <w:rPr>
                <w:rFonts w:asciiTheme="majorBidi" w:eastAsia="Times New Roman" w:hAnsiTheme="majorBidi" w:cstheme="majorBidi"/>
                <w:iCs/>
                <w:color w:val="000000"/>
                <w:sz w:val="24"/>
                <w:szCs w:val="24"/>
              </w:rPr>
              <w:t>formën</w:t>
            </w:r>
            <w:proofErr w:type="spellEnd"/>
            <w:r w:rsidR="00FF0FCD" w:rsidRPr="00FF0FCD">
              <w:rPr>
                <w:rFonts w:asciiTheme="majorBidi" w:eastAsia="Times New Roman" w:hAnsiTheme="majorBidi" w:cstheme="majorBidi"/>
                <w:iCs/>
                <w:color w:val="000000"/>
                <w:sz w:val="24"/>
                <w:szCs w:val="24"/>
              </w:rPr>
              <w:t xml:space="preserve"> e </w:t>
            </w:r>
            <w:proofErr w:type="spellStart"/>
            <w:r w:rsidR="00FF0FCD" w:rsidRPr="00FF0FCD">
              <w:rPr>
                <w:rFonts w:asciiTheme="majorBidi" w:eastAsia="Times New Roman" w:hAnsiTheme="majorBidi" w:cstheme="majorBidi"/>
                <w:iCs/>
                <w:color w:val="000000"/>
                <w:sz w:val="24"/>
                <w:szCs w:val="24"/>
              </w:rPr>
              <w:t>ligjëratave</w:t>
            </w:r>
            <w:proofErr w:type="spellEnd"/>
            <w:r w:rsidR="00FF0FCD" w:rsidRPr="00FF0FCD">
              <w:rPr>
                <w:rFonts w:asciiTheme="majorBidi" w:eastAsia="Times New Roman" w:hAnsiTheme="majorBidi" w:cstheme="majorBidi"/>
                <w:iCs/>
                <w:color w:val="000000"/>
                <w:sz w:val="24"/>
                <w:szCs w:val="24"/>
              </w:rPr>
              <w:t xml:space="preserve"> 2 </w:t>
            </w:r>
            <w:proofErr w:type="spellStart"/>
            <w:r w:rsidR="00FF0FCD" w:rsidRPr="00FF0FCD">
              <w:rPr>
                <w:rFonts w:asciiTheme="majorBidi" w:eastAsia="Times New Roman" w:hAnsiTheme="majorBidi" w:cstheme="majorBidi"/>
                <w:iCs/>
                <w:color w:val="000000"/>
                <w:sz w:val="24"/>
                <w:szCs w:val="24"/>
              </w:rPr>
              <w:t>orë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në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javë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dhe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po</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ashtu</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përcillet</w:t>
            </w:r>
            <w:proofErr w:type="spellEnd"/>
            <w:r w:rsidR="00FF0FCD" w:rsidRPr="00FF0FCD">
              <w:rPr>
                <w:rFonts w:asciiTheme="majorBidi" w:eastAsia="Times New Roman" w:hAnsiTheme="majorBidi" w:cstheme="majorBidi"/>
                <w:iCs/>
                <w:color w:val="000000"/>
                <w:sz w:val="24"/>
                <w:szCs w:val="24"/>
              </w:rPr>
              <w:t xml:space="preserve"> me </w:t>
            </w:r>
            <w:proofErr w:type="spellStart"/>
            <w:r w:rsidR="00FF0FCD" w:rsidRPr="00FF0FCD">
              <w:rPr>
                <w:rFonts w:asciiTheme="majorBidi" w:eastAsia="Times New Roman" w:hAnsiTheme="majorBidi" w:cstheme="majorBidi"/>
                <w:iCs/>
                <w:color w:val="000000"/>
                <w:sz w:val="24"/>
                <w:szCs w:val="24"/>
              </w:rPr>
              <w:t>punë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praktike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gjatë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ushtrimeve</w:t>
            </w:r>
            <w:proofErr w:type="spellEnd"/>
            <w:r w:rsidR="00FF0FCD" w:rsidRPr="00FF0FCD">
              <w:rPr>
                <w:rFonts w:asciiTheme="majorBidi" w:eastAsia="Times New Roman" w:hAnsiTheme="majorBidi" w:cstheme="majorBidi"/>
                <w:iCs/>
                <w:color w:val="000000"/>
                <w:sz w:val="24"/>
                <w:szCs w:val="24"/>
              </w:rPr>
              <w:t xml:space="preserve"> 1 </w:t>
            </w:r>
            <w:proofErr w:type="spellStart"/>
            <w:r w:rsidR="00FF0FCD" w:rsidRPr="00FF0FCD">
              <w:rPr>
                <w:rFonts w:asciiTheme="majorBidi" w:eastAsia="Times New Roman" w:hAnsiTheme="majorBidi" w:cstheme="majorBidi"/>
                <w:iCs/>
                <w:color w:val="000000"/>
                <w:sz w:val="24"/>
                <w:szCs w:val="24"/>
              </w:rPr>
              <w:t>orë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në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javë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Ushtrimet</w:t>
            </w:r>
            <w:proofErr w:type="spellEnd"/>
            <w:r w:rsidR="00FF0FCD" w:rsidRPr="00FF0FCD">
              <w:rPr>
                <w:rFonts w:asciiTheme="majorBidi" w:eastAsia="Times New Roman" w:hAnsiTheme="majorBidi" w:cstheme="majorBidi"/>
                <w:iCs/>
                <w:color w:val="000000"/>
                <w:sz w:val="24"/>
                <w:szCs w:val="24"/>
              </w:rPr>
              <w:t xml:space="preserve"> me </w:t>
            </w:r>
            <w:proofErr w:type="spellStart"/>
            <w:r w:rsidR="00FF0FCD" w:rsidRPr="00FF0FCD">
              <w:rPr>
                <w:rFonts w:asciiTheme="majorBidi" w:eastAsia="Times New Roman" w:hAnsiTheme="majorBidi" w:cstheme="majorBidi"/>
                <w:iCs/>
                <w:color w:val="000000"/>
                <w:sz w:val="24"/>
                <w:szCs w:val="24"/>
              </w:rPr>
              <w:t>studentë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ku</w:t>
            </w:r>
            <w:proofErr w:type="spellEnd"/>
            <w:r w:rsidR="00FF0FCD" w:rsidRPr="00FF0FCD">
              <w:rPr>
                <w:rFonts w:asciiTheme="majorBidi" w:eastAsia="Times New Roman" w:hAnsiTheme="majorBidi" w:cstheme="majorBidi"/>
                <w:iCs/>
                <w:color w:val="000000"/>
                <w:sz w:val="24"/>
                <w:szCs w:val="24"/>
              </w:rPr>
              <w:t xml:space="preserve"> do </w:t>
            </w:r>
            <w:proofErr w:type="spellStart"/>
            <w:r w:rsidR="00FF0FCD" w:rsidRPr="00FF0FCD">
              <w:rPr>
                <w:rFonts w:asciiTheme="majorBidi" w:eastAsia="Times New Roman" w:hAnsiTheme="majorBidi" w:cstheme="majorBidi"/>
                <w:iCs/>
                <w:color w:val="000000"/>
                <w:sz w:val="24"/>
                <w:szCs w:val="24"/>
              </w:rPr>
              <w:t>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ketë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diskutime</w:t>
            </w:r>
            <w:proofErr w:type="spellEnd"/>
            <w:r w:rsidR="00FF0FCD" w:rsidRPr="00FF0FCD">
              <w:rPr>
                <w:rFonts w:asciiTheme="majorBidi" w:eastAsia="Times New Roman" w:hAnsiTheme="majorBidi" w:cstheme="majorBidi"/>
                <w:iCs/>
                <w:color w:val="000000"/>
                <w:sz w:val="24"/>
                <w:szCs w:val="24"/>
              </w:rPr>
              <w:t xml:space="preserve"> e </w:t>
            </w:r>
            <w:proofErr w:type="spellStart"/>
            <w:r w:rsidR="00FF0FCD" w:rsidRPr="00FF0FCD">
              <w:rPr>
                <w:rFonts w:asciiTheme="majorBidi" w:eastAsia="Times New Roman" w:hAnsiTheme="majorBidi" w:cstheme="majorBidi"/>
                <w:iCs/>
                <w:color w:val="000000"/>
                <w:sz w:val="24"/>
                <w:szCs w:val="24"/>
              </w:rPr>
              <w:t>dialogje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dhe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përkthime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nga</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dy</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gjuhët</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persisht-shqip</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dhe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anasjelltas</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zhvillohen</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në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grup</w:t>
            </w:r>
            <w:proofErr w:type="spellEnd"/>
            <w:r w:rsidR="00FF0FCD" w:rsidRPr="00FF0FCD">
              <w:rPr>
                <w:rFonts w:asciiTheme="majorBidi" w:eastAsia="Times New Roman" w:hAnsiTheme="majorBidi" w:cstheme="majorBidi"/>
                <w:iCs/>
                <w:color w:val="000000"/>
                <w:sz w:val="24"/>
                <w:szCs w:val="24"/>
              </w:rPr>
              <w:t xml:space="preserve"> e </w:t>
            </w:r>
            <w:proofErr w:type="spellStart"/>
            <w:r w:rsidR="00FF0FCD" w:rsidRPr="00FF0FCD">
              <w:rPr>
                <w:rFonts w:asciiTheme="majorBidi" w:eastAsia="Times New Roman" w:hAnsiTheme="majorBidi" w:cstheme="majorBidi"/>
                <w:iCs/>
                <w:color w:val="000000"/>
                <w:sz w:val="24"/>
                <w:szCs w:val="24"/>
              </w:rPr>
              <w:t>pastaj</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kalohet</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edhe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në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punë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individuale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që</w:t>
            </w:r>
            <w:proofErr w:type="spellEnd"/>
            <w:r w:rsidR="00FF0FCD" w:rsidRPr="00FF0FCD">
              <w:rPr>
                <w:rFonts w:asciiTheme="majorBidi" w:eastAsia="Times New Roman" w:hAnsiTheme="majorBidi" w:cstheme="majorBidi"/>
                <w:iCs/>
                <w:color w:val="000000"/>
                <w:sz w:val="24"/>
                <w:szCs w:val="24"/>
              </w:rPr>
              <w:t xml:space="preserve"> do </w:t>
            </w:r>
            <w:proofErr w:type="spellStart"/>
            <w:r w:rsidR="00FF0FCD" w:rsidRPr="00FF0FCD">
              <w:rPr>
                <w:rFonts w:asciiTheme="majorBidi" w:eastAsia="Times New Roman" w:hAnsiTheme="majorBidi" w:cstheme="majorBidi"/>
                <w:iCs/>
                <w:color w:val="000000"/>
                <w:sz w:val="24"/>
                <w:szCs w:val="24"/>
              </w:rPr>
              <w:t>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bëhet</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kryesisht</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jashtë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ambienteve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fakultetit</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shtëpi</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bibliotekë</w:t>
            </w:r>
            <w:proofErr w:type="spellEnd"/>
            <w:r w:rsidR="00FF0FCD" w:rsidRPr="00FF0FCD">
              <w:rPr>
                <w:rFonts w:asciiTheme="majorBidi" w:eastAsia="Times New Roman" w:hAnsiTheme="majorBidi" w:cstheme="majorBidi"/>
                <w:iCs/>
                <w:color w:val="000000"/>
                <w:sz w:val="24"/>
                <w:szCs w:val="24"/>
              </w:rPr>
              <w:t>)..</w:t>
            </w:r>
          </w:p>
        </w:tc>
      </w:tr>
      <w:tr w:rsidR="004255EF" w:rsidTr="004255EF">
        <w:trPr>
          <w:trHeight w:val="148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Metodat</w:t>
            </w:r>
            <w:proofErr w:type="spellEnd"/>
            <w:r>
              <w:t xml:space="preserve"> e </w:t>
            </w:r>
            <w:proofErr w:type="spellStart"/>
            <w:r>
              <w:t>vlerësimit</w:t>
            </w:r>
            <w:proofErr w:type="spellEnd"/>
            <w:r>
              <w:t>:</w:t>
            </w:r>
          </w:p>
        </w:tc>
        <w:tc>
          <w:tcPr>
            <w:tcW w:w="7325" w:type="dxa"/>
            <w:gridSpan w:val="4"/>
            <w:tcBorders>
              <w:top w:val="nil"/>
              <w:left w:val="single" w:sz="8" w:space="0" w:color="FFFFFF"/>
              <w:bottom w:val="single" w:sz="8" w:space="0" w:color="FFFFFF"/>
              <w:right w:val="nil"/>
            </w:tcBorders>
            <w:shd w:val="clear" w:color="auto" w:fill="C9D5CA"/>
            <w:hideMark/>
          </w:tcPr>
          <w:p w:rsidR="00FF0FCD" w:rsidRPr="00467E26" w:rsidRDefault="00FF0FCD" w:rsidP="00FF0FCD">
            <w:pPr>
              <w:pStyle w:val="NoSpacing"/>
              <w:numPr>
                <w:ilvl w:val="0"/>
                <w:numId w:val="3"/>
              </w:numPr>
              <w:rPr>
                <w:i/>
                <w:sz w:val="22"/>
              </w:rPr>
            </w:pPr>
            <w:r w:rsidRPr="00467E26">
              <w:rPr>
                <w:i/>
                <w:sz w:val="22"/>
              </w:rPr>
              <w:t xml:space="preserve">10% </w:t>
            </w:r>
            <w:proofErr w:type="spellStart"/>
            <w:r w:rsidRPr="00467E26">
              <w:rPr>
                <w:i/>
                <w:sz w:val="22"/>
              </w:rPr>
              <w:t>pjesëmarrje</w:t>
            </w:r>
            <w:proofErr w:type="spellEnd"/>
            <w:r w:rsidRPr="00467E26">
              <w:rPr>
                <w:i/>
                <w:sz w:val="22"/>
              </w:rPr>
              <w:t xml:space="preserve"> </w:t>
            </w:r>
          </w:p>
          <w:p w:rsidR="00FF0FCD" w:rsidRDefault="00FF0FCD" w:rsidP="00FF0FCD">
            <w:pPr>
              <w:pStyle w:val="NoSpacing"/>
              <w:numPr>
                <w:ilvl w:val="0"/>
                <w:numId w:val="3"/>
              </w:numPr>
              <w:rPr>
                <w:i/>
                <w:sz w:val="20"/>
                <w:szCs w:val="20"/>
              </w:rPr>
            </w:pPr>
            <w:r>
              <w:rPr>
                <w:i/>
                <w:sz w:val="20"/>
                <w:szCs w:val="20"/>
              </w:rPr>
              <w:t xml:space="preserve">30% </w:t>
            </w:r>
            <w:proofErr w:type="spellStart"/>
            <w:r>
              <w:rPr>
                <w:i/>
                <w:sz w:val="20"/>
                <w:szCs w:val="20"/>
              </w:rPr>
              <w:t>angazhimi</w:t>
            </w:r>
            <w:proofErr w:type="spellEnd"/>
            <w:r>
              <w:rPr>
                <w:i/>
                <w:sz w:val="20"/>
                <w:szCs w:val="20"/>
              </w:rPr>
              <w:t xml:space="preserve"> </w:t>
            </w:r>
            <w:proofErr w:type="spellStart"/>
            <w:r>
              <w:rPr>
                <w:i/>
                <w:sz w:val="20"/>
                <w:szCs w:val="20"/>
              </w:rPr>
              <w:t>në</w:t>
            </w:r>
            <w:proofErr w:type="spellEnd"/>
            <w:r>
              <w:rPr>
                <w:i/>
                <w:sz w:val="20"/>
                <w:szCs w:val="20"/>
              </w:rPr>
              <w:t xml:space="preserve"> </w:t>
            </w:r>
            <w:proofErr w:type="spellStart"/>
            <w:r>
              <w:rPr>
                <w:i/>
                <w:sz w:val="20"/>
                <w:szCs w:val="20"/>
              </w:rPr>
              <w:t>klasë</w:t>
            </w:r>
            <w:proofErr w:type="spellEnd"/>
            <w:r>
              <w:rPr>
                <w:i/>
                <w:sz w:val="20"/>
                <w:szCs w:val="20"/>
              </w:rPr>
              <w:t xml:space="preserve">, </w:t>
            </w:r>
            <w:proofErr w:type="spellStart"/>
            <w:r>
              <w:rPr>
                <w:i/>
                <w:sz w:val="20"/>
                <w:szCs w:val="20"/>
              </w:rPr>
              <w:t>dialogje</w:t>
            </w:r>
            <w:proofErr w:type="spellEnd"/>
            <w:r>
              <w:rPr>
                <w:i/>
                <w:sz w:val="20"/>
                <w:szCs w:val="20"/>
              </w:rPr>
              <w:t xml:space="preserve"> </w:t>
            </w:r>
            <w:proofErr w:type="spellStart"/>
            <w:r>
              <w:rPr>
                <w:i/>
                <w:sz w:val="20"/>
                <w:szCs w:val="20"/>
              </w:rPr>
              <w:t>dhe</w:t>
            </w:r>
            <w:proofErr w:type="spellEnd"/>
            <w:r>
              <w:rPr>
                <w:i/>
                <w:sz w:val="20"/>
                <w:szCs w:val="20"/>
              </w:rPr>
              <w:t xml:space="preserve"> </w:t>
            </w:r>
            <w:proofErr w:type="spellStart"/>
            <w:r>
              <w:rPr>
                <w:i/>
                <w:sz w:val="20"/>
                <w:szCs w:val="20"/>
              </w:rPr>
              <w:t>detyrat</w:t>
            </w:r>
            <w:proofErr w:type="spellEnd"/>
            <w:r>
              <w:rPr>
                <w:i/>
                <w:sz w:val="20"/>
                <w:szCs w:val="20"/>
              </w:rPr>
              <w:t xml:space="preserve"> e </w:t>
            </w:r>
            <w:proofErr w:type="spellStart"/>
            <w:r>
              <w:rPr>
                <w:i/>
                <w:sz w:val="20"/>
                <w:szCs w:val="20"/>
              </w:rPr>
              <w:t>shtëpisë</w:t>
            </w:r>
            <w:proofErr w:type="spellEnd"/>
            <w:r>
              <w:rPr>
                <w:i/>
                <w:sz w:val="20"/>
                <w:szCs w:val="20"/>
              </w:rPr>
              <w:t xml:space="preserve">, </w:t>
            </w:r>
          </w:p>
          <w:p w:rsidR="00FF0FCD" w:rsidRPr="001E5DF7" w:rsidRDefault="00FF0FCD" w:rsidP="00FF0FCD">
            <w:pPr>
              <w:pStyle w:val="NoSpacing"/>
              <w:numPr>
                <w:ilvl w:val="0"/>
                <w:numId w:val="3"/>
              </w:numPr>
              <w:rPr>
                <w:i/>
                <w:sz w:val="20"/>
                <w:szCs w:val="20"/>
              </w:rPr>
            </w:pPr>
            <w:r w:rsidRPr="001E5DF7">
              <w:rPr>
                <w:i/>
                <w:sz w:val="20"/>
                <w:szCs w:val="20"/>
              </w:rPr>
              <w:t xml:space="preserve">30% </w:t>
            </w:r>
            <w:proofErr w:type="spellStart"/>
            <w:r w:rsidRPr="001E5DF7">
              <w:rPr>
                <w:i/>
                <w:sz w:val="20"/>
                <w:szCs w:val="20"/>
              </w:rPr>
              <w:t>kollokvium</w:t>
            </w:r>
            <w:proofErr w:type="spellEnd"/>
            <w:r w:rsidRPr="001E5DF7">
              <w:rPr>
                <w:i/>
                <w:sz w:val="20"/>
                <w:szCs w:val="20"/>
              </w:rPr>
              <w:t xml:space="preserve"> </w:t>
            </w:r>
          </w:p>
          <w:p w:rsidR="00FF0FCD" w:rsidRDefault="00FF0FCD" w:rsidP="00FF0FCD">
            <w:pPr>
              <w:pStyle w:val="NoSpacing"/>
              <w:numPr>
                <w:ilvl w:val="0"/>
                <w:numId w:val="3"/>
              </w:numPr>
              <w:rPr>
                <w:i/>
                <w:sz w:val="20"/>
                <w:szCs w:val="20"/>
              </w:rPr>
            </w:pPr>
            <w:r w:rsidRPr="001E5DF7">
              <w:rPr>
                <w:i/>
                <w:sz w:val="20"/>
                <w:szCs w:val="20"/>
              </w:rPr>
              <w:t xml:space="preserve">30% </w:t>
            </w:r>
            <w:proofErr w:type="spellStart"/>
            <w:r w:rsidRPr="001E5DF7">
              <w:rPr>
                <w:i/>
                <w:sz w:val="20"/>
                <w:szCs w:val="20"/>
              </w:rPr>
              <w:t>testi</w:t>
            </w:r>
            <w:proofErr w:type="spellEnd"/>
            <w:r w:rsidRPr="001E5DF7">
              <w:rPr>
                <w:i/>
                <w:sz w:val="20"/>
                <w:szCs w:val="20"/>
              </w:rPr>
              <w:t xml:space="preserve"> final</w:t>
            </w:r>
          </w:p>
          <w:tbl>
            <w:tblPr>
              <w:tblW w:w="5632" w:type="dxa"/>
              <w:jc w:val="center"/>
              <w:tblLook w:val="04A0" w:firstRow="1" w:lastRow="0" w:firstColumn="1" w:lastColumn="0" w:noHBand="0" w:noVBand="1"/>
            </w:tblPr>
            <w:tblGrid>
              <w:gridCol w:w="705"/>
              <w:gridCol w:w="1246"/>
              <w:gridCol w:w="3681"/>
            </w:tblGrid>
            <w:tr w:rsidR="00FF0FCD" w:rsidRPr="003A4775" w:rsidTr="00F410E5">
              <w:trPr>
                <w:trHeight w:val="532"/>
                <w:jc w:val="center"/>
              </w:trPr>
              <w:tc>
                <w:tcPr>
                  <w:tcW w:w="705" w:type="dxa"/>
                </w:tcPr>
                <w:p w:rsidR="00FF0FCD" w:rsidRPr="003A4775" w:rsidRDefault="00FF0FCD" w:rsidP="00FF0FCD">
                  <w:pPr>
                    <w:jc w:val="both"/>
                    <w:rPr>
                      <w:rFonts w:asciiTheme="majorHAnsi" w:hAnsiTheme="majorHAnsi"/>
                    </w:rPr>
                  </w:pPr>
                  <w:r w:rsidRPr="003A4775">
                    <w:rPr>
                      <w:rFonts w:asciiTheme="majorHAnsi" w:hAnsiTheme="majorHAnsi"/>
                      <w:b/>
                      <w:i/>
                    </w:rPr>
                    <w:t>Nota</w:t>
                  </w:r>
                  <w:r w:rsidRPr="003A4775">
                    <w:rPr>
                      <w:rFonts w:asciiTheme="majorHAnsi" w:hAnsiTheme="majorHAnsi"/>
                    </w:rPr>
                    <w:t xml:space="preserve"> 10</w:t>
                  </w:r>
                </w:p>
              </w:tc>
              <w:tc>
                <w:tcPr>
                  <w:tcW w:w="1246" w:type="dxa"/>
                </w:tcPr>
                <w:p w:rsidR="00FF0FCD" w:rsidRPr="003A4775" w:rsidRDefault="00FF0FCD" w:rsidP="00FF0FCD">
                  <w:pPr>
                    <w:jc w:val="both"/>
                    <w:rPr>
                      <w:rFonts w:asciiTheme="majorHAnsi" w:hAnsiTheme="majorHAnsi"/>
                      <w:b/>
                      <w:i/>
                    </w:rPr>
                  </w:pPr>
                  <w:proofErr w:type="spellStart"/>
                  <w:r w:rsidRPr="003A4775">
                    <w:rPr>
                      <w:rFonts w:asciiTheme="majorHAnsi" w:hAnsiTheme="majorHAnsi"/>
                      <w:b/>
                      <w:i/>
                    </w:rPr>
                    <w:t>Pika</w:t>
                  </w:r>
                  <w:proofErr w:type="spellEnd"/>
                </w:p>
                <w:p w:rsidR="00FF0FCD" w:rsidRPr="003A4775" w:rsidRDefault="00FF0FCD" w:rsidP="00FF0FCD">
                  <w:pPr>
                    <w:jc w:val="both"/>
                    <w:rPr>
                      <w:rFonts w:asciiTheme="majorHAnsi" w:hAnsiTheme="majorHAnsi"/>
                    </w:rPr>
                  </w:pPr>
                  <w:r w:rsidRPr="003A4775">
                    <w:rPr>
                      <w:rFonts w:asciiTheme="majorHAnsi" w:hAnsiTheme="majorHAnsi"/>
                    </w:rPr>
                    <w:t>90-100 p.</w:t>
                  </w:r>
                </w:p>
              </w:tc>
              <w:tc>
                <w:tcPr>
                  <w:tcW w:w="3681" w:type="dxa"/>
                  <w:hideMark/>
                </w:tcPr>
                <w:p w:rsidR="00FF0FCD" w:rsidRPr="003A4775" w:rsidRDefault="00FF0FCD" w:rsidP="00FF0FCD">
                  <w:pPr>
                    <w:rPr>
                      <w:rFonts w:asciiTheme="majorHAnsi" w:hAnsiTheme="majorHAnsi"/>
                      <w:b/>
                      <w:i/>
                    </w:rPr>
                  </w:pPr>
                  <w:proofErr w:type="spellStart"/>
                  <w:r w:rsidRPr="003A4775">
                    <w:rPr>
                      <w:rFonts w:asciiTheme="majorHAnsi" w:hAnsiTheme="majorHAnsi"/>
                      <w:b/>
                      <w:i/>
                    </w:rPr>
                    <w:t>Vlerësimi</w:t>
                  </w:r>
                  <w:proofErr w:type="spellEnd"/>
                </w:p>
                <w:p w:rsidR="00FF0FCD" w:rsidRPr="003A4775" w:rsidRDefault="00FF0FCD" w:rsidP="00FF0FCD">
                  <w:pPr>
                    <w:rPr>
                      <w:rFonts w:asciiTheme="majorHAnsi" w:hAnsiTheme="majorHAnsi"/>
                    </w:rPr>
                  </w:pPr>
                  <w:r w:rsidRPr="003A4775">
                    <w:rPr>
                      <w:rFonts w:asciiTheme="majorHAnsi" w:hAnsiTheme="majorHAnsi"/>
                    </w:rPr>
                    <w:t>(</w:t>
                  </w:r>
                  <w:proofErr w:type="spellStart"/>
                  <w:r w:rsidRPr="003A4775">
                    <w:rPr>
                      <w:rFonts w:asciiTheme="majorHAnsi" w:hAnsiTheme="majorHAnsi"/>
                    </w:rPr>
                    <w:t>shkëlqyeshëm</w:t>
                  </w:r>
                  <w:proofErr w:type="spellEnd"/>
                  <w:r w:rsidRPr="003A4775">
                    <w:rPr>
                      <w:rFonts w:asciiTheme="majorHAnsi" w:hAnsiTheme="majorHAnsi"/>
                    </w:rPr>
                    <w:t xml:space="preserve">: </w:t>
                  </w:r>
                  <w:proofErr w:type="spellStart"/>
                  <w:r w:rsidRPr="003A4775">
                    <w:rPr>
                      <w:rFonts w:asciiTheme="majorHAnsi" w:hAnsiTheme="majorHAnsi"/>
                    </w:rPr>
                    <w:t>rezultate</w:t>
                  </w:r>
                  <w:proofErr w:type="spellEnd"/>
                  <w:r w:rsidRPr="003A4775">
                    <w:rPr>
                      <w:rFonts w:asciiTheme="majorHAnsi" w:hAnsiTheme="majorHAnsi"/>
                    </w:rPr>
                    <w:t xml:space="preserve"> </w:t>
                  </w:r>
                  <w:proofErr w:type="spellStart"/>
                  <w:r w:rsidRPr="003A4775">
                    <w:rPr>
                      <w:rFonts w:asciiTheme="majorHAnsi" w:hAnsiTheme="majorHAnsi"/>
                    </w:rPr>
                    <w:t>të</w:t>
                  </w:r>
                  <w:proofErr w:type="spellEnd"/>
                  <w:r w:rsidRPr="003A4775">
                    <w:rPr>
                      <w:rFonts w:asciiTheme="majorHAnsi" w:hAnsiTheme="majorHAnsi"/>
                    </w:rPr>
                    <w:t xml:space="preserve"> </w:t>
                  </w:r>
                  <w:proofErr w:type="spellStart"/>
                  <w:r w:rsidRPr="003A4775">
                    <w:rPr>
                      <w:rFonts w:asciiTheme="majorHAnsi" w:hAnsiTheme="majorHAnsi"/>
                    </w:rPr>
                    <w:t>shkëlqyeshme</w:t>
                  </w:r>
                  <w:proofErr w:type="spellEnd"/>
                  <w:r w:rsidRPr="003A4775">
                    <w:rPr>
                      <w:rFonts w:asciiTheme="majorHAnsi" w:hAnsiTheme="majorHAnsi"/>
                    </w:rPr>
                    <w:t xml:space="preserve"> me </w:t>
                  </w:r>
                  <w:proofErr w:type="spellStart"/>
                  <w:r w:rsidRPr="003A4775">
                    <w:rPr>
                      <w:rFonts w:asciiTheme="majorHAnsi" w:hAnsiTheme="majorHAnsi"/>
                    </w:rPr>
                    <w:t>gabime</w:t>
                  </w:r>
                  <w:proofErr w:type="spellEnd"/>
                  <w:r w:rsidRPr="003A4775">
                    <w:rPr>
                      <w:rFonts w:asciiTheme="majorHAnsi" w:hAnsiTheme="majorHAnsi"/>
                    </w:rPr>
                    <w:t xml:space="preserve"> </w:t>
                  </w:r>
                  <w:proofErr w:type="spellStart"/>
                  <w:r w:rsidRPr="003A4775">
                    <w:rPr>
                      <w:rFonts w:asciiTheme="majorHAnsi" w:hAnsiTheme="majorHAnsi"/>
                    </w:rPr>
                    <w:t>të</w:t>
                  </w:r>
                  <w:proofErr w:type="spellEnd"/>
                  <w:r w:rsidRPr="003A4775">
                    <w:rPr>
                      <w:rFonts w:asciiTheme="majorHAnsi" w:hAnsiTheme="majorHAnsi"/>
                    </w:rPr>
                    <w:t xml:space="preserve"> </w:t>
                  </w:r>
                  <w:proofErr w:type="spellStart"/>
                  <w:r w:rsidRPr="003A4775">
                    <w:rPr>
                      <w:rFonts w:asciiTheme="majorHAnsi" w:hAnsiTheme="majorHAnsi"/>
                    </w:rPr>
                    <w:t>papërfillshme</w:t>
                  </w:r>
                  <w:proofErr w:type="spellEnd"/>
                  <w:r w:rsidRPr="003A4775">
                    <w:rPr>
                      <w:rFonts w:asciiTheme="majorHAnsi" w:hAnsiTheme="majorHAnsi"/>
                    </w:rPr>
                    <w:t>)</w:t>
                  </w:r>
                </w:p>
              </w:tc>
            </w:tr>
            <w:tr w:rsidR="00FF0FCD" w:rsidRPr="003A4775" w:rsidTr="00F410E5">
              <w:trPr>
                <w:trHeight w:val="519"/>
                <w:jc w:val="center"/>
              </w:trPr>
              <w:tc>
                <w:tcPr>
                  <w:tcW w:w="705" w:type="dxa"/>
                </w:tcPr>
                <w:p w:rsidR="00FF0FCD" w:rsidRPr="003A4775" w:rsidRDefault="00FF0FCD" w:rsidP="00FF0FCD">
                  <w:pPr>
                    <w:jc w:val="both"/>
                    <w:rPr>
                      <w:rFonts w:asciiTheme="majorHAnsi" w:hAnsiTheme="majorHAnsi"/>
                    </w:rPr>
                  </w:pPr>
                  <w:r w:rsidRPr="003A4775">
                    <w:rPr>
                      <w:rFonts w:asciiTheme="majorHAnsi" w:hAnsiTheme="majorHAnsi"/>
                    </w:rPr>
                    <w:t>9</w:t>
                  </w:r>
                </w:p>
              </w:tc>
              <w:tc>
                <w:tcPr>
                  <w:tcW w:w="1246" w:type="dxa"/>
                </w:tcPr>
                <w:p w:rsidR="00FF0FCD" w:rsidRPr="003A4775" w:rsidRDefault="00FF0FCD" w:rsidP="00FF0FCD">
                  <w:pPr>
                    <w:jc w:val="both"/>
                    <w:rPr>
                      <w:rFonts w:asciiTheme="majorHAnsi" w:hAnsiTheme="majorHAnsi"/>
                    </w:rPr>
                  </w:pPr>
                  <w:r w:rsidRPr="003A4775">
                    <w:rPr>
                      <w:rFonts w:asciiTheme="majorHAnsi" w:hAnsiTheme="majorHAnsi"/>
                    </w:rPr>
                    <w:t>80-89 p.</w:t>
                  </w:r>
                </w:p>
              </w:tc>
              <w:tc>
                <w:tcPr>
                  <w:tcW w:w="3681" w:type="dxa"/>
                  <w:hideMark/>
                </w:tcPr>
                <w:p w:rsidR="00FF0FCD" w:rsidRPr="003A4775" w:rsidRDefault="00FF0FCD" w:rsidP="00FF0FCD">
                  <w:pPr>
                    <w:rPr>
                      <w:rFonts w:asciiTheme="majorHAnsi" w:hAnsiTheme="majorHAnsi"/>
                    </w:rPr>
                  </w:pPr>
                  <w:r w:rsidRPr="003A4775">
                    <w:rPr>
                      <w:rFonts w:asciiTheme="majorHAnsi" w:hAnsiTheme="majorHAnsi"/>
                    </w:rPr>
                    <w:t>(</w:t>
                  </w:r>
                  <w:proofErr w:type="spellStart"/>
                  <w:r w:rsidRPr="003A4775">
                    <w:rPr>
                      <w:rFonts w:asciiTheme="majorHAnsi" w:hAnsiTheme="majorHAnsi"/>
                    </w:rPr>
                    <w:t>shumë</w:t>
                  </w:r>
                  <w:proofErr w:type="spellEnd"/>
                  <w:r w:rsidRPr="003A4775">
                    <w:rPr>
                      <w:rFonts w:asciiTheme="majorHAnsi" w:hAnsiTheme="majorHAnsi"/>
                    </w:rPr>
                    <w:t xml:space="preserve"> </w:t>
                  </w:r>
                  <w:proofErr w:type="spellStart"/>
                  <w:r w:rsidRPr="003A4775">
                    <w:rPr>
                      <w:rFonts w:asciiTheme="majorHAnsi" w:hAnsiTheme="majorHAnsi"/>
                    </w:rPr>
                    <w:t>mirë</w:t>
                  </w:r>
                  <w:proofErr w:type="spellEnd"/>
                  <w:r w:rsidRPr="003A4775">
                    <w:rPr>
                      <w:rFonts w:asciiTheme="majorHAnsi" w:hAnsiTheme="majorHAnsi"/>
                    </w:rPr>
                    <w:t xml:space="preserve">: </w:t>
                  </w:r>
                  <w:proofErr w:type="spellStart"/>
                  <w:r w:rsidRPr="003A4775">
                    <w:rPr>
                      <w:rFonts w:asciiTheme="majorHAnsi" w:hAnsiTheme="majorHAnsi"/>
                    </w:rPr>
                    <w:t>njohje</w:t>
                  </w:r>
                  <w:proofErr w:type="spellEnd"/>
                  <w:r w:rsidRPr="003A4775">
                    <w:rPr>
                      <w:rFonts w:asciiTheme="majorHAnsi" w:hAnsiTheme="majorHAnsi"/>
                    </w:rPr>
                    <w:t xml:space="preserve"> </w:t>
                  </w:r>
                  <w:proofErr w:type="spellStart"/>
                  <w:r w:rsidRPr="003A4775">
                    <w:rPr>
                      <w:rFonts w:asciiTheme="majorHAnsi" w:hAnsiTheme="majorHAnsi"/>
                    </w:rPr>
                    <w:t>dhe</w:t>
                  </w:r>
                  <w:proofErr w:type="spellEnd"/>
                  <w:r w:rsidRPr="003A4775">
                    <w:rPr>
                      <w:rFonts w:asciiTheme="majorHAnsi" w:hAnsiTheme="majorHAnsi"/>
                    </w:rPr>
                    <w:t xml:space="preserve"> </w:t>
                  </w:r>
                  <w:proofErr w:type="spellStart"/>
                  <w:r w:rsidRPr="003A4775">
                    <w:rPr>
                      <w:rFonts w:asciiTheme="majorHAnsi" w:hAnsiTheme="majorHAnsi"/>
                    </w:rPr>
                    <w:t>aftësi</w:t>
                  </w:r>
                  <w:proofErr w:type="spellEnd"/>
                  <w:r w:rsidRPr="003A4775">
                    <w:rPr>
                      <w:rFonts w:asciiTheme="majorHAnsi" w:hAnsiTheme="majorHAnsi"/>
                    </w:rPr>
                    <w:t xml:space="preserve"> </w:t>
                  </w:r>
                  <w:proofErr w:type="spellStart"/>
                  <w:r w:rsidRPr="003A4775">
                    <w:rPr>
                      <w:rFonts w:asciiTheme="majorHAnsi" w:hAnsiTheme="majorHAnsi"/>
                    </w:rPr>
                    <w:t>mbi</w:t>
                  </w:r>
                  <w:proofErr w:type="spellEnd"/>
                  <w:r w:rsidRPr="003A4775">
                    <w:rPr>
                      <w:rFonts w:asciiTheme="majorHAnsi" w:hAnsiTheme="majorHAnsi"/>
                    </w:rPr>
                    <w:t xml:space="preserve"> </w:t>
                  </w:r>
                  <w:proofErr w:type="spellStart"/>
                  <w:r w:rsidRPr="003A4775">
                    <w:rPr>
                      <w:rFonts w:asciiTheme="majorHAnsi" w:hAnsiTheme="majorHAnsi"/>
                    </w:rPr>
                    <w:t>mesatare</w:t>
                  </w:r>
                  <w:proofErr w:type="spellEnd"/>
                  <w:r w:rsidRPr="003A4775">
                    <w:rPr>
                      <w:rFonts w:asciiTheme="majorHAnsi" w:hAnsiTheme="majorHAnsi"/>
                    </w:rPr>
                    <w:t xml:space="preserve">, </w:t>
                  </w:r>
                  <w:proofErr w:type="spellStart"/>
                  <w:r w:rsidRPr="003A4775">
                    <w:rPr>
                      <w:rFonts w:asciiTheme="majorHAnsi" w:hAnsiTheme="majorHAnsi"/>
                    </w:rPr>
                    <w:t>por</w:t>
                  </w:r>
                  <w:proofErr w:type="spellEnd"/>
                  <w:r w:rsidRPr="003A4775">
                    <w:rPr>
                      <w:rFonts w:asciiTheme="majorHAnsi" w:hAnsiTheme="majorHAnsi"/>
                    </w:rPr>
                    <w:t xml:space="preserve"> me </w:t>
                  </w:r>
                  <w:proofErr w:type="spellStart"/>
                  <w:r w:rsidRPr="003A4775">
                    <w:rPr>
                      <w:rFonts w:asciiTheme="majorHAnsi" w:hAnsiTheme="majorHAnsi"/>
                    </w:rPr>
                    <w:t>disa</w:t>
                  </w:r>
                  <w:proofErr w:type="spellEnd"/>
                  <w:r w:rsidRPr="003A4775">
                    <w:rPr>
                      <w:rFonts w:asciiTheme="majorHAnsi" w:hAnsiTheme="majorHAnsi"/>
                    </w:rPr>
                    <w:t xml:space="preserve"> </w:t>
                  </w:r>
                  <w:proofErr w:type="spellStart"/>
                  <w:r w:rsidRPr="003A4775">
                    <w:rPr>
                      <w:rFonts w:asciiTheme="majorHAnsi" w:hAnsiTheme="majorHAnsi"/>
                    </w:rPr>
                    <w:t>gabime</w:t>
                  </w:r>
                  <w:proofErr w:type="spellEnd"/>
                  <w:r w:rsidRPr="003A4775">
                    <w:rPr>
                      <w:rFonts w:asciiTheme="majorHAnsi" w:hAnsiTheme="majorHAnsi"/>
                    </w:rPr>
                    <w:t>)</w:t>
                  </w:r>
                </w:p>
              </w:tc>
            </w:tr>
            <w:tr w:rsidR="00FF0FCD" w:rsidRPr="003A4775" w:rsidTr="00F410E5">
              <w:trPr>
                <w:trHeight w:val="260"/>
                <w:jc w:val="center"/>
              </w:trPr>
              <w:tc>
                <w:tcPr>
                  <w:tcW w:w="705" w:type="dxa"/>
                </w:tcPr>
                <w:p w:rsidR="00FF0FCD" w:rsidRPr="003A4775" w:rsidRDefault="00FF0FCD" w:rsidP="00FF0FCD">
                  <w:pPr>
                    <w:jc w:val="both"/>
                    <w:rPr>
                      <w:rFonts w:asciiTheme="majorHAnsi" w:hAnsiTheme="majorHAnsi"/>
                    </w:rPr>
                  </w:pPr>
                  <w:r w:rsidRPr="003A4775">
                    <w:rPr>
                      <w:rFonts w:asciiTheme="majorHAnsi" w:hAnsiTheme="majorHAnsi"/>
                    </w:rPr>
                    <w:t>8</w:t>
                  </w:r>
                </w:p>
              </w:tc>
              <w:tc>
                <w:tcPr>
                  <w:tcW w:w="1246" w:type="dxa"/>
                </w:tcPr>
                <w:p w:rsidR="00FF0FCD" w:rsidRPr="003A4775" w:rsidRDefault="00FF0FCD" w:rsidP="00FF0FCD">
                  <w:pPr>
                    <w:jc w:val="both"/>
                    <w:rPr>
                      <w:rFonts w:asciiTheme="majorHAnsi" w:hAnsiTheme="majorHAnsi"/>
                    </w:rPr>
                  </w:pPr>
                  <w:r w:rsidRPr="003A4775">
                    <w:rPr>
                      <w:rFonts w:asciiTheme="majorHAnsi" w:hAnsiTheme="majorHAnsi"/>
                    </w:rPr>
                    <w:t>70-79 p.</w:t>
                  </w:r>
                </w:p>
              </w:tc>
              <w:tc>
                <w:tcPr>
                  <w:tcW w:w="3681" w:type="dxa"/>
                  <w:hideMark/>
                </w:tcPr>
                <w:p w:rsidR="00FF0FCD" w:rsidRPr="003A4775" w:rsidRDefault="00FF0FCD" w:rsidP="00FF0FCD">
                  <w:pPr>
                    <w:rPr>
                      <w:rFonts w:asciiTheme="majorHAnsi" w:hAnsiTheme="majorHAnsi"/>
                    </w:rPr>
                  </w:pPr>
                  <w:r w:rsidRPr="003A4775">
                    <w:rPr>
                      <w:rFonts w:asciiTheme="majorHAnsi" w:hAnsiTheme="majorHAnsi"/>
                    </w:rPr>
                    <w:t>(</w:t>
                  </w:r>
                  <w:proofErr w:type="spellStart"/>
                  <w:r w:rsidRPr="003A4775">
                    <w:rPr>
                      <w:rFonts w:asciiTheme="majorHAnsi" w:hAnsiTheme="majorHAnsi"/>
                    </w:rPr>
                    <w:t>shumë</w:t>
                  </w:r>
                  <w:proofErr w:type="spellEnd"/>
                  <w:r w:rsidRPr="003A4775">
                    <w:rPr>
                      <w:rFonts w:asciiTheme="majorHAnsi" w:hAnsiTheme="majorHAnsi"/>
                    </w:rPr>
                    <w:t xml:space="preserve"> </w:t>
                  </w:r>
                  <w:proofErr w:type="spellStart"/>
                  <w:r w:rsidRPr="003A4775">
                    <w:rPr>
                      <w:rFonts w:asciiTheme="majorHAnsi" w:hAnsiTheme="majorHAnsi"/>
                    </w:rPr>
                    <w:t>mirë</w:t>
                  </w:r>
                  <w:proofErr w:type="spellEnd"/>
                  <w:r w:rsidRPr="003A4775">
                    <w:rPr>
                      <w:rFonts w:asciiTheme="majorHAnsi" w:hAnsiTheme="majorHAnsi"/>
                    </w:rPr>
                    <w:t xml:space="preserve">: </w:t>
                  </w:r>
                  <w:proofErr w:type="spellStart"/>
                  <w:r w:rsidRPr="003A4775">
                    <w:rPr>
                      <w:rFonts w:asciiTheme="majorHAnsi" w:hAnsiTheme="majorHAnsi"/>
                    </w:rPr>
                    <w:t>rezultate</w:t>
                  </w:r>
                  <w:proofErr w:type="spellEnd"/>
                  <w:r w:rsidRPr="003A4775">
                    <w:rPr>
                      <w:rFonts w:asciiTheme="majorHAnsi" w:hAnsiTheme="majorHAnsi"/>
                    </w:rPr>
                    <w:t xml:space="preserve"> </w:t>
                  </w:r>
                  <w:proofErr w:type="spellStart"/>
                  <w:r w:rsidRPr="003A4775">
                    <w:rPr>
                      <w:rFonts w:asciiTheme="majorHAnsi" w:hAnsiTheme="majorHAnsi"/>
                    </w:rPr>
                    <w:t>mesatare</w:t>
                  </w:r>
                  <w:proofErr w:type="spellEnd"/>
                  <w:r w:rsidRPr="003A4775">
                    <w:rPr>
                      <w:rFonts w:asciiTheme="majorHAnsi" w:hAnsiTheme="majorHAnsi"/>
                    </w:rPr>
                    <w:t xml:space="preserve"> </w:t>
                  </w:r>
                  <w:proofErr w:type="spellStart"/>
                  <w:r w:rsidRPr="003A4775">
                    <w:rPr>
                      <w:rFonts w:asciiTheme="majorHAnsi" w:hAnsiTheme="majorHAnsi"/>
                    </w:rPr>
                    <w:t>të</w:t>
                  </w:r>
                  <w:proofErr w:type="spellEnd"/>
                  <w:r w:rsidRPr="003A4775">
                    <w:rPr>
                      <w:rFonts w:asciiTheme="majorHAnsi" w:hAnsiTheme="majorHAnsi"/>
                    </w:rPr>
                    <w:t xml:space="preserve"> </w:t>
                  </w:r>
                  <w:proofErr w:type="spellStart"/>
                  <w:r w:rsidRPr="003A4775">
                    <w:rPr>
                      <w:rFonts w:asciiTheme="majorHAnsi" w:hAnsiTheme="majorHAnsi"/>
                    </w:rPr>
                    <w:t>kënaqshme</w:t>
                  </w:r>
                  <w:proofErr w:type="spellEnd"/>
                  <w:r w:rsidRPr="003A4775">
                    <w:rPr>
                      <w:rFonts w:asciiTheme="majorHAnsi" w:hAnsiTheme="majorHAnsi"/>
                    </w:rPr>
                    <w:t>)</w:t>
                  </w:r>
                </w:p>
              </w:tc>
            </w:tr>
            <w:tr w:rsidR="00FF0FCD" w:rsidRPr="003A4775" w:rsidTr="00F410E5">
              <w:trPr>
                <w:trHeight w:val="260"/>
                <w:jc w:val="center"/>
              </w:trPr>
              <w:tc>
                <w:tcPr>
                  <w:tcW w:w="705" w:type="dxa"/>
                </w:tcPr>
                <w:p w:rsidR="00FF0FCD" w:rsidRPr="003A4775" w:rsidRDefault="00FF0FCD" w:rsidP="00FF0FCD">
                  <w:pPr>
                    <w:jc w:val="both"/>
                    <w:rPr>
                      <w:rFonts w:asciiTheme="majorHAnsi" w:hAnsiTheme="majorHAnsi"/>
                    </w:rPr>
                  </w:pPr>
                  <w:r w:rsidRPr="003A4775">
                    <w:rPr>
                      <w:rFonts w:asciiTheme="majorHAnsi" w:hAnsiTheme="majorHAnsi"/>
                    </w:rPr>
                    <w:t>7</w:t>
                  </w:r>
                </w:p>
              </w:tc>
              <w:tc>
                <w:tcPr>
                  <w:tcW w:w="1246" w:type="dxa"/>
                </w:tcPr>
                <w:p w:rsidR="00FF0FCD" w:rsidRPr="003A4775" w:rsidRDefault="00FF0FCD" w:rsidP="00FF0FCD">
                  <w:pPr>
                    <w:jc w:val="both"/>
                    <w:rPr>
                      <w:rFonts w:asciiTheme="majorHAnsi" w:hAnsiTheme="majorHAnsi"/>
                    </w:rPr>
                  </w:pPr>
                  <w:r w:rsidRPr="003A4775">
                    <w:rPr>
                      <w:rFonts w:asciiTheme="majorHAnsi" w:hAnsiTheme="majorHAnsi"/>
                    </w:rPr>
                    <w:t>60-69 p.</w:t>
                  </w:r>
                </w:p>
              </w:tc>
              <w:tc>
                <w:tcPr>
                  <w:tcW w:w="3681" w:type="dxa"/>
                  <w:hideMark/>
                </w:tcPr>
                <w:p w:rsidR="00FF0FCD" w:rsidRPr="003A4775" w:rsidRDefault="00FF0FCD" w:rsidP="00FF0FCD">
                  <w:pPr>
                    <w:rPr>
                      <w:rFonts w:asciiTheme="majorHAnsi" w:hAnsiTheme="majorHAnsi"/>
                    </w:rPr>
                  </w:pPr>
                  <w:r w:rsidRPr="003A4775">
                    <w:rPr>
                      <w:rFonts w:asciiTheme="majorHAnsi" w:hAnsiTheme="majorHAnsi"/>
                    </w:rPr>
                    <w:t>(</w:t>
                  </w:r>
                  <w:proofErr w:type="spellStart"/>
                  <w:r w:rsidRPr="003A4775">
                    <w:rPr>
                      <w:rFonts w:asciiTheme="majorHAnsi" w:hAnsiTheme="majorHAnsi"/>
                    </w:rPr>
                    <w:t>mirë</w:t>
                  </w:r>
                  <w:proofErr w:type="spellEnd"/>
                  <w:r w:rsidRPr="003A4775">
                    <w:rPr>
                      <w:rFonts w:asciiTheme="majorHAnsi" w:hAnsiTheme="majorHAnsi"/>
                    </w:rPr>
                    <w:t xml:space="preserve">: </w:t>
                  </w:r>
                  <w:proofErr w:type="spellStart"/>
                  <w:r w:rsidRPr="003A4775">
                    <w:rPr>
                      <w:rFonts w:asciiTheme="majorHAnsi" w:hAnsiTheme="majorHAnsi"/>
                    </w:rPr>
                    <w:t>njohuri</w:t>
                  </w:r>
                  <w:proofErr w:type="spellEnd"/>
                  <w:r w:rsidRPr="003A4775">
                    <w:rPr>
                      <w:rFonts w:asciiTheme="majorHAnsi" w:hAnsiTheme="majorHAnsi"/>
                    </w:rPr>
                    <w:t xml:space="preserve"> e </w:t>
                  </w:r>
                  <w:proofErr w:type="spellStart"/>
                  <w:r w:rsidRPr="003A4775">
                    <w:rPr>
                      <w:rFonts w:asciiTheme="majorHAnsi" w:hAnsiTheme="majorHAnsi"/>
                    </w:rPr>
                    <w:t>mirë</w:t>
                  </w:r>
                  <w:proofErr w:type="spellEnd"/>
                  <w:r w:rsidRPr="003A4775">
                    <w:rPr>
                      <w:rFonts w:asciiTheme="majorHAnsi" w:hAnsiTheme="majorHAnsi"/>
                    </w:rPr>
                    <w:t xml:space="preserve">, me </w:t>
                  </w:r>
                  <w:proofErr w:type="spellStart"/>
                  <w:r w:rsidRPr="003A4775">
                    <w:rPr>
                      <w:rFonts w:asciiTheme="majorHAnsi" w:hAnsiTheme="majorHAnsi"/>
                    </w:rPr>
                    <w:t>mangësi</w:t>
                  </w:r>
                  <w:proofErr w:type="spellEnd"/>
                  <w:r w:rsidRPr="003A4775">
                    <w:rPr>
                      <w:rFonts w:asciiTheme="majorHAnsi" w:hAnsiTheme="majorHAnsi"/>
                    </w:rPr>
                    <w:t>)</w:t>
                  </w:r>
                </w:p>
              </w:tc>
            </w:tr>
            <w:tr w:rsidR="00FF0FCD" w:rsidRPr="003A4775" w:rsidTr="00F410E5">
              <w:trPr>
                <w:trHeight w:val="519"/>
                <w:jc w:val="center"/>
              </w:trPr>
              <w:tc>
                <w:tcPr>
                  <w:tcW w:w="705" w:type="dxa"/>
                </w:tcPr>
                <w:p w:rsidR="00FF0FCD" w:rsidRPr="003A4775" w:rsidRDefault="00FF0FCD" w:rsidP="00FF0FCD">
                  <w:pPr>
                    <w:jc w:val="both"/>
                    <w:rPr>
                      <w:rFonts w:asciiTheme="majorHAnsi" w:hAnsiTheme="majorHAnsi"/>
                    </w:rPr>
                  </w:pPr>
                  <w:r w:rsidRPr="003A4775">
                    <w:rPr>
                      <w:rFonts w:asciiTheme="majorHAnsi" w:hAnsiTheme="majorHAnsi"/>
                    </w:rPr>
                    <w:t>6</w:t>
                  </w:r>
                </w:p>
              </w:tc>
              <w:tc>
                <w:tcPr>
                  <w:tcW w:w="1246" w:type="dxa"/>
                </w:tcPr>
                <w:p w:rsidR="00FF0FCD" w:rsidRPr="003A4775" w:rsidRDefault="00FF0FCD" w:rsidP="00FF0FCD">
                  <w:pPr>
                    <w:jc w:val="both"/>
                    <w:rPr>
                      <w:rFonts w:asciiTheme="majorHAnsi" w:hAnsiTheme="majorHAnsi"/>
                    </w:rPr>
                  </w:pPr>
                  <w:r w:rsidRPr="003A4775">
                    <w:rPr>
                      <w:rFonts w:asciiTheme="majorHAnsi" w:hAnsiTheme="majorHAnsi"/>
                    </w:rPr>
                    <w:t>50-59 p.</w:t>
                  </w:r>
                </w:p>
              </w:tc>
              <w:tc>
                <w:tcPr>
                  <w:tcW w:w="3681" w:type="dxa"/>
                  <w:hideMark/>
                </w:tcPr>
                <w:p w:rsidR="00FF0FCD" w:rsidRPr="003A4775" w:rsidRDefault="00FF0FCD" w:rsidP="00FF0FCD">
                  <w:pPr>
                    <w:rPr>
                      <w:rFonts w:asciiTheme="majorHAnsi" w:hAnsiTheme="majorHAnsi"/>
                    </w:rPr>
                  </w:pPr>
                  <w:r w:rsidRPr="003A4775">
                    <w:rPr>
                      <w:rFonts w:asciiTheme="majorHAnsi" w:hAnsiTheme="majorHAnsi"/>
                    </w:rPr>
                    <w:t>(</w:t>
                  </w:r>
                  <w:proofErr w:type="spellStart"/>
                  <w:r w:rsidRPr="003A4775">
                    <w:rPr>
                      <w:rFonts w:asciiTheme="majorHAnsi" w:hAnsiTheme="majorHAnsi"/>
                    </w:rPr>
                    <w:t>mjaftueshëm</w:t>
                  </w:r>
                  <w:proofErr w:type="spellEnd"/>
                  <w:r w:rsidRPr="003A4775">
                    <w:rPr>
                      <w:rFonts w:asciiTheme="majorHAnsi" w:hAnsiTheme="majorHAnsi"/>
                    </w:rPr>
                    <w:t xml:space="preserve">: </w:t>
                  </w:r>
                  <w:proofErr w:type="spellStart"/>
                  <w:r w:rsidRPr="003A4775">
                    <w:rPr>
                      <w:rFonts w:asciiTheme="majorHAnsi" w:hAnsiTheme="majorHAnsi"/>
                    </w:rPr>
                    <w:t>njohuri</w:t>
                  </w:r>
                  <w:proofErr w:type="spellEnd"/>
                  <w:r w:rsidRPr="003A4775">
                    <w:rPr>
                      <w:rFonts w:asciiTheme="majorHAnsi" w:hAnsiTheme="majorHAnsi"/>
                    </w:rPr>
                    <w:t xml:space="preserve"> </w:t>
                  </w:r>
                  <w:proofErr w:type="spellStart"/>
                  <w:r w:rsidRPr="003A4775">
                    <w:rPr>
                      <w:rFonts w:asciiTheme="majorHAnsi" w:hAnsiTheme="majorHAnsi"/>
                    </w:rPr>
                    <w:t>dhe</w:t>
                  </w:r>
                  <w:proofErr w:type="spellEnd"/>
                  <w:r w:rsidRPr="003A4775">
                    <w:rPr>
                      <w:rFonts w:asciiTheme="majorHAnsi" w:hAnsiTheme="majorHAnsi"/>
                    </w:rPr>
                    <w:t xml:space="preserve"> </w:t>
                  </w:r>
                  <w:proofErr w:type="spellStart"/>
                  <w:r w:rsidRPr="003A4775">
                    <w:rPr>
                      <w:rFonts w:asciiTheme="majorHAnsi" w:hAnsiTheme="majorHAnsi"/>
                    </w:rPr>
                    <w:t>aftësi</w:t>
                  </w:r>
                  <w:proofErr w:type="spellEnd"/>
                  <w:r w:rsidRPr="003A4775">
                    <w:rPr>
                      <w:rFonts w:asciiTheme="majorHAnsi" w:hAnsiTheme="majorHAnsi"/>
                    </w:rPr>
                    <w:t xml:space="preserve"> </w:t>
                  </w:r>
                  <w:proofErr w:type="spellStart"/>
                  <w:r w:rsidRPr="003A4775">
                    <w:rPr>
                      <w:rFonts w:asciiTheme="majorHAnsi" w:hAnsiTheme="majorHAnsi"/>
                    </w:rPr>
                    <w:t>që</w:t>
                  </w:r>
                  <w:proofErr w:type="spellEnd"/>
                  <w:r w:rsidRPr="003A4775">
                    <w:rPr>
                      <w:rFonts w:asciiTheme="majorHAnsi" w:hAnsiTheme="majorHAnsi"/>
                    </w:rPr>
                    <w:t xml:space="preserve"> </w:t>
                  </w:r>
                  <w:proofErr w:type="spellStart"/>
                  <w:r w:rsidRPr="003A4775">
                    <w:rPr>
                      <w:rFonts w:asciiTheme="majorHAnsi" w:hAnsiTheme="majorHAnsi"/>
                    </w:rPr>
                    <w:t>plotësojnë</w:t>
                  </w:r>
                  <w:proofErr w:type="spellEnd"/>
                  <w:r w:rsidRPr="003A4775">
                    <w:rPr>
                      <w:rFonts w:asciiTheme="majorHAnsi" w:hAnsiTheme="majorHAnsi"/>
                    </w:rPr>
                    <w:t xml:space="preserve"> </w:t>
                  </w:r>
                  <w:proofErr w:type="spellStart"/>
                  <w:r w:rsidRPr="003A4775">
                    <w:rPr>
                      <w:rFonts w:asciiTheme="majorHAnsi" w:hAnsiTheme="majorHAnsi"/>
                    </w:rPr>
                    <w:t>kriteret</w:t>
                  </w:r>
                  <w:proofErr w:type="spellEnd"/>
                  <w:r w:rsidRPr="003A4775">
                    <w:rPr>
                      <w:rFonts w:asciiTheme="majorHAnsi" w:hAnsiTheme="majorHAnsi"/>
                    </w:rPr>
                    <w:t xml:space="preserve"> </w:t>
                  </w:r>
                  <w:proofErr w:type="spellStart"/>
                  <w:r w:rsidRPr="003A4775">
                    <w:rPr>
                      <w:rFonts w:asciiTheme="majorHAnsi" w:hAnsiTheme="majorHAnsi"/>
                    </w:rPr>
                    <w:t>minimale</w:t>
                  </w:r>
                  <w:proofErr w:type="spellEnd"/>
                  <w:r w:rsidRPr="003A4775">
                    <w:rPr>
                      <w:rFonts w:asciiTheme="majorHAnsi" w:hAnsiTheme="majorHAnsi"/>
                    </w:rPr>
                    <w:t>)</w:t>
                  </w:r>
                </w:p>
              </w:tc>
            </w:tr>
            <w:tr w:rsidR="00FF0FCD" w:rsidRPr="003A4775" w:rsidTr="00F410E5">
              <w:trPr>
                <w:trHeight w:val="532"/>
                <w:jc w:val="center"/>
              </w:trPr>
              <w:tc>
                <w:tcPr>
                  <w:tcW w:w="705" w:type="dxa"/>
                </w:tcPr>
                <w:p w:rsidR="00FF0FCD" w:rsidRPr="003A4775" w:rsidRDefault="00FF0FCD" w:rsidP="00FF0FCD">
                  <w:pPr>
                    <w:jc w:val="both"/>
                    <w:rPr>
                      <w:rFonts w:asciiTheme="majorHAnsi" w:hAnsiTheme="majorHAnsi"/>
                    </w:rPr>
                  </w:pPr>
                  <w:r w:rsidRPr="003A4775">
                    <w:rPr>
                      <w:rFonts w:asciiTheme="majorHAnsi" w:hAnsiTheme="majorHAnsi"/>
                    </w:rPr>
                    <w:lastRenderedPageBreak/>
                    <w:t>5</w:t>
                  </w:r>
                </w:p>
              </w:tc>
              <w:tc>
                <w:tcPr>
                  <w:tcW w:w="1246" w:type="dxa"/>
                </w:tcPr>
                <w:p w:rsidR="00FF0FCD" w:rsidRPr="003A4775" w:rsidRDefault="00FF0FCD" w:rsidP="00FF0FCD">
                  <w:pPr>
                    <w:jc w:val="both"/>
                    <w:rPr>
                      <w:rFonts w:asciiTheme="majorHAnsi" w:hAnsiTheme="majorHAnsi"/>
                    </w:rPr>
                  </w:pPr>
                  <w:r w:rsidRPr="003A4775">
                    <w:rPr>
                      <w:rFonts w:asciiTheme="majorHAnsi" w:hAnsiTheme="majorHAnsi"/>
                    </w:rPr>
                    <w:t xml:space="preserve">49 p. e </w:t>
                  </w:r>
                  <w:proofErr w:type="spellStart"/>
                  <w:r w:rsidRPr="003A4775">
                    <w:rPr>
                      <w:rFonts w:asciiTheme="majorHAnsi" w:hAnsiTheme="majorHAnsi"/>
                    </w:rPr>
                    <w:t>më</w:t>
                  </w:r>
                  <w:proofErr w:type="spellEnd"/>
                  <w:r w:rsidRPr="003A4775">
                    <w:rPr>
                      <w:rFonts w:asciiTheme="majorHAnsi" w:hAnsiTheme="majorHAnsi"/>
                    </w:rPr>
                    <w:t xml:space="preserve"> </w:t>
                  </w:r>
                  <w:proofErr w:type="spellStart"/>
                  <w:r w:rsidRPr="003A4775">
                    <w:rPr>
                      <w:rFonts w:asciiTheme="majorHAnsi" w:hAnsiTheme="majorHAnsi"/>
                    </w:rPr>
                    <w:t>pak</w:t>
                  </w:r>
                  <w:proofErr w:type="spellEnd"/>
                </w:p>
              </w:tc>
              <w:tc>
                <w:tcPr>
                  <w:tcW w:w="3681" w:type="dxa"/>
                  <w:hideMark/>
                </w:tcPr>
                <w:p w:rsidR="00FF0FCD" w:rsidRPr="003A4775" w:rsidRDefault="00FF0FCD" w:rsidP="00FF0FCD">
                  <w:pPr>
                    <w:rPr>
                      <w:rFonts w:asciiTheme="majorHAnsi" w:hAnsiTheme="majorHAnsi"/>
                    </w:rPr>
                  </w:pPr>
                  <w:r w:rsidRPr="003A4775">
                    <w:rPr>
                      <w:rFonts w:asciiTheme="majorHAnsi" w:hAnsiTheme="majorHAnsi"/>
                    </w:rPr>
                    <w:t>(</w:t>
                  </w:r>
                  <w:proofErr w:type="spellStart"/>
                  <w:r w:rsidRPr="003A4775">
                    <w:rPr>
                      <w:rFonts w:asciiTheme="majorHAnsi" w:hAnsiTheme="majorHAnsi"/>
                    </w:rPr>
                    <w:t>pamjaftueshëm</w:t>
                  </w:r>
                  <w:proofErr w:type="spellEnd"/>
                  <w:r w:rsidRPr="003A4775">
                    <w:rPr>
                      <w:rFonts w:asciiTheme="majorHAnsi" w:hAnsiTheme="majorHAnsi"/>
                    </w:rPr>
                    <w:t xml:space="preserve">: </w:t>
                  </w:r>
                  <w:proofErr w:type="spellStart"/>
                  <w:r w:rsidRPr="003A4775">
                    <w:rPr>
                      <w:rFonts w:asciiTheme="majorHAnsi" w:hAnsiTheme="majorHAnsi"/>
                    </w:rPr>
                    <w:t>njohuri</w:t>
                  </w:r>
                  <w:proofErr w:type="spellEnd"/>
                  <w:r w:rsidRPr="003A4775">
                    <w:rPr>
                      <w:rFonts w:asciiTheme="majorHAnsi" w:hAnsiTheme="majorHAnsi"/>
                    </w:rPr>
                    <w:t xml:space="preserve"> </w:t>
                  </w:r>
                  <w:proofErr w:type="spellStart"/>
                  <w:r w:rsidRPr="003A4775">
                    <w:rPr>
                      <w:rFonts w:asciiTheme="majorHAnsi" w:hAnsiTheme="majorHAnsi"/>
                    </w:rPr>
                    <w:t>dhe</w:t>
                  </w:r>
                  <w:proofErr w:type="spellEnd"/>
                  <w:r w:rsidRPr="003A4775">
                    <w:rPr>
                      <w:rFonts w:asciiTheme="majorHAnsi" w:hAnsiTheme="majorHAnsi"/>
                    </w:rPr>
                    <w:t xml:space="preserve"> </w:t>
                  </w:r>
                  <w:proofErr w:type="spellStart"/>
                  <w:r w:rsidRPr="003A4775">
                    <w:rPr>
                      <w:rFonts w:asciiTheme="majorHAnsi" w:hAnsiTheme="majorHAnsi"/>
                    </w:rPr>
                    <w:t>aftësi</w:t>
                  </w:r>
                  <w:proofErr w:type="spellEnd"/>
                  <w:r w:rsidRPr="003A4775">
                    <w:rPr>
                      <w:rFonts w:asciiTheme="majorHAnsi" w:hAnsiTheme="majorHAnsi"/>
                    </w:rPr>
                    <w:t xml:space="preserve"> </w:t>
                  </w:r>
                  <w:proofErr w:type="spellStart"/>
                  <w:r w:rsidRPr="003A4775">
                    <w:rPr>
                      <w:rFonts w:asciiTheme="majorHAnsi" w:hAnsiTheme="majorHAnsi"/>
                    </w:rPr>
                    <w:t>të</w:t>
                  </w:r>
                  <w:proofErr w:type="spellEnd"/>
                  <w:r w:rsidRPr="003A4775">
                    <w:rPr>
                      <w:rFonts w:asciiTheme="majorHAnsi" w:hAnsiTheme="majorHAnsi"/>
                    </w:rPr>
                    <w:t xml:space="preserve"> </w:t>
                  </w:r>
                  <w:proofErr w:type="spellStart"/>
                  <w:r w:rsidRPr="003A4775">
                    <w:rPr>
                      <w:rFonts w:asciiTheme="majorHAnsi" w:hAnsiTheme="majorHAnsi"/>
                    </w:rPr>
                    <w:t>dobëta</w:t>
                  </w:r>
                  <w:proofErr w:type="spellEnd"/>
                  <w:r w:rsidRPr="003A4775">
                    <w:rPr>
                      <w:rFonts w:asciiTheme="majorHAnsi" w:hAnsiTheme="majorHAnsi"/>
                    </w:rPr>
                    <w:t xml:space="preserve"> </w:t>
                  </w:r>
                  <w:proofErr w:type="spellStart"/>
                  <w:r w:rsidRPr="003A4775">
                    <w:rPr>
                      <w:rFonts w:asciiTheme="majorHAnsi" w:hAnsiTheme="majorHAnsi"/>
                    </w:rPr>
                    <w:t>që</w:t>
                  </w:r>
                  <w:proofErr w:type="spellEnd"/>
                  <w:r w:rsidRPr="003A4775">
                    <w:rPr>
                      <w:rFonts w:asciiTheme="majorHAnsi" w:hAnsiTheme="majorHAnsi"/>
                    </w:rPr>
                    <w:t xml:space="preserve"> </w:t>
                  </w:r>
                  <w:proofErr w:type="spellStart"/>
                  <w:r w:rsidRPr="003A4775">
                    <w:rPr>
                      <w:rFonts w:asciiTheme="majorHAnsi" w:hAnsiTheme="majorHAnsi"/>
                    </w:rPr>
                    <w:t>nuk</w:t>
                  </w:r>
                  <w:proofErr w:type="spellEnd"/>
                  <w:r w:rsidRPr="003A4775">
                    <w:rPr>
                      <w:rFonts w:asciiTheme="majorHAnsi" w:hAnsiTheme="majorHAnsi"/>
                    </w:rPr>
                    <w:t xml:space="preserve"> </w:t>
                  </w:r>
                  <w:proofErr w:type="spellStart"/>
                  <w:r w:rsidRPr="003A4775">
                    <w:rPr>
                      <w:rFonts w:asciiTheme="majorHAnsi" w:hAnsiTheme="majorHAnsi"/>
                    </w:rPr>
                    <w:t>arrijnë</w:t>
                  </w:r>
                  <w:proofErr w:type="spellEnd"/>
                  <w:r w:rsidRPr="003A4775">
                    <w:rPr>
                      <w:rFonts w:asciiTheme="majorHAnsi" w:hAnsiTheme="majorHAnsi"/>
                    </w:rPr>
                    <w:t xml:space="preserve"> </w:t>
                  </w:r>
                  <w:proofErr w:type="spellStart"/>
                  <w:r w:rsidRPr="003A4775">
                    <w:rPr>
                      <w:rFonts w:asciiTheme="majorHAnsi" w:hAnsiTheme="majorHAnsi"/>
                    </w:rPr>
                    <w:t>kriteret</w:t>
                  </w:r>
                  <w:proofErr w:type="spellEnd"/>
                  <w:r w:rsidRPr="003A4775">
                    <w:rPr>
                      <w:rFonts w:asciiTheme="majorHAnsi" w:hAnsiTheme="majorHAnsi"/>
                    </w:rPr>
                    <w:t xml:space="preserve"> </w:t>
                  </w:r>
                  <w:proofErr w:type="spellStart"/>
                  <w:r w:rsidRPr="003A4775">
                    <w:rPr>
                      <w:rFonts w:asciiTheme="majorHAnsi" w:hAnsiTheme="majorHAnsi"/>
                    </w:rPr>
                    <w:t>minimale</w:t>
                  </w:r>
                  <w:proofErr w:type="spellEnd"/>
                  <w:r w:rsidRPr="003A4775">
                    <w:rPr>
                      <w:rFonts w:asciiTheme="majorHAnsi" w:hAnsiTheme="majorHAnsi"/>
                    </w:rPr>
                    <w:t>)</w:t>
                  </w:r>
                </w:p>
              </w:tc>
            </w:tr>
            <w:tr w:rsidR="00FF0FCD" w:rsidRPr="003A4775" w:rsidTr="00F410E5">
              <w:trPr>
                <w:trHeight w:val="532"/>
                <w:jc w:val="center"/>
              </w:trPr>
              <w:tc>
                <w:tcPr>
                  <w:tcW w:w="705" w:type="dxa"/>
                </w:tcPr>
                <w:p w:rsidR="00FF0FCD" w:rsidRPr="003A4775" w:rsidRDefault="00FF0FCD" w:rsidP="00FF0FCD">
                  <w:pPr>
                    <w:jc w:val="both"/>
                    <w:rPr>
                      <w:rFonts w:asciiTheme="majorHAnsi" w:hAnsiTheme="majorHAnsi"/>
                    </w:rPr>
                  </w:pPr>
                </w:p>
              </w:tc>
              <w:tc>
                <w:tcPr>
                  <w:tcW w:w="1246" w:type="dxa"/>
                </w:tcPr>
                <w:p w:rsidR="00FF0FCD" w:rsidRPr="003A4775" w:rsidRDefault="00FF0FCD" w:rsidP="00FF0FCD">
                  <w:pPr>
                    <w:jc w:val="both"/>
                    <w:rPr>
                      <w:rFonts w:asciiTheme="majorHAnsi" w:hAnsiTheme="majorHAnsi"/>
                    </w:rPr>
                  </w:pPr>
                </w:p>
              </w:tc>
              <w:tc>
                <w:tcPr>
                  <w:tcW w:w="3681" w:type="dxa"/>
                </w:tcPr>
                <w:p w:rsidR="00FF0FCD" w:rsidRPr="003A4775" w:rsidRDefault="00FF0FCD" w:rsidP="00FF0FCD">
                  <w:pPr>
                    <w:rPr>
                      <w:rFonts w:asciiTheme="majorHAnsi" w:hAnsiTheme="majorHAnsi"/>
                    </w:rPr>
                  </w:pPr>
                </w:p>
              </w:tc>
            </w:tr>
          </w:tbl>
          <w:p w:rsidR="0060276D" w:rsidRPr="0060276D" w:rsidRDefault="0060276D" w:rsidP="00FF0FCD">
            <w:pPr>
              <w:jc w:val="both"/>
              <w:rPr>
                <w:rFonts w:asciiTheme="majorBidi" w:eastAsia="Times New Roman" w:hAnsiTheme="majorBidi" w:cstheme="majorBidi"/>
                <w:sz w:val="24"/>
                <w:szCs w:val="24"/>
                <w:lang w:val="sq-AL"/>
              </w:rPr>
            </w:pPr>
          </w:p>
        </w:tc>
      </w:tr>
      <w:tr w:rsidR="004255EF"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after="12" w:line="242" w:lineRule="auto"/>
              <w:ind w:left="10" w:hanging="10"/>
              <w:rPr>
                <w:rFonts w:ascii="Calibri" w:eastAsia="Calibri" w:hAnsi="Calibri" w:cs="Calibri"/>
                <w:color w:val="000000"/>
              </w:rPr>
            </w:pPr>
            <w:proofErr w:type="spellStart"/>
            <w:r>
              <w:lastRenderedPageBreak/>
              <w:t>Literatura</w:t>
            </w:r>
            <w:proofErr w:type="spellEnd"/>
            <w:r>
              <w:t xml:space="preserve"> </w:t>
            </w:r>
            <w:proofErr w:type="spellStart"/>
            <w:r>
              <w:t>primare</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hideMark/>
          </w:tcPr>
          <w:p w:rsidR="00157354" w:rsidRPr="00157354" w:rsidRDefault="00157354" w:rsidP="00157354">
            <w:pPr>
              <w:pStyle w:val="ListParagraph"/>
              <w:numPr>
                <w:ilvl w:val="1"/>
                <w:numId w:val="17"/>
              </w:numPr>
              <w:jc w:val="both"/>
              <w:rPr>
                <w:rFonts w:ascii="Times New Roman" w:hAnsi="Times New Roman" w:cs="Times New Roman"/>
                <w:sz w:val="24"/>
                <w:szCs w:val="24"/>
              </w:rPr>
            </w:pPr>
            <w:r w:rsidRPr="00157354">
              <w:rPr>
                <w:rFonts w:ascii="Times New Roman" w:hAnsi="Times New Roman" w:cs="Times New Roman"/>
                <w:sz w:val="24"/>
                <w:szCs w:val="24"/>
              </w:rPr>
              <w:t xml:space="preserve">AZFA 3,4, </w:t>
            </w:r>
            <w:proofErr w:type="spellStart"/>
            <w:r w:rsidRPr="00157354">
              <w:rPr>
                <w:rFonts w:ascii="Times New Roman" w:hAnsi="Times New Roman" w:cs="Times New Roman"/>
                <w:sz w:val="24"/>
                <w:szCs w:val="24"/>
              </w:rPr>
              <w:t>doracak</w:t>
            </w:r>
            <w:proofErr w:type="spellEnd"/>
            <w:r w:rsidRPr="00157354">
              <w:rPr>
                <w:rFonts w:ascii="Times New Roman" w:hAnsi="Times New Roman" w:cs="Times New Roman"/>
                <w:sz w:val="24"/>
                <w:szCs w:val="24"/>
              </w:rPr>
              <w:t xml:space="preserve"> </w:t>
            </w:r>
            <w:proofErr w:type="spellStart"/>
            <w:r w:rsidRPr="00157354">
              <w:rPr>
                <w:rFonts w:ascii="Times New Roman" w:hAnsi="Times New Roman" w:cs="Times New Roman"/>
                <w:sz w:val="24"/>
                <w:szCs w:val="24"/>
              </w:rPr>
              <w:t>për</w:t>
            </w:r>
            <w:proofErr w:type="spellEnd"/>
            <w:r w:rsidRPr="00157354">
              <w:rPr>
                <w:rFonts w:ascii="Times New Roman" w:hAnsi="Times New Roman" w:cs="Times New Roman"/>
                <w:sz w:val="24"/>
                <w:szCs w:val="24"/>
              </w:rPr>
              <w:t xml:space="preserve"> </w:t>
            </w:r>
            <w:proofErr w:type="spellStart"/>
            <w:r w:rsidRPr="00157354">
              <w:rPr>
                <w:rFonts w:ascii="Times New Roman" w:hAnsi="Times New Roman" w:cs="Times New Roman"/>
                <w:sz w:val="24"/>
                <w:szCs w:val="24"/>
              </w:rPr>
              <w:t>mësimin</w:t>
            </w:r>
            <w:proofErr w:type="spellEnd"/>
            <w:r w:rsidRPr="00157354">
              <w:rPr>
                <w:rFonts w:ascii="Times New Roman" w:hAnsi="Times New Roman" w:cs="Times New Roman"/>
                <w:sz w:val="24"/>
                <w:szCs w:val="24"/>
              </w:rPr>
              <w:t xml:space="preserve"> e </w:t>
            </w:r>
            <w:proofErr w:type="spellStart"/>
            <w:r w:rsidRPr="00157354">
              <w:rPr>
                <w:rFonts w:ascii="Times New Roman" w:hAnsi="Times New Roman" w:cs="Times New Roman"/>
                <w:sz w:val="24"/>
                <w:szCs w:val="24"/>
              </w:rPr>
              <w:t>gjuhës</w:t>
            </w:r>
            <w:proofErr w:type="spellEnd"/>
            <w:r w:rsidRPr="00157354">
              <w:rPr>
                <w:rFonts w:ascii="Times New Roman" w:hAnsi="Times New Roman" w:cs="Times New Roman"/>
                <w:sz w:val="24"/>
                <w:szCs w:val="24"/>
              </w:rPr>
              <w:t xml:space="preserve"> </w:t>
            </w:r>
            <w:proofErr w:type="spellStart"/>
            <w:r w:rsidRPr="00157354">
              <w:rPr>
                <w:rFonts w:ascii="Times New Roman" w:hAnsi="Times New Roman" w:cs="Times New Roman"/>
                <w:sz w:val="24"/>
                <w:szCs w:val="24"/>
              </w:rPr>
              <w:t>persiane</w:t>
            </w:r>
            <w:proofErr w:type="spellEnd"/>
            <w:r w:rsidRPr="00157354">
              <w:rPr>
                <w:rFonts w:ascii="Times New Roman" w:hAnsi="Times New Roman" w:cs="Times New Roman"/>
                <w:sz w:val="24"/>
                <w:szCs w:val="24"/>
              </w:rPr>
              <w:t>. Teheran, 1995.</w:t>
            </w:r>
          </w:p>
          <w:p w:rsidR="00157354" w:rsidRPr="00157354" w:rsidRDefault="00157354" w:rsidP="00157354">
            <w:pPr>
              <w:ind w:left="720"/>
              <w:jc w:val="both"/>
              <w:rPr>
                <w:rFonts w:ascii="Times New Roman" w:hAnsi="Times New Roman" w:cs="Times New Roman"/>
                <w:sz w:val="24"/>
                <w:szCs w:val="24"/>
              </w:rPr>
            </w:pPr>
            <w:r w:rsidRPr="00157354">
              <w:rPr>
                <w:rFonts w:ascii="Times New Roman" w:hAnsi="Times New Roman" w:cs="Times New Roman"/>
                <w:sz w:val="24"/>
                <w:szCs w:val="24"/>
              </w:rPr>
              <w:t xml:space="preserve">2. </w:t>
            </w:r>
            <w:proofErr w:type="spellStart"/>
            <w:r w:rsidRPr="00157354">
              <w:rPr>
                <w:rFonts w:ascii="Times New Roman" w:hAnsi="Times New Roman" w:cs="Times New Roman"/>
                <w:sz w:val="24"/>
                <w:szCs w:val="24"/>
              </w:rPr>
              <w:t>Taki</w:t>
            </w:r>
            <w:proofErr w:type="spellEnd"/>
            <w:r w:rsidRPr="00157354">
              <w:rPr>
                <w:rFonts w:ascii="Times New Roman" w:hAnsi="Times New Roman" w:cs="Times New Roman"/>
                <w:sz w:val="24"/>
                <w:szCs w:val="24"/>
              </w:rPr>
              <w:t xml:space="preserve"> </w:t>
            </w:r>
            <w:proofErr w:type="spellStart"/>
            <w:r w:rsidRPr="00157354">
              <w:rPr>
                <w:rFonts w:ascii="Times New Roman" w:hAnsi="Times New Roman" w:cs="Times New Roman"/>
                <w:sz w:val="24"/>
                <w:szCs w:val="24"/>
              </w:rPr>
              <w:t>Purnamdarijan</w:t>
            </w:r>
            <w:proofErr w:type="spellEnd"/>
            <w:r w:rsidRPr="00157354">
              <w:rPr>
                <w:rFonts w:ascii="Times New Roman" w:hAnsi="Times New Roman" w:cs="Times New Roman"/>
                <w:sz w:val="24"/>
                <w:szCs w:val="24"/>
              </w:rPr>
              <w:t>, Basic lessons of Farsi language for foreigners, Teheran, 2009.</w:t>
            </w:r>
          </w:p>
          <w:p w:rsidR="004255EF" w:rsidRPr="00157354" w:rsidRDefault="00157354" w:rsidP="00157354">
            <w:pPr>
              <w:pStyle w:val="ListParagraph"/>
              <w:numPr>
                <w:ilvl w:val="0"/>
                <w:numId w:val="19"/>
              </w:numPr>
              <w:jc w:val="both"/>
              <w:rPr>
                <w:rFonts w:ascii="Times New Roman" w:hAnsi="Times New Roman" w:cs="Times New Roman"/>
                <w:sz w:val="24"/>
                <w:szCs w:val="24"/>
              </w:rPr>
            </w:pPr>
            <w:proofErr w:type="spellStart"/>
            <w:r w:rsidRPr="00157354">
              <w:rPr>
                <w:rFonts w:ascii="Times New Roman" w:hAnsi="Times New Roman" w:cs="Times New Roman"/>
                <w:sz w:val="24"/>
                <w:szCs w:val="24"/>
              </w:rPr>
              <w:t>Nimet</w:t>
            </w:r>
            <w:proofErr w:type="spellEnd"/>
            <w:r w:rsidRPr="00157354">
              <w:rPr>
                <w:rFonts w:ascii="Times New Roman" w:hAnsi="Times New Roman" w:cs="Times New Roman"/>
                <w:sz w:val="24"/>
                <w:szCs w:val="24"/>
              </w:rPr>
              <w:t xml:space="preserve"> </w:t>
            </w:r>
            <w:proofErr w:type="spellStart"/>
            <w:r w:rsidRPr="00157354">
              <w:rPr>
                <w:rFonts w:ascii="Times New Roman" w:hAnsi="Times New Roman" w:cs="Times New Roman"/>
                <w:sz w:val="24"/>
                <w:szCs w:val="24"/>
              </w:rPr>
              <w:t>Yildirim</w:t>
            </w:r>
            <w:proofErr w:type="spellEnd"/>
            <w:r w:rsidRPr="00157354">
              <w:rPr>
                <w:rFonts w:ascii="Times New Roman" w:hAnsi="Times New Roman" w:cs="Times New Roman"/>
                <w:sz w:val="24"/>
                <w:szCs w:val="24"/>
              </w:rPr>
              <w:t xml:space="preserve">, </w:t>
            </w:r>
            <w:proofErr w:type="spellStart"/>
            <w:r w:rsidRPr="00157354">
              <w:rPr>
                <w:rFonts w:ascii="Times New Roman" w:hAnsi="Times New Roman" w:cs="Times New Roman"/>
                <w:sz w:val="24"/>
                <w:szCs w:val="24"/>
              </w:rPr>
              <w:t>Farsça</w:t>
            </w:r>
            <w:proofErr w:type="spellEnd"/>
            <w:r w:rsidRPr="00157354">
              <w:rPr>
                <w:rFonts w:ascii="Times New Roman" w:hAnsi="Times New Roman" w:cs="Times New Roman"/>
                <w:sz w:val="24"/>
                <w:szCs w:val="24"/>
              </w:rPr>
              <w:t xml:space="preserve"> </w:t>
            </w:r>
            <w:proofErr w:type="spellStart"/>
            <w:r w:rsidRPr="00157354">
              <w:rPr>
                <w:rFonts w:ascii="Times New Roman" w:hAnsi="Times New Roman" w:cs="Times New Roman"/>
                <w:sz w:val="24"/>
                <w:szCs w:val="24"/>
              </w:rPr>
              <w:t>dilbilgisi</w:t>
            </w:r>
            <w:proofErr w:type="spellEnd"/>
            <w:r w:rsidRPr="00157354">
              <w:rPr>
                <w:rFonts w:ascii="Times New Roman" w:hAnsi="Times New Roman" w:cs="Times New Roman"/>
                <w:sz w:val="24"/>
                <w:szCs w:val="24"/>
              </w:rPr>
              <w:t>, Ankara, 2010</w:t>
            </w:r>
          </w:p>
        </w:tc>
      </w:tr>
      <w:tr w:rsidR="004255EF" w:rsidTr="004255EF">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Literatura</w:t>
            </w:r>
            <w:proofErr w:type="spellEnd"/>
            <w:r>
              <w:t xml:space="preserve"> </w:t>
            </w:r>
            <w:proofErr w:type="spellStart"/>
            <w:r>
              <w:t>shtesë</w:t>
            </w:r>
            <w:proofErr w:type="spellEnd"/>
            <w: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hideMark/>
          </w:tcPr>
          <w:p w:rsidR="00157354" w:rsidRPr="006367F1" w:rsidRDefault="00157354" w:rsidP="00157354">
            <w:pPr>
              <w:pStyle w:val="NoSpacing"/>
              <w:numPr>
                <w:ilvl w:val="0"/>
                <w:numId w:val="8"/>
              </w:numPr>
              <w:rPr>
                <w:iCs/>
                <w:sz w:val="22"/>
              </w:rPr>
            </w:pPr>
            <w:proofErr w:type="spellStart"/>
            <w:r w:rsidRPr="006367F1">
              <w:rPr>
                <w:iCs/>
                <w:sz w:val="22"/>
              </w:rPr>
              <w:t>Golamhusejnzade</w:t>
            </w:r>
            <w:proofErr w:type="spellEnd"/>
            <w:r w:rsidRPr="006367F1">
              <w:rPr>
                <w:iCs/>
                <w:sz w:val="22"/>
              </w:rPr>
              <w:t xml:space="preserve">, </w:t>
            </w:r>
            <w:proofErr w:type="spellStart"/>
            <w:r w:rsidRPr="006367F1">
              <w:rPr>
                <w:iCs/>
                <w:sz w:val="22"/>
              </w:rPr>
              <w:t>Golamhusejn</w:t>
            </w:r>
            <w:proofErr w:type="spellEnd"/>
            <w:r w:rsidRPr="006367F1">
              <w:rPr>
                <w:iCs/>
                <w:sz w:val="22"/>
              </w:rPr>
              <w:t xml:space="preserve">, </w:t>
            </w:r>
            <w:proofErr w:type="spellStart"/>
            <w:r w:rsidRPr="006367F1">
              <w:rPr>
                <w:iCs/>
                <w:sz w:val="22"/>
              </w:rPr>
              <w:t>Zebani</w:t>
            </w:r>
            <w:proofErr w:type="spellEnd"/>
            <w:r w:rsidRPr="006367F1">
              <w:rPr>
                <w:iCs/>
                <w:sz w:val="22"/>
              </w:rPr>
              <w:t xml:space="preserve"> Farsi </w:t>
            </w:r>
            <w:proofErr w:type="spellStart"/>
            <w:r w:rsidRPr="006367F1">
              <w:rPr>
                <w:iCs/>
                <w:sz w:val="22"/>
              </w:rPr>
              <w:t>baraye</w:t>
            </w:r>
            <w:proofErr w:type="spellEnd"/>
            <w:r w:rsidRPr="006367F1">
              <w:rPr>
                <w:iCs/>
                <w:sz w:val="22"/>
              </w:rPr>
              <w:t xml:space="preserve"> </w:t>
            </w:r>
            <w:proofErr w:type="spellStart"/>
            <w:r w:rsidRPr="006367F1">
              <w:rPr>
                <w:iCs/>
                <w:sz w:val="22"/>
              </w:rPr>
              <w:t>gajri</w:t>
            </w:r>
            <w:proofErr w:type="spellEnd"/>
            <w:r w:rsidRPr="006367F1">
              <w:rPr>
                <w:iCs/>
                <w:sz w:val="22"/>
              </w:rPr>
              <w:t xml:space="preserve"> </w:t>
            </w:r>
            <w:proofErr w:type="spellStart"/>
            <w:r w:rsidRPr="006367F1">
              <w:rPr>
                <w:iCs/>
                <w:sz w:val="22"/>
              </w:rPr>
              <w:t>iranijan</w:t>
            </w:r>
            <w:proofErr w:type="spellEnd"/>
            <w:r w:rsidRPr="006367F1">
              <w:rPr>
                <w:iCs/>
                <w:sz w:val="22"/>
              </w:rPr>
              <w:t>, Teheran, 2005.</w:t>
            </w:r>
          </w:p>
          <w:p w:rsidR="00157354" w:rsidRPr="006367F1" w:rsidRDefault="00157354" w:rsidP="00157354">
            <w:pPr>
              <w:pStyle w:val="NoSpacing"/>
              <w:numPr>
                <w:ilvl w:val="0"/>
                <w:numId w:val="8"/>
              </w:numPr>
              <w:rPr>
                <w:iCs/>
                <w:sz w:val="22"/>
              </w:rPr>
            </w:pPr>
            <w:proofErr w:type="spellStart"/>
            <w:r w:rsidRPr="006367F1">
              <w:rPr>
                <w:iCs/>
                <w:sz w:val="22"/>
              </w:rPr>
              <w:t>Sikiric</w:t>
            </w:r>
            <w:proofErr w:type="spellEnd"/>
            <w:r w:rsidRPr="006367F1">
              <w:rPr>
                <w:iCs/>
                <w:sz w:val="22"/>
              </w:rPr>
              <w:t xml:space="preserve">, </w:t>
            </w:r>
            <w:proofErr w:type="spellStart"/>
            <w:r w:rsidRPr="006367F1">
              <w:rPr>
                <w:iCs/>
                <w:sz w:val="22"/>
              </w:rPr>
              <w:t>Šacir</w:t>
            </w:r>
            <w:proofErr w:type="spellEnd"/>
            <w:r w:rsidRPr="006367F1">
              <w:rPr>
                <w:iCs/>
                <w:sz w:val="22"/>
              </w:rPr>
              <w:t xml:space="preserve"> (Dr.), </w:t>
            </w:r>
            <w:proofErr w:type="spellStart"/>
            <w:r w:rsidRPr="006367F1">
              <w:rPr>
                <w:iCs/>
                <w:sz w:val="22"/>
              </w:rPr>
              <w:t>Gramatika</w:t>
            </w:r>
            <w:proofErr w:type="spellEnd"/>
            <w:r w:rsidRPr="006367F1">
              <w:rPr>
                <w:iCs/>
                <w:sz w:val="22"/>
              </w:rPr>
              <w:t xml:space="preserve"> </w:t>
            </w:r>
            <w:proofErr w:type="spellStart"/>
            <w:r w:rsidRPr="006367F1">
              <w:rPr>
                <w:iCs/>
                <w:sz w:val="22"/>
              </w:rPr>
              <w:t>perziskog</w:t>
            </w:r>
            <w:proofErr w:type="spellEnd"/>
            <w:r w:rsidRPr="006367F1">
              <w:rPr>
                <w:iCs/>
                <w:sz w:val="22"/>
              </w:rPr>
              <w:t xml:space="preserve"> </w:t>
            </w:r>
            <w:proofErr w:type="spellStart"/>
            <w:r w:rsidRPr="006367F1">
              <w:rPr>
                <w:iCs/>
                <w:sz w:val="22"/>
              </w:rPr>
              <w:t>jezika</w:t>
            </w:r>
            <w:proofErr w:type="spellEnd"/>
            <w:r w:rsidRPr="006367F1">
              <w:rPr>
                <w:iCs/>
                <w:sz w:val="22"/>
              </w:rPr>
              <w:t>, Sarajevo, 1952;</w:t>
            </w:r>
          </w:p>
          <w:p w:rsidR="00157354" w:rsidRPr="006367F1" w:rsidRDefault="00157354" w:rsidP="00157354">
            <w:pPr>
              <w:pStyle w:val="NoSpacing"/>
              <w:numPr>
                <w:ilvl w:val="0"/>
                <w:numId w:val="8"/>
              </w:numPr>
              <w:rPr>
                <w:iCs/>
                <w:sz w:val="22"/>
              </w:rPr>
            </w:pPr>
            <w:proofErr w:type="spellStart"/>
            <w:r w:rsidRPr="006367F1">
              <w:rPr>
                <w:iCs/>
                <w:sz w:val="22"/>
              </w:rPr>
              <w:t>Kamjar</w:t>
            </w:r>
            <w:proofErr w:type="spellEnd"/>
            <w:r w:rsidRPr="006367F1">
              <w:rPr>
                <w:iCs/>
                <w:sz w:val="22"/>
              </w:rPr>
              <w:t xml:space="preserve">, </w:t>
            </w:r>
            <w:proofErr w:type="spellStart"/>
            <w:r w:rsidRPr="006367F1">
              <w:rPr>
                <w:iCs/>
                <w:sz w:val="22"/>
              </w:rPr>
              <w:t>Vahid</w:t>
            </w:r>
            <w:proofErr w:type="spellEnd"/>
            <w:r w:rsidRPr="006367F1">
              <w:rPr>
                <w:iCs/>
                <w:sz w:val="22"/>
              </w:rPr>
              <w:t xml:space="preserve">: </w:t>
            </w:r>
            <w:proofErr w:type="spellStart"/>
            <w:r w:rsidRPr="006367F1">
              <w:rPr>
                <w:iCs/>
                <w:sz w:val="22"/>
              </w:rPr>
              <w:t>Destur</w:t>
            </w:r>
            <w:proofErr w:type="spellEnd"/>
            <w:r w:rsidRPr="006367F1">
              <w:rPr>
                <w:iCs/>
                <w:sz w:val="22"/>
              </w:rPr>
              <w:t xml:space="preserve">-e </w:t>
            </w:r>
            <w:proofErr w:type="spellStart"/>
            <w:r w:rsidRPr="006367F1">
              <w:rPr>
                <w:iCs/>
                <w:sz w:val="22"/>
              </w:rPr>
              <w:t>Zebani</w:t>
            </w:r>
            <w:proofErr w:type="spellEnd"/>
            <w:r w:rsidRPr="006367F1">
              <w:rPr>
                <w:iCs/>
                <w:sz w:val="22"/>
              </w:rPr>
              <w:t xml:space="preserve"> Farsi, Teheran, 2005. </w:t>
            </w:r>
          </w:p>
          <w:p w:rsidR="00157354" w:rsidRPr="006367F1" w:rsidRDefault="00157354" w:rsidP="00157354">
            <w:pPr>
              <w:pStyle w:val="NoSpacing"/>
              <w:numPr>
                <w:ilvl w:val="0"/>
                <w:numId w:val="8"/>
              </w:numPr>
              <w:rPr>
                <w:iCs/>
                <w:sz w:val="22"/>
              </w:rPr>
            </w:pPr>
            <w:proofErr w:type="spellStart"/>
            <w:r w:rsidRPr="006367F1">
              <w:rPr>
                <w:iCs/>
                <w:sz w:val="22"/>
              </w:rPr>
              <w:t>Yildirim</w:t>
            </w:r>
            <w:proofErr w:type="spellEnd"/>
            <w:r w:rsidRPr="006367F1">
              <w:rPr>
                <w:iCs/>
                <w:sz w:val="22"/>
              </w:rPr>
              <w:t xml:space="preserve">, </w:t>
            </w:r>
            <w:proofErr w:type="spellStart"/>
            <w:r w:rsidRPr="006367F1">
              <w:rPr>
                <w:iCs/>
                <w:sz w:val="22"/>
              </w:rPr>
              <w:t>Nimet</w:t>
            </w:r>
            <w:proofErr w:type="spellEnd"/>
            <w:r w:rsidRPr="006367F1">
              <w:rPr>
                <w:iCs/>
                <w:sz w:val="22"/>
              </w:rPr>
              <w:t xml:space="preserve">, </w:t>
            </w:r>
            <w:proofErr w:type="spellStart"/>
            <w:r w:rsidRPr="006367F1">
              <w:rPr>
                <w:iCs/>
                <w:sz w:val="22"/>
              </w:rPr>
              <w:t>Farsça</w:t>
            </w:r>
            <w:proofErr w:type="spellEnd"/>
            <w:r w:rsidRPr="006367F1">
              <w:rPr>
                <w:iCs/>
                <w:sz w:val="22"/>
              </w:rPr>
              <w:t xml:space="preserve"> </w:t>
            </w:r>
            <w:proofErr w:type="spellStart"/>
            <w:r w:rsidRPr="006367F1">
              <w:rPr>
                <w:iCs/>
                <w:sz w:val="22"/>
              </w:rPr>
              <w:t>dilbilgisi</w:t>
            </w:r>
            <w:proofErr w:type="spellEnd"/>
            <w:r w:rsidRPr="006367F1">
              <w:rPr>
                <w:iCs/>
                <w:sz w:val="22"/>
              </w:rPr>
              <w:t>, Ankara, 2010.</w:t>
            </w:r>
          </w:p>
          <w:p w:rsidR="00157354" w:rsidRPr="006367F1" w:rsidRDefault="00157354" w:rsidP="00157354">
            <w:pPr>
              <w:pStyle w:val="NoSpacing"/>
              <w:numPr>
                <w:ilvl w:val="0"/>
                <w:numId w:val="8"/>
              </w:numPr>
              <w:rPr>
                <w:iCs/>
                <w:sz w:val="22"/>
              </w:rPr>
            </w:pPr>
            <w:proofErr w:type="spellStart"/>
            <w:r w:rsidRPr="006367F1">
              <w:rPr>
                <w:iCs/>
                <w:sz w:val="22"/>
              </w:rPr>
              <w:t>Jahakki</w:t>
            </w:r>
            <w:proofErr w:type="spellEnd"/>
            <w:r w:rsidRPr="006367F1">
              <w:rPr>
                <w:iCs/>
                <w:sz w:val="22"/>
              </w:rPr>
              <w:t xml:space="preserve">, </w:t>
            </w:r>
            <w:proofErr w:type="spellStart"/>
            <w:r w:rsidRPr="006367F1">
              <w:rPr>
                <w:iCs/>
                <w:sz w:val="22"/>
              </w:rPr>
              <w:t>Xhafer</w:t>
            </w:r>
            <w:proofErr w:type="spellEnd"/>
            <w:r w:rsidRPr="006367F1">
              <w:rPr>
                <w:iCs/>
                <w:sz w:val="22"/>
              </w:rPr>
              <w:t xml:space="preserve">, </w:t>
            </w:r>
            <w:proofErr w:type="spellStart"/>
            <w:r w:rsidRPr="006367F1">
              <w:rPr>
                <w:iCs/>
                <w:sz w:val="22"/>
              </w:rPr>
              <w:t>Desturi</w:t>
            </w:r>
            <w:proofErr w:type="spellEnd"/>
            <w:r w:rsidRPr="006367F1">
              <w:rPr>
                <w:iCs/>
                <w:sz w:val="22"/>
              </w:rPr>
              <w:t xml:space="preserve"> </w:t>
            </w:r>
            <w:proofErr w:type="spellStart"/>
            <w:r w:rsidRPr="006367F1">
              <w:rPr>
                <w:iCs/>
                <w:sz w:val="22"/>
              </w:rPr>
              <w:t>Zebani</w:t>
            </w:r>
            <w:proofErr w:type="spellEnd"/>
            <w:r w:rsidRPr="006367F1">
              <w:rPr>
                <w:iCs/>
                <w:sz w:val="22"/>
              </w:rPr>
              <w:t xml:space="preserve"> Farsi, Teheran, 2002.   </w:t>
            </w:r>
          </w:p>
          <w:p w:rsidR="004255EF" w:rsidRDefault="004255EF" w:rsidP="00D4754F">
            <w:pPr>
              <w:pStyle w:val="ListParagraph"/>
              <w:numPr>
                <w:ilvl w:val="0"/>
                <w:numId w:val="2"/>
              </w:numPr>
              <w:spacing w:line="252" w:lineRule="auto"/>
              <w:jc w:val="both"/>
              <w:rPr>
                <w:lang w:val="sq-AL"/>
              </w:rPr>
            </w:pPr>
          </w:p>
        </w:tc>
      </w:tr>
    </w:tbl>
    <w:p w:rsidR="004255EF" w:rsidRDefault="004255EF" w:rsidP="004255EF">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55EF" w:rsidTr="004255EF">
        <w:trPr>
          <w:trHeight w:val="340"/>
        </w:trPr>
        <w:tc>
          <w:tcPr>
            <w:tcW w:w="2700" w:type="dxa"/>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Hartimi</w:t>
            </w:r>
            <w:proofErr w:type="spellEnd"/>
            <w:r>
              <w:rPr>
                <w:b/>
                <w:color w:val="FFFFFF"/>
              </w:rPr>
              <w:t xml:space="preserve"> </w:t>
            </w:r>
            <w:proofErr w:type="spellStart"/>
            <w:r>
              <w:rPr>
                <w:b/>
                <w:color w:val="FFFFFF"/>
              </w:rPr>
              <w:t>i</w:t>
            </w:r>
            <w:proofErr w:type="spellEnd"/>
            <w:r>
              <w:rPr>
                <w:b/>
                <w:color w:val="FFFFFF"/>
              </w:rPr>
              <w:t xml:space="preserve">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Java</w:t>
            </w:r>
          </w:p>
        </w:tc>
        <w:tc>
          <w:tcPr>
            <w:tcW w:w="7830" w:type="dxa"/>
            <w:tcBorders>
              <w:top w:val="single" w:sz="8" w:space="0" w:color="FFFFFF"/>
              <w:left w:val="single" w:sz="8" w:space="0" w:color="FFFFFF"/>
              <w:bottom w:val="single" w:sz="8" w:space="0" w:color="FFFFFF"/>
              <w:right w:val="nil"/>
            </w:tcBorders>
            <w:shd w:val="clear" w:color="auto" w:fill="6AA1A3"/>
            <w:hideMark/>
          </w:tcPr>
          <w:p w:rsidR="004255EF" w:rsidRDefault="004255EF">
            <w:pPr>
              <w:spacing w:line="252" w:lineRule="auto"/>
              <w:rPr>
                <w:rFonts w:ascii="Calibri" w:eastAsia="Calibri" w:hAnsi="Calibri" w:cs="Calibri"/>
                <w:color w:val="000000"/>
              </w:rPr>
            </w:pPr>
            <w:proofErr w:type="spellStart"/>
            <w:r>
              <w:t>Titulli</w:t>
            </w:r>
            <w:proofErr w:type="spellEnd"/>
            <w:r>
              <w:t xml:space="preserve"> </w:t>
            </w:r>
            <w:proofErr w:type="spellStart"/>
            <w:r>
              <w:t>i</w:t>
            </w:r>
            <w:proofErr w:type="spellEnd"/>
            <w:r>
              <w:t xml:space="preserve"> </w:t>
            </w:r>
            <w:proofErr w:type="spellStart"/>
            <w:r>
              <w:t>ligjëratës</w:t>
            </w:r>
            <w:proofErr w:type="spellEnd"/>
            <w:r>
              <w:t xml:space="preserve"> </w:t>
            </w:r>
          </w:p>
        </w:tc>
      </w:tr>
      <w:tr w:rsidR="00E54A4C"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E54A4C" w:rsidRDefault="00E54A4C" w:rsidP="00E54A4C">
            <w:pPr>
              <w:spacing w:line="252" w:lineRule="auto"/>
              <w:rPr>
                <w:rFonts w:ascii="Calibri" w:eastAsia="Calibri" w:hAnsi="Calibri" w:cs="Calibri"/>
                <w:color w:val="000000"/>
              </w:rPr>
            </w:pPr>
            <w:r>
              <w:t>Java 1:</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Pr="00B665E4" w:rsidRDefault="00E54A4C" w:rsidP="00E54A4C">
            <w:pPr>
              <w:numPr>
                <w:ilvl w:val="0"/>
                <w:numId w:val="5"/>
              </w:numPr>
              <w:autoSpaceDE w:val="0"/>
              <w:autoSpaceDN w:val="0"/>
              <w:adjustRightInd w:val="0"/>
              <w:jc w:val="both"/>
            </w:pPr>
            <w:proofErr w:type="spellStart"/>
            <w:r w:rsidRPr="00B665E4">
              <w:t>Nj</w:t>
            </w:r>
            <w:r>
              <w:t>ohuri</w:t>
            </w:r>
            <w:proofErr w:type="spellEnd"/>
            <w:r>
              <w:t xml:space="preserve"> </w:t>
            </w:r>
            <w:proofErr w:type="spellStart"/>
            <w:r>
              <w:t>të</w:t>
            </w:r>
            <w:proofErr w:type="spellEnd"/>
            <w:r>
              <w:t xml:space="preserve"> </w:t>
            </w:r>
            <w:proofErr w:type="spellStart"/>
            <w:r>
              <w:t>përgjithshme</w:t>
            </w:r>
            <w:proofErr w:type="spellEnd"/>
            <w:r>
              <w:t xml:space="preserve"> </w:t>
            </w:r>
            <w:proofErr w:type="spellStart"/>
            <w:r>
              <w:t>rreth</w:t>
            </w:r>
            <w:proofErr w:type="spellEnd"/>
            <w:r>
              <w:t xml:space="preserve"> </w:t>
            </w:r>
            <w:proofErr w:type="spellStart"/>
            <w:r>
              <w:t>lën</w:t>
            </w:r>
            <w:r w:rsidRPr="00B665E4">
              <w:t>dës</w:t>
            </w:r>
            <w:proofErr w:type="spellEnd"/>
            <w:r>
              <w:t xml:space="preserve">, </w:t>
            </w:r>
            <w:proofErr w:type="spellStart"/>
            <w:r>
              <w:t>sintaksës</w:t>
            </w:r>
            <w:proofErr w:type="spellEnd"/>
            <w:r>
              <w:t xml:space="preserve"> </w:t>
            </w:r>
            <w:proofErr w:type="spellStart"/>
            <w:r>
              <w:t>të</w:t>
            </w:r>
            <w:proofErr w:type="spellEnd"/>
            <w:r>
              <w:t xml:space="preserve"> </w:t>
            </w:r>
            <w:proofErr w:type="spellStart"/>
            <w:r>
              <w:t>persishtes</w:t>
            </w:r>
            <w:proofErr w:type="spellEnd"/>
            <w:r w:rsidRPr="00B665E4">
              <w:t xml:space="preserve">, </w:t>
            </w:r>
            <w:proofErr w:type="spellStart"/>
            <w:r w:rsidRPr="00B665E4">
              <w:t>literaturës</w:t>
            </w:r>
            <w:proofErr w:type="spellEnd"/>
            <w:r w:rsidRPr="00B665E4">
              <w:t xml:space="preserve"> </w:t>
            </w:r>
            <w:proofErr w:type="spellStart"/>
            <w:r w:rsidRPr="00B665E4">
              <w:t>bazë</w:t>
            </w:r>
            <w:proofErr w:type="spellEnd"/>
            <w:r w:rsidRPr="00B665E4">
              <w:t xml:space="preserve"> </w:t>
            </w:r>
            <w:proofErr w:type="spellStart"/>
            <w:r w:rsidRPr="00B665E4">
              <w:t>dhe</w:t>
            </w:r>
            <w:proofErr w:type="spellEnd"/>
            <w:r w:rsidRPr="00B665E4">
              <w:t xml:space="preserve"> </w:t>
            </w:r>
            <w:proofErr w:type="spellStart"/>
            <w:r w:rsidRPr="00B665E4">
              <w:t>shtesë</w:t>
            </w:r>
            <w:proofErr w:type="spellEnd"/>
            <w:r w:rsidRPr="00B665E4">
              <w:t xml:space="preserve">, </w:t>
            </w:r>
            <w:proofErr w:type="spellStart"/>
            <w:r w:rsidRPr="00B665E4">
              <w:t>udhëzime</w:t>
            </w:r>
            <w:proofErr w:type="spellEnd"/>
            <w:r w:rsidRPr="00B665E4">
              <w:t xml:space="preserve"> </w:t>
            </w:r>
            <w:proofErr w:type="spellStart"/>
            <w:r w:rsidRPr="00B665E4">
              <w:t>për</w:t>
            </w:r>
            <w:proofErr w:type="spellEnd"/>
            <w:r w:rsidRPr="00B665E4">
              <w:t xml:space="preserve"> </w:t>
            </w:r>
            <w:proofErr w:type="spellStart"/>
            <w:r w:rsidRPr="00B665E4">
              <w:t>studentët</w:t>
            </w:r>
            <w:proofErr w:type="spellEnd"/>
            <w:r w:rsidRPr="00B665E4">
              <w:t xml:space="preserve"> </w:t>
            </w:r>
            <w:proofErr w:type="spellStart"/>
            <w:r w:rsidRPr="00B665E4">
              <w:t>në</w:t>
            </w:r>
            <w:proofErr w:type="spellEnd"/>
            <w:r w:rsidRPr="00B665E4">
              <w:t xml:space="preserve"> </w:t>
            </w:r>
            <w:proofErr w:type="spellStart"/>
            <w:r w:rsidRPr="00B665E4">
              <w:t>lidhje</w:t>
            </w:r>
            <w:proofErr w:type="spellEnd"/>
            <w:r w:rsidRPr="00B665E4">
              <w:t xml:space="preserve"> me </w:t>
            </w:r>
            <w:proofErr w:type="spellStart"/>
            <w:r w:rsidRPr="00B665E4">
              <w:t>detyrimet</w:t>
            </w:r>
            <w:proofErr w:type="spellEnd"/>
            <w:r w:rsidRPr="00B665E4">
              <w:t xml:space="preserve"> </w:t>
            </w:r>
            <w:proofErr w:type="spellStart"/>
            <w:r w:rsidRPr="00B665E4">
              <w:t>gjatë</w:t>
            </w:r>
            <w:proofErr w:type="spellEnd"/>
            <w:r w:rsidRPr="00B665E4">
              <w:t xml:space="preserve"> </w:t>
            </w:r>
            <w:proofErr w:type="spellStart"/>
            <w:r w:rsidRPr="00B665E4">
              <w:t>semestrit</w:t>
            </w:r>
            <w:proofErr w:type="spellEnd"/>
            <w:r w:rsidRPr="00B665E4">
              <w:t xml:space="preserve"> </w:t>
            </w:r>
            <w:proofErr w:type="spellStart"/>
            <w:r w:rsidRPr="00B665E4">
              <w:t>dhe</w:t>
            </w:r>
            <w:proofErr w:type="spellEnd"/>
            <w:r w:rsidRPr="00B665E4">
              <w:t xml:space="preserve"> </w:t>
            </w:r>
            <w:proofErr w:type="spellStart"/>
            <w:r w:rsidRPr="00B665E4">
              <w:t>udhëzimet</w:t>
            </w:r>
            <w:proofErr w:type="spellEnd"/>
            <w:r w:rsidRPr="00B665E4">
              <w:t xml:space="preserve"> </w:t>
            </w:r>
            <w:proofErr w:type="spellStart"/>
            <w:r w:rsidRPr="00B665E4">
              <w:t>rreth</w:t>
            </w:r>
            <w:proofErr w:type="spellEnd"/>
            <w:r w:rsidRPr="00B665E4">
              <w:t xml:space="preserve"> </w:t>
            </w:r>
            <w:proofErr w:type="spellStart"/>
            <w:r w:rsidRPr="00B665E4">
              <w:t>provimit</w:t>
            </w:r>
            <w:proofErr w:type="spellEnd"/>
            <w:r w:rsidRPr="00B665E4">
              <w:t xml:space="preserve">.  </w:t>
            </w:r>
          </w:p>
        </w:tc>
      </w:tr>
      <w:tr w:rsidR="00E54A4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E54A4C" w:rsidRDefault="00E54A4C" w:rsidP="00E54A4C">
            <w:pPr>
              <w:spacing w:line="252" w:lineRule="auto"/>
              <w:rPr>
                <w:rFonts w:ascii="Calibri" w:eastAsia="Calibri" w:hAnsi="Calibri" w:cs="Calibri"/>
                <w:color w:val="000000"/>
              </w:rPr>
            </w:pPr>
            <w:r>
              <w:t>Java 2:</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Default="00E54A4C" w:rsidP="00E54A4C">
            <w:pPr>
              <w:numPr>
                <w:ilvl w:val="0"/>
                <w:numId w:val="4"/>
              </w:numPr>
            </w:pPr>
            <w:proofErr w:type="spellStart"/>
            <w:r>
              <w:t>Peripecitë</w:t>
            </w:r>
            <w:proofErr w:type="spellEnd"/>
            <w:r>
              <w:t xml:space="preserve"> e </w:t>
            </w:r>
            <w:proofErr w:type="spellStart"/>
            <w:r>
              <w:t>sintaksës</w:t>
            </w:r>
            <w:proofErr w:type="spellEnd"/>
            <w:r>
              <w:t xml:space="preserve"> </w:t>
            </w:r>
            <w:proofErr w:type="spellStart"/>
            <w:r>
              <w:t>të</w:t>
            </w:r>
            <w:proofErr w:type="spellEnd"/>
            <w:r>
              <w:t xml:space="preserve"> </w:t>
            </w:r>
            <w:proofErr w:type="spellStart"/>
            <w:r>
              <w:t>gjuhës</w:t>
            </w:r>
            <w:proofErr w:type="spellEnd"/>
            <w:r>
              <w:t xml:space="preserve"> </w:t>
            </w:r>
            <w:proofErr w:type="spellStart"/>
            <w:r>
              <w:t>perse</w:t>
            </w:r>
            <w:proofErr w:type="spellEnd"/>
          </w:p>
          <w:p w:rsidR="00E54A4C" w:rsidRPr="00B665E4" w:rsidRDefault="00E54A4C" w:rsidP="00E54A4C">
            <w:pPr>
              <w:ind w:left="360"/>
            </w:pPr>
            <w:proofErr w:type="spellStart"/>
            <w:r>
              <w:rPr>
                <w:rFonts w:ascii="Calibri" w:hAnsi="Calibri"/>
                <w:i/>
              </w:rPr>
              <w:t>Purnamdarijan</w:t>
            </w:r>
            <w:proofErr w:type="spellEnd"/>
            <w:r>
              <w:rPr>
                <w:rFonts w:ascii="Calibri" w:hAnsi="Calibri"/>
                <w:i/>
              </w:rPr>
              <w:t xml:space="preserve"> (2009), </w:t>
            </w:r>
            <w:proofErr w:type="spellStart"/>
            <w:r>
              <w:rPr>
                <w:rFonts w:ascii="Calibri" w:hAnsi="Calibri"/>
                <w:i/>
              </w:rPr>
              <w:t>fq</w:t>
            </w:r>
            <w:proofErr w:type="spellEnd"/>
            <w:r>
              <w:rPr>
                <w:rFonts w:ascii="Calibri" w:hAnsi="Calibri"/>
                <w:i/>
              </w:rPr>
              <w:t>. 156 – 159.</w:t>
            </w:r>
          </w:p>
        </w:tc>
      </w:tr>
      <w:tr w:rsidR="00E54A4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E54A4C" w:rsidRDefault="00E54A4C" w:rsidP="00E54A4C">
            <w:pPr>
              <w:spacing w:line="252" w:lineRule="auto"/>
              <w:rPr>
                <w:rFonts w:ascii="Calibri" w:eastAsia="Calibri" w:hAnsi="Calibri" w:cs="Calibri"/>
                <w:color w:val="000000"/>
              </w:rPr>
            </w:pPr>
            <w:r>
              <w:t>Java 3:</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Pr="00CB10E3" w:rsidRDefault="00E54A4C" w:rsidP="00E54A4C">
            <w:pPr>
              <w:numPr>
                <w:ilvl w:val="0"/>
                <w:numId w:val="4"/>
              </w:numPr>
              <w:rPr>
                <w:lang w:val="de-DE"/>
              </w:rPr>
            </w:pPr>
            <w:proofErr w:type="spellStart"/>
            <w:r>
              <w:t>Fjalia</w:t>
            </w:r>
            <w:proofErr w:type="spellEnd"/>
            <w:r>
              <w:t xml:space="preserve"> (</w:t>
            </w:r>
            <w:proofErr w:type="spellStart"/>
            <w:r>
              <w:t>pjesët</w:t>
            </w:r>
            <w:proofErr w:type="spellEnd"/>
            <w:r>
              <w:t xml:space="preserve"> </w:t>
            </w:r>
            <w:proofErr w:type="spellStart"/>
            <w:r>
              <w:t>përbërëse</w:t>
            </w:r>
            <w:proofErr w:type="spellEnd"/>
            <w:r>
              <w:t xml:space="preserve"> </w:t>
            </w:r>
            <w:proofErr w:type="spellStart"/>
            <w:r>
              <w:t>të</w:t>
            </w:r>
            <w:proofErr w:type="spellEnd"/>
            <w:r>
              <w:t xml:space="preserve"> </w:t>
            </w:r>
            <w:proofErr w:type="spellStart"/>
            <w:r>
              <w:t>fjalisë</w:t>
            </w:r>
            <w:proofErr w:type="spellEnd"/>
            <w:r>
              <w:t>)</w:t>
            </w:r>
          </w:p>
          <w:p w:rsidR="00E54A4C" w:rsidRPr="00B665E4" w:rsidRDefault="00E54A4C" w:rsidP="00E54A4C">
            <w:pPr>
              <w:ind w:left="360"/>
              <w:rPr>
                <w:lang w:val="de-DE"/>
              </w:rPr>
            </w:pPr>
            <w:proofErr w:type="spellStart"/>
            <w:r>
              <w:rPr>
                <w:rFonts w:ascii="Calibri" w:hAnsi="Calibri"/>
                <w:i/>
              </w:rPr>
              <w:t>Purnamdarijan</w:t>
            </w:r>
            <w:proofErr w:type="spellEnd"/>
            <w:r>
              <w:rPr>
                <w:rFonts w:ascii="Calibri" w:hAnsi="Calibri"/>
                <w:i/>
              </w:rPr>
              <w:t xml:space="preserve"> (2009), </w:t>
            </w:r>
            <w:proofErr w:type="spellStart"/>
            <w:r>
              <w:rPr>
                <w:rFonts w:ascii="Calibri" w:hAnsi="Calibri"/>
                <w:i/>
              </w:rPr>
              <w:t>fq</w:t>
            </w:r>
            <w:proofErr w:type="spellEnd"/>
            <w:r>
              <w:rPr>
                <w:rFonts w:ascii="Calibri" w:hAnsi="Calibri"/>
                <w:i/>
              </w:rPr>
              <w:t>. 160 – 167.</w:t>
            </w:r>
          </w:p>
        </w:tc>
      </w:tr>
      <w:tr w:rsidR="00E54A4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E54A4C" w:rsidRDefault="00E54A4C" w:rsidP="00E54A4C">
            <w:pPr>
              <w:spacing w:line="252" w:lineRule="auto"/>
              <w:rPr>
                <w:rFonts w:ascii="Calibri" w:eastAsia="Calibri" w:hAnsi="Calibri" w:cs="Calibri"/>
                <w:color w:val="000000"/>
              </w:rPr>
            </w:pPr>
            <w:r>
              <w:t>Java 4:</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Default="00E54A4C" w:rsidP="00E54A4C">
            <w:pPr>
              <w:numPr>
                <w:ilvl w:val="0"/>
                <w:numId w:val="4"/>
              </w:numPr>
              <w:jc w:val="both"/>
            </w:pPr>
            <w:proofErr w:type="spellStart"/>
            <w:r>
              <w:t>Llojet</w:t>
            </w:r>
            <w:proofErr w:type="spellEnd"/>
            <w:r>
              <w:t xml:space="preserve"> e </w:t>
            </w:r>
            <w:proofErr w:type="spellStart"/>
            <w:r>
              <w:t>fjalive</w:t>
            </w:r>
            <w:proofErr w:type="spellEnd"/>
            <w:r>
              <w:t xml:space="preserve"> </w:t>
            </w:r>
          </w:p>
          <w:p w:rsidR="00E54A4C" w:rsidRPr="00B665E4" w:rsidRDefault="00E54A4C" w:rsidP="00E54A4C">
            <w:pPr>
              <w:ind w:left="360"/>
              <w:jc w:val="both"/>
            </w:pPr>
            <w:proofErr w:type="spellStart"/>
            <w:r>
              <w:rPr>
                <w:rFonts w:ascii="Calibri" w:hAnsi="Calibri"/>
                <w:i/>
              </w:rPr>
              <w:t>Purnamdarijan</w:t>
            </w:r>
            <w:proofErr w:type="spellEnd"/>
            <w:r>
              <w:rPr>
                <w:rFonts w:ascii="Calibri" w:hAnsi="Calibri"/>
                <w:i/>
              </w:rPr>
              <w:t xml:space="preserve"> (2009), </w:t>
            </w:r>
            <w:proofErr w:type="spellStart"/>
            <w:r>
              <w:rPr>
                <w:rFonts w:ascii="Calibri" w:hAnsi="Calibri"/>
                <w:i/>
              </w:rPr>
              <w:t>fq</w:t>
            </w:r>
            <w:proofErr w:type="spellEnd"/>
            <w:r>
              <w:rPr>
                <w:rFonts w:ascii="Calibri" w:hAnsi="Calibri"/>
                <w:i/>
              </w:rPr>
              <w:t xml:space="preserve">. 168 – 175. </w:t>
            </w:r>
          </w:p>
        </w:tc>
      </w:tr>
      <w:tr w:rsidR="00E54A4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E54A4C" w:rsidRDefault="00E54A4C" w:rsidP="00E54A4C">
            <w:pPr>
              <w:spacing w:line="252" w:lineRule="auto"/>
              <w:rPr>
                <w:rFonts w:ascii="Calibri" w:eastAsia="Calibri" w:hAnsi="Calibri" w:cs="Calibri"/>
                <w:color w:val="000000"/>
              </w:rPr>
            </w:pPr>
            <w:r>
              <w:t>Java 5:</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Default="00E54A4C" w:rsidP="00E54A4C">
            <w:pPr>
              <w:numPr>
                <w:ilvl w:val="0"/>
                <w:numId w:val="4"/>
              </w:numPr>
              <w:jc w:val="both"/>
              <w:rPr>
                <w:lang w:val="de-DE"/>
              </w:rPr>
            </w:pPr>
            <w:r w:rsidRPr="00F67B37">
              <w:rPr>
                <w:lang w:val="de-DE"/>
              </w:rPr>
              <w:t>Llojet e fjalive të përbëra me bashkërenditje</w:t>
            </w:r>
          </w:p>
          <w:p w:rsidR="00E54A4C" w:rsidRPr="00B665E4" w:rsidRDefault="00E54A4C" w:rsidP="00E54A4C">
            <w:pPr>
              <w:ind w:left="360"/>
              <w:jc w:val="both"/>
              <w:rPr>
                <w:lang w:val="de-DE"/>
              </w:rPr>
            </w:pPr>
            <w:proofErr w:type="spellStart"/>
            <w:r>
              <w:rPr>
                <w:rFonts w:ascii="Calibri" w:hAnsi="Calibri"/>
                <w:i/>
              </w:rPr>
              <w:t>Purnamdarijan</w:t>
            </w:r>
            <w:proofErr w:type="spellEnd"/>
            <w:r>
              <w:rPr>
                <w:rFonts w:ascii="Calibri" w:hAnsi="Calibri"/>
                <w:i/>
              </w:rPr>
              <w:t xml:space="preserve"> (2009), </w:t>
            </w:r>
            <w:proofErr w:type="spellStart"/>
            <w:r>
              <w:rPr>
                <w:rFonts w:ascii="Calibri" w:hAnsi="Calibri"/>
                <w:i/>
              </w:rPr>
              <w:t>fq</w:t>
            </w:r>
            <w:proofErr w:type="spellEnd"/>
            <w:r>
              <w:rPr>
                <w:rFonts w:ascii="Calibri" w:hAnsi="Calibri"/>
                <w:i/>
              </w:rPr>
              <w:t>. 180 – 188.</w:t>
            </w:r>
          </w:p>
        </w:tc>
      </w:tr>
      <w:tr w:rsidR="00E54A4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E54A4C" w:rsidRDefault="00E54A4C" w:rsidP="00E54A4C">
            <w:pPr>
              <w:spacing w:line="252" w:lineRule="auto"/>
              <w:rPr>
                <w:rFonts w:ascii="Calibri" w:eastAsia="Calibri" w:hAnsi="Calibri" w:cs="Calibri"/>
                <w:color w:val="000000"/>
              </w:rPr>
            </w:pPr>
            <w:r>
              <w:t>Java 6:</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Default="00E54A4C" w:rsidP="00E54A4C">
            <w:pPr>
              <w:numPr>
                <w:ilvl w:val="0"/>
                <w:numId w:val="9"/>
              </w:numPr>
              <w:jc w:val="both"/>
            </w:pPr>
            <w:proofErr w:type="spellStart"/>
            <w:r w:rsidRPr="00F67B37">
              <w:t>Fjali</w:t>
            </w:r>
            <w:proofErr w:type="spellEnd"/>
            <w:r w:rsidRPr="00F67B37">
              <w:t xml:space="preserve"> </w:t>
            </w:r>
            <w:proofErr w:type="spellStart"/>
            <w:r w:rsidRPr="00F67B37">
              <w:t>të</w:t>
            </w:r>
            <w:proofErr w:type="spellEnd"/>
            <w:r w:rsidRPr="00F67B37">
              <w:t xml:space="preserve"> </w:t>
            </w:r>
            <w:proofErr w:type="spellStart"/>
            <w:r w:rsidRPr="00F67B37">
              <w:t>përbëra</w:t>
            </w:r>
            <w:proofErr w:type="spellEnd"/>
            <w:r w:rsidRPr="00F67B37">
              <w:t xml:space="preserve"> me </w:t>
            </w:r>
            <w:proofErr w:type="spellStart"/>
            <w:r w:rsidRPr="00F67B37">
              <w:t>nënrenditje</w:t>
            </w:r>
            <w:proofErr w:type="spellEnd"/>
          </w:p>
          <w:p w:rsidR="00E54A4C" w:rsidRPr="00B665E4" w:rsidRDefault="00E54A4C" w:rsidP="00E54A4C">
            <w:pPr>
              <w:ind w:left="360"/>
              <w:jc w:val="both"/>
            </w:pPr>
            <w:proofErr w:type="spellStart"/>
            <w:r>
              <w:rPr>
                <w:rFonts w:ascii="Calibri" w:hAnsi="Calibri"/>
                <w:i/>
              </w:rPr>
              <w:t>Purnamdarijan</w:t>
            </w:r>
            <w:proofErr w:type="spellEnd"/>
            <w:r>
              <w:rPr>
                <w:rFonts w:ascii="Calibri" w:hAnsi="Calibri"/>
                <w:i/>
              </w:rPr>
              <w:t xml:space="preserve"> (2009), </w:t>
            </w:r>
            <w:proofErr w:type="spellStart"/>
            <w:r>
              <w:rPr>
                <w:rFonts w:ascii="Calibri" w:hAnsi="Calibri"/>
                <w:i/>
              </w:rPr>
              <w:t>fq</w:t>
            </w:r>
            <w:proofErr w:type="spellEnd"/>
            <w:r>
              <w:rPr>
                <w:rFonts w:ascii="Calibri" w:hAnsi="Calibri"/>
                <w:i/>
              </w:rPr>
              <w:t xml:space="preserve">. 190 – 201. </w:t>
            </w:r>
          </w:p>
        </w:tc>
      </w:tr>
      <w:tr w:rsidR="00E54A4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E54A4C" w:rsidRDefault="00E54A4C" w:rsidP="00E54A4C">
            <w:pPr>
              <w:spacing w:line="252" w:lineRule="auto"/>
              <w:rPr>
                <w:rFonts w:ascii="Calibri" w:eastAsia="Calibri" w:hAnsi="Calibri" w:cs="Calibri"/>
                <w:color w:val="000000"/>
              </w:rPr>
            </w:pPr>
            <w:r>
              <w:t>Java 7:</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Default="00E54A4C" w:rsidP="00E54A4C">
            <w:pPr>
              <w:numPr>
                <w:ilvl w:val="0"/>
                <w:numId w:val="10"/>
              </w:numPr>
              <w:jc w:val="both"/>
            </w:pPr>
            <w:proofErr w:type="spellStart"/>
            <w:r w:rsidRPr="00F67B37">
              <w:t>Fjalia</w:t>
            </w:r>
            <w:proofErr w:type="spellEnd"/>
            <w:r w:rsidRPr="00F67B37">
              <w:t xml:space="preserve"> e </w:t>
            </w:r>
            <w:proofErr w:type="spellStart"/>
            <w:r w:rsidRPr="00F67B37">
              <w:t>përbërë</w:t>
            </w:r>
            <w:proofErr w:type="spellEnd"/>
            <w:r w:rsidRPr="00F67B37">
              <w:t xml:space="preserve"> me </w:t>
            </w:r>
            <w:proofErr w:type="spellStart"/>
            <w:r w:rsidRPr="00F67B37">
              <w:t>pjesë</w:t>
            </w:r>
            <w:proofErr w:type="spellEnd"/>
            <w:r w:rsidRPr="00F67B37">
              <w:t xml:space="preserve"> </w:t>
            </w:r>
            <w:proofErr w:type="spellStart"/>
            <w:r w:rsidRPr="00F67B37">
              <w:t>të</w:t>
            </w:r>
            <w:proofErr w:type="spellEnd"/>
            <w:r w:rsidRPr="00F67B37">
              <w:t xml:space="preserve"> </w:t>
            </w:r>
            <w:proofErr w:type="spellStart"/>
            <w:r w:rsidRPr="00F67B37">
              <w:t>nënrenditura</w:t>
            </w:r>
            <w:proofErr w:type="spellEnd"/>
            <w:r w:rsidRPr="00F67B37">
              <w:t xml:space="preserve"> </w:t>
            </w:r>
            <w:proofErr w:type="spellStart"/>
            <w:r w:rsidRPr="00F67B37">
              <w:t>kohore</w:t>
            </w:r>
            <w:proofErr w:type="spellEnd"/>
          </w:p>
          <w:p w:rsidR="00E54A4C" w:rsidRPr="00B665E4" w:rsidRDefault="00E54A4C" w:rsidP="00E54A4C">
            <w:pPr>
              <w:ind w:left="360"/>
              <w:jc w:val="both"/>
            </w:pPr>
            <w:proofErr w:type="spellStart"/>
            <w:r>
              <w:rPr>
                <w:rFonts w:ascii="Calibri" w:hAnsi="Calibri"/>
                <w:i/>
              </w:rPr>
              <w:t>Purnamdarijan</w:t>
            </w:r>
            <w:proofErr w:type="spellEnd"/>
            <w:r>
              <w:rPr>
                <w:rFonts w:ascii="Calibri" w:hAnsi="Calibri"/>
                <w:i/>
              </w:rPr>
              <w:t xml:space="preserve"> (2009), </w:t>
            </w:r>
            <w:proofErr w:type="spellStart"/>
            <w:r>
              <w:rPr>
                <w:rFonts w:ascii="Calibri" w:hAnsi="Calibri"/>
                <w:i/>
              </w:rPr>
              <w:t>fq</w:t>
            </w:r>
            <w:proofErr w:type="spellEnd"/>
            <w:r>
              <w:rPr>
                <w:rFonts w:ascii="Calibri" w:hAnsi="Calibri"/>
                <w:i/>
              </w:rPr>
              <w:t>. 202 – 230.</w:t>
            </w:r>
          </w:p>
        </w:tc>
      </w:tr>
      <w:tr w:rsidR="00E54A4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E54A4C" w:rsidRDefault="00E54A4C" w:rsidP="00E54A4C">
            <w:pPr>
              <w:spacing w:line="252" w:lineRule="auto"/>
              <w:rPr>
                <w:rFonts w:ascii="Calibri" w:eastAsia="Calibri" w:hAnsi="Calibri" w:cs="Calibri"/>
                <w:color w:val="000000"/>
              </w:rPr>
            </w:pPr>
            <w:r>
              <w:t>Java 8:</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Default="00E54A4C" w:rsidP="00E54A4C">
            <w:pPr>
              <w:pStyle w:val="ListParagraph"/>
              <w:numPr>
                <w:ilvl w:val="0"/>
                <w:numId w:val="10"/>
              </w:numPr>
              <w:jc w:val="both"/>
              <w:rPr>
                <w:lang w:val="de-DE"/>
              </w:rPr>
            </w:pPr>
            <w:r w:rsidRPr="00611CE8">
              <w:rPr>
                <w:lang w:val="de-DE"/>
              </w:rPr>
              <w:t>Fjalia e përbërë me pjesë të nënrenditura vendore</w:t>
            </w:r>
          </w:p>
          <w:p w:rsidR="00E54A4C" w:rsidRPr="00611CE8" w:rsidRDefault="00E54A4C" w:rsidP="00E54A4C">
            <w:pPr>
              <w:pStyle w:val="ListParagraph"/>
              <w:ind w:left="360"/>
              <w:jc w:val="both"/>
              <w:rPr>
                <w:lang w:val="de-DE"/>
              </w:rPr>
            </w:pPr>
            <w:proofErr w:type="spellStart"/>
            <w:r>
              <w:rPr>
                <w:rFonts w:ascii="Calibri" w:eastAsia="Times New Roman" w:hAnsi="Calibri" w:cs="Times New Roman"/>
                <w:i/>
              </w:rPr>
              <w:t>Purnamdarijan</w:t>
            </w:r>
            <w:proofErr w:type="spellEnd"/>
            <w:r>
              <w:rPr>
                <w:rFonts w:ascii="Calibri" w:hAnsi="Calibri"/>
                <w:i/>
              </w:rPr>
              <w:t xml:space="preserve"> (2009). </w:t>
            </w:r>
            <w:proofErr w:type="spellStart"/>
            <w:r>
              <w:rPr>
                <w:rFonts w:ascii="Calibri" w:hAnsi="Calibri"/>
                <w:i/>
              </w:rPr>
              <w:t>Fq</w:t>
            </w:r>
            <w:proofErr w:type="spellEnd"/>
            <w:r>
              <w:rPr>
                <w:rFonts w:ascii="Calibri" w:hAnsi="Calibri"/>
                <w:i/>
              </w:rPr>
              <w:t>. 231 – 245.</w:t>
            </w:r>
          </w:p>
        </w:tc>
      </w:tr>
      <w:tr w:rsidR="00E54A4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E54A4C" w:rsidRDefault="00E54A4C" w:rsidP="00E54A4C">
            <w:pPr>
              <w:spacing w:line="252" w:lineRule="auto"/>
              <w:rPr>
                <w:rFonts w:ascii="Calibri" w:eastAsia="Calibri" w:hAnsi="Calibri" w:cs="Calibri"/>
                <w:color w:val="000000"/>
              </w:rPr>
            </w:pPr>
            <w:r>
              <w:t>Java 9:</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Pr="001468D5" w:rsidRDefault="00E54A4C" w:rsidP="00E54A4C">
            <w:pPr>
              <w:spacing w:line="260" w:lineRule="exact"/>
              <w:ind w:left="100"/>
              <w:rPr>
                <w:rFonts w:asciiTheme="majorBidi" w:hAnsiTheme="majorBidi" w:cstheme="majorBidi"/>
                <w:b/>
                <w:bCs/>
              </w:rPr>
            </w:pPr>
            <w:proofErr w:type="spellStart"/>
            <w:r w:rsidRPr="001468D5">
              <w:rPr>
                <w:rFonts w:asciiTheme="majorBidi" w:hAnsiTheme="majorBidi" w:cstheme="majorBidi"/>
                <w:b/>
                <w:bCs/>
              </w:rPr>
              <w:t>Vler</w:t>
            </w:r>
            <w:r>
              <w:rPr>
                <w:rFonts w:asciiTheme="majorBidi" w:hAnsiTheme="majorBidi" w:cstheme="majorBidi"/>
                <w:b/>
                <w:bCs/>
              </w:rPr>
              <w:t>ë</w:t>
            </w:r>
            <w:r w:rsidRPr="001468D5">
              <w:rPr>
                <w:rFonts w:asciiTheme="majorBidi" w:hAnsiTheme="majorBidi" w:cstheme="majorBidi"/>
                <w:b/>
                <w:bCs/>
              </w:rPr>
              <w:t>simi</w:t>
            </w:r>
            <w:proofErr w:type="spellEnd"/>
            <w:r w:rsidRPr="001468D5">
              <w:rPr>
                <w:rFonts w:asciiTheme="majorBidi" w:hAnsiTheme="majorBidi" w:cstheme="majorBidi"/>
                <w:b/>
                <w:bCs/>
              </w:rPr>
              <w:t xml:space="preserve"> </w:t>
            </w:r>
            <w:proofErr w:type="spellStart"/>
            <w:r w:rsidRPr="001468D5">
              <w:rPr>
                <w:rFonts w:asciiTheme="majorBidi" w:hAnsiTheme="majorBidi" w:cstheme="majorBidi"/>
                <w:b/>
                <w:bCs/>
              </w:rPr>
              <w:t>i</w:t>
            </w:r>
            <w:proofErr w:type="spellEnd"/>
            <w:r w:rsidRPr="001468D5">
              <w:rPr>
                <w:rFonts w:asciiTheme="majorBidi" w:hAnsiTheme="majorBidi" w:cstheme="majorBidi"/>
                <w:b/>
                <w:bCs/>
              </w:rPr>
              <w:t xml:space="preserve"> </w:t>
            </w:r>
            <w:proofErr w:type="spellStart"/>
            <w:r w:rsidRPr="001468D5">
              <w:rPr>
                <w:rFonts w:asciiTheme="majorBidi" w:hAnsiTheme="majorBidi" w:cstheme="majorBidi"/>
                <w:b/>
                <w:bCs/>
              </w:rPr>
              <w:t>par</w:t>
            </w:r>
            <w:r>
              <w:rPr>
                <w:rFonts w:asciiTheme="majorBidi" w:hAnsiTheme="majorBidi" w:cstheme="majorBidi"/>
                <w:b/>
                <w:bCs/>
              </w:rPr>
              <w:t>ë</w:t>
            </w:r>
            <w:proofErr w:type="spellEnd"/>
          </w:p>
        </w:tc>
      </w:tr>
      <w:tr w:rsidR="00E54A4C"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E54A4C" w:rsidRDefault="00E54A4C" w:rsidP="00E54A4C">
            <w:pPr>
              <w:spacing w:line="252" w:lineRule="auto"/>
              <w:rPr>
                <w:rFonts w:ascii="Calibri" w:eastAsia="Calibri" w:hAnsi="Calibri" w:cs="Calibri"/>
                <w:color w:val="000000"/>
              </w:rPr>
            </w:pPr>
            <w:r>
              <w:lastRenderedPageBreak/>
              <w:t>Java 10:</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Default="00E54A4C" w:rsidP="00E54A4C">
            <w:pPr>
              <w:numPr>
                <w:ilvl w:val="0"/>
                <w:numId w:val="11"/>
              </w:numPr>
              <w:jc w:val="both"/>
            </w:pPr>
            <w:proofErr w:type="spellStart"/>
            <w:r w:rsidRPr="00F67B37">
              <w:t>Fjalia</w:t>
            </w:r>
            <w:proofErr w:type="spellEnd"/>
            <w:r w:rsidRPr="00F67B37">
              <w:t xml:space="preserve"> e </w:t>
            </w:r>
            <w:proofErr w:type="spellStart"/>
            <w:r w:rsidRPr="00F67B37">
              <w:t>përbërë</w:t>
            </w:r>
            <w:proofErr w:type="spellEnd"/>
            <w:r w:rsidRPr="00F67B37">
              <w:t xml:space="preserve"> me </w:t>
            </w:r>
            <w:proofErr w:type="spellStart"/>
            <w:r w:rsidRPr="00F67B37">
              <w:t>pjesë</w:t>
            </w:r>
            <w:proofErr w:type="spellEnd"/>
            <w:r w:rsidRPr="00F67B37">
              <w:t xml:space="preserve"> </w:t>
            </w:r>
            <w:proofErr w:type="spellStart"/>
            <w:r w:rsidRPr="00F67B37">
              <w:t>të</w:t>
            </w:r>
            <w:proofErr w:type="spellEnd"/>
            <w:r w:rsidRPr="00F67B37">
              <w:t xml:space="preserve"> </w:t>
            </w:r>
            <w:proofErr w:type="spellStart"/>
            <w:r w:rsidRPr="00F67B37">
              <w:t>nënrenditura</w:t>
            </w:r>
            <w:proofErr w:type="spellEnd"/>
            <w:r w:rsidRPr="00F67B37">
              <w:t xml:space="preserve"> </w:t>
            </w:r>
            <w:proofErr w:type="spellStart"/>
            <w:r w:rsidRPr="00F67B37">
              <w:t>qëllimore</w:t>
            </w:r>
            <w:proofErr w:type="spellEnd"/>
          </w:p>
          <w:p w:rsidR="00E54A4C" w:rsidRPr="00B665E4" w:rsidRDefault="00E54A4C" w:rsidP="00E54A4C">
            <w:pPr>
              <w:ind w:left="360"/>
              <w:jc w:val="both"/>
            </w:pPr>
            <w:proofErr w:type="spellStart"/>
            <w:r w:rsidRPr="006E2C37">
              <w:rPr>
                <w:rFonts w:ascii="Calibri" w:hAnsi="Calibri"/>
                <w:i/>
              </w:rPr>
              <w:t>Yildirim</w:t>
            </w:r>
            <w:proofErr w:type="spellEnd"/>
            <w:r>
              <w:rPr>
                <w:rFonts w:ascii="Calibri" w:hAnsi="Calibri"/>
                <w:i/>
              </w:rPr>
              <w:t xml:space="preserve"> (2010), </w:t>
            </w:r>
            <w:proofErr w:type="spellStart"/>
            <w:r>
              <w:rPr>
                <w:rFonts w:ascii="Calibri" w:hAnsi="Calibri"/>
                <w:i/>
              </w:rPr>
              <w:t>fq</w:t>
            </w:r>
            <w:proofErr w:type="spellEnd"/>
            <w:r>
              <w:rPr>
                <w:rFonts w:ascii="Calibri" w:hAnsi="Calibri"/>
                <w:i/>
              </w:rPr>
              <w:t xml:space="preserve">. 203 – 2013. </w:t>
            </w:r>
          </w:p>
        </w:tc>
      </w:tr>
      <w:tr w:rsidR="00E54A4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E54A4C" w:rsidRDefault="00E54A4C" w:rsidP="00E54A4C">
            <w:pPr>
              <w:spacing w:line="252" w:lineRule="auto"/>
              <w:rPr>
                <w:rFonts w:ascii="Calibri" w:eastAsia="Calibri" w:hAnsi="Calibri" w:cs="Calibri"/>
                <w:color w:val="000000"/>
              </w:rPr>
            </w:pPr>
            <w:r>
              <w:t>Java 11:</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Default="00E54A4C" w:rsidP="00E54A4C">
            <w:pPr>
              <w:numPr>
                <w:ilvl w:val="0"/>
                <w:numId w:val="12"/>
              </w:numPr>
              <w:jc w:val="both"/>
            </w:pPr>
            <w:r w:rsidRPr="00B665E4">
              <w:t xml:space="preserve"> </w:t>
            </w:r>
            <w:proofErr w:type="spellStart"/>
            <w:r w:rsidRPr="00F67B37">
              <w:t>Fjalia</w:t>
            </w:r>
            <w:proofErr w:type="spellEnd"/>
            <w:r w:rsidRPr="00F67B37">
              <w:t xml:space="preserve"> e </w:t>
            </w:r>
            <w:proofErr w:type="spellStart"/>
            <w:r w:rsidRPr="00F67B37">
              <w:t>përbërë</w:t>
            </w:r>
            <w:proofErr w:type="spellEnd"/>
            <w:r w:rsidRPr="00F67B37">
              <w:t xml:space="preserve"> me </w:t>
            </w:r>
            <w:proofErr w:type="spellStart"/>
            <w:r w:rsidRPr="00F67B37">
              <w:t>pjesë</w:t>
            </w:r>
            <w:proofErr w:type="spellEnd"/>
            <w:r w:rsidRPr="00F67B37">
              <w:t xml:space="preserve"> </w:t>
            </w:r>
            <w:proofErr w:type="spellStart"/>
            <w:r w:rsidRPr="00F67B37">
              <w:t>të</w:t>
            </w:r>
            <w:proofErr w:type="spellEnd"/>
            <w:r w:rsidRPr="00F67B37">
              <w:t xml:space="preserve"> </w:t>
            </w:r>
            <w:proofErr w:type="spellStart"/>
            <w:r w:rsidRPr="00F67B37">
              <w:t>nënrenditura</w:t>
            </w:r>
            <w:proofErr w:type="spellEnd"/>
            <w:r w:rsidRPr="00F67B37">
              <w:t xml:space="preserve"> </w:t>
            </w:r>
            <w:proofErr w:type="spellStart"/>
            <w:r w:rsidRPr="00F67B37">
              <w:t>shkakore</w:t>
            </w:r>
            <w:proofErr w:type="spellEnd"/>
          </w:p>
          <w:p w:rsidR="00E54A4C" w:rsidRPr="00B665E4" w:rsidRDefault="00E54A4C" w:rsidP="00E54A4C">
            <w:pPr>
              <w:ind w:left="360"/>
              <w:jc w:val="both"/>
            </w:pPr>
            <w:proofErr w:type="spellStart"/>
            <w:r w:rsidRPr="006E2C37">
              <w:rPr>
                <w:rFonts w:ascii="Calibri" w:hAnsi="Calibri"/>
                <w:i/>
              </w:rPr>
              <w:t>Yildirim</w:t>
            </w:r>
            <w:proofErr w:type="spellEnd"/>
            <w:r>
              <w:rPr>
                <w:rFonts w:ascii="Calibri" w:hAnsi="Calibri"/>
                <w:i/>
              </w:rPr>
              <w:t xml:space="preserve"> (2010), </w:t>
            </w:r>
            <w:proofErr w:type="spellStart"/>
            <w:r>
              <w:rPr>
                <w:rFonts w:ascii="Calibri" w:hAnsi="Calibri"/>
                <w:i/>
              </w:rPr>
              <w:t>fq</w:t>
            </w:r>
            <w:proofErr w:type="spellEnd"/>
            <w:r>
              <w:rPr>
                <w:rFonts w:ascii="Calibri" w:hAnsi="Calibri"/>
                <w:i/>
              </w:rPr>
              <w:t>. 2013 – 220.</w:t>
            </w:r>
          </w:p>
        </w:tc>
      </w:tr>
      <w:tr w:rsidR="00E54A4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E54A4C" w:rsidRDefault="00E54A4C" w:rsidP="00E54A4C">
            <w:pPr>
              <w:spacing w:line="252" w:lineRule="auto"/>
              <w:rPr>
                <w:rFonts w:ascii="Calibri" w:eastAsia="Calibri" w:hAnsi="Calibri" w:cs="Calibri"/>
                <w:color w:val="000000"/>
              </w:rPr>
            </w:pPr>
            <w:r>
              <w:t xml:space="preserve">Java 12:  </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Default="00E54A4C" w:rsidP="00E54A4C">
            <w:pPr>
              <w:numPr>
                <w:ilvl w:val="0"/>
                <w:numId w:val="13"/>
              </w:numPr>
              <w:jc w:val="both"/>
            </w:pPr>
            <w:proofErr w:type="spellStart"/>
            <w:r w:rsidRPr="00F67B37">
              <w:t>Fjalia</w:t>
            </w:r>
            <w:proofErr w:type="spellEnd"/>
            <w:r w:rsidRPr="00F67B37">
              <w:t xml:space="preserve"> e </w:t>
            </w:r>
            <w:proofErr w:type="spellStart"/>
            <w:r w:rsidRPr="00F67B37">
              <w:t>përbërë</w:t>
            </w:r>
            <w:proofErr w:type="spellEnd"/>
            <w:r w:rsidRPr="00F67B37">
              <w:t xml:space="preserve"> me </w:t>
            </w:r>
            <w:proofErr w:type="spellStart"/>
            <w:r w:rsidRPr="00F67B37">
              <w:t>pjesë</w:t>
            </w:r>
            <w:proofErr w:type="spellEnd"/>
            <w:r w:rsidRPr="00F67B37">
              <w:t xml:space="preserve"> </w:t>
            </w:r>
            <w:proofErr w:type="spellStart"/>
            <w:r w:rsidRPr="00F67B37">
              <w:t>nënrenditëse</w:t>
            </w:r>
            <w:proofErr w:type="spellEnd"/>
            <w:r w:rsidRPr="00F67B37">
              <w:t xml:space="preserve"> </w:t>
            </w:r>
            <w:proofErr w:type="spellStart"/>
            <w:r w:rsidRPr="00F67B37">
              <w:t>rrjedhimore</w:t>
            </w:r>
            <w:proofErr w:type="spellEnd"/>
          </w:p>
          <w:p w:rsidR="00E54A4C" w:rsidRPr="00B665E4" w:rsidRDefault="00E54A4C" w:rsidP="00E54A4C">
            <w:pPr>
              <w:ind w:left="360"/>
              <w:jc w:val="both"/>
            </w:pPr>
            <w:proofErr w:type="spellStart"/>
            <w:r w:rsidRPr="006E2C37">
              <w:rPr>
                <w:rFonts w:ascii="Calibri" w:hAnsi="Calibri"/>
                <w:i/>
              </w:rPr>
              <w:t>Yildirim</w:t>
            </w:r>
            <w:proofErr w:type="spellEnd"/>
            <w:r>
              <w:rPr>
                <w:rFonts w:ascii="Calibri" w:hAnsi="Calibri"/>
                <w:i/>
              </w:rPr>
              <w:t xml:space="preserve"> (2010), </w:t>
            </w:r>
            <w:proofErr w:type="spellStart"/>
            <w:r>
              <w:rPr>
                <w:rFonts w:ascii="Calibri" w:hAnsi="Calibri"/>
                <w:i/>
              </w:rPr>
              <w:t>fq</w:t>
            </w:r>
            <w:proofErr w:type="spellEnd"/>
            <w:r>
              <w:rPr>
                <w:rFonts w:ascii="Calibri" w:hAnsi="Calibri"/>
                <w:i/>
              </w:rPr>
              <w:t>. 222 – 230.</w:t>
            </w:r>
          </w:p>
        </w:tc>
      </w:tr>
      <w:tr w:rsidR="00E54A4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E54A4C" w:rsidRDefault="00E54A4C" w:rsidP="00E54A4C">
            <w:pPr>
              <w:spacing w:line="252" w:lineRule="auto"/>
              <w:rPr>
                <w:rFonts w:ascii="Calibri" w:eastAsia="Calibri" w:hAnsi="Calibri" w:cs="Calibri"/>
                <w:color w:val="000000"/>
              </w:rPr>
            </w:pPr>
            <w:r>
              <w:t xml:space="preserve">Java 13:    </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Default="00E54A4C" w:rsidP="00E54A4C">
            <w:pPr>
              <w:numPr>
                <w:ilvl w:val="0"/>
                <w:numId w:val="14"/>
              </w:numPr>
              <w:jc w:val="both"/>
            </w:pPr>
            <w:proofErr w:type="spellStart"/>
            <w:r w:rsidRPr="00F67B37">
              <w:t>Fjalia</w:t>
            </w:r>
            <w:proofErr w:type="spellEnd"/>
            <w:r w:rsidRPr="00F67B37">
              <w:t xml:space="preserve"> e </w:t>
            </w:r>
            <w:proofErr w:type="spellStart"/>
            <w:r w:rsidRPr="00F67B37">
              <w:t>përbërë</w:t>
            </w:r>
            <w:proofErr w:type="spellEnd"/>
            <w:r w:rsidRPr="00F67B37">
              <w:t xml:space="preserve"> me </w:t>
            </w:r>
            <w:proofErr w:type="spellStart"/>
            <w:r w:rsidRPr="00F67B37">
              <w:t>pjesë</w:t>
            </w:r>
            <w:proofErr w:type="spellEnd"/>
            <w:r w:rsidRPr="00F67B37">
              <w:t xml:space="preserve"> </w:t>
            </w:r>
            <w:proofErr w:type="spellStart"/>
            <w:r w:rsidRPr="00F67B37">
              <w:t>nënrenditëse</w:t>
            </w:r>
            <w:proofErr w:type="spellEnd"/>
            <w:r w:rsidRPr="00F67B37">
              <w:t xml:space="preserve"> </w:t>
            </w:r>
            <w:proofErr w:type="spellStart"/>
            <w:r w:rsidRPr="00F67B37">
              <w:t>kushtore</w:t>
            </w:r>
            <w:proofErr w:type="spellEnd"/>
          </w:p>
          <w:p w:rsidR="00E54A4C" w:rsidRPr="00B665E4" w:rsidRDefault="00E54A4C" w:rsidP="00E54A4C">
            <w:pPr>
              <w:ind w:left="360"/>
              <w:jc w:val="both"/>
            </w:pPr>
            <w:proofErr w:type="spellStart"/>
            <w:r w:rsidRPr="006E2C37">
              <w:rPr>
                <w:rFonts w:ascii="Calibri" w:hAnsi="Calibri"/>
                <w:i/>
              </w:rPr>
              <w:t>Yildirim</w:t>
            </w:r>
            <w:proofErr w:type="spellEnd"/>
            <w:r>
              <w:rPr>
                <w:rFonts w:ascii="Calibri" w:hAnsi="Calibri"/>
                <w:i/>
              </w:rPr>
              <w:t xml:space="preserve"> (2010), </w:t>
            </w:r>
            <w:proofErr w:type="spellStart"/>
            <w:r>
              <w:rPr>
                <w:rFonts w:ascii="Calibri" w:hAnsi="Calibri"/>
                <w:i/>
              </w:rPr>
              <w:t>fq</w:t>
            </w:r>
            <w:proofErr w:type="spellEnd"/>
            <w:r>
              <w:rPr>
                <w:rFonts w:ascii="Calibri" w:hAnsi="Calibri"/>
                <w:i/>
              </w:rPr>
              <w:t>. 231 – 245.</w:t>
            </w:r>
          </w:p>
        </w:tc>
      </w:tr>
      <w:tr w:rsidR="00E54A4C" w:rsidTr="00D600D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E54A4C" w:rsidRDefault="00E54A4C" w:rsidP="00E54A4C">
            <w:pPr>
              <w:spacing w:line="252" w:lineRule="auto"/>
              <w:rPr>
                <w:rFonts w:ascii="Calibri" w:eastAsia="Calibri" w:hAnsi="Calibri" w:cs="Calibri"/>
                <w:color w:val="000000"/>
              </w:rPr>
            </w:pPr>
            <w:r>
              <w:t xml:space="preserve">Java 14:  </w:t>
            </w:r>
          </w:p>
        </w:tc>
        <w:tc>
          <w:tcPr>
            <w:tcW w:w="7830" w:type="dxa"/>
            <w:tcBorders>
              <w:top w:val="single" w:sz="4" w:space="0" w:color="000000"/>
              <w:left w:val="single" w:sz="4" w:space="0" w:color="000000"/>
              <w:bottom w:val="single" w:sz="4" w:space="0" w:color="000000"/>
              <w:right w:val="single" w:sz="4" w:space="0" w:color="000000"/>
            </w:tcBorders>
          </w:tcPr>
          <w:p w:rsidR="00E54A4C" w:rsidRDefault="00E54A4C" w:rsidP="00E54A4C">
            <w:pPr>
              <w:numPr>
                <w:ilvl w:val="0"/>
                <w:numId w:val="15"/>
              </w:numPr>
              <w:jc w:val="both"/>
            </w:pPr>
            <w:proofErr w:type="spellStart"/>
            <w:r w:rsidRPr="00F67B37">
              <w:t>Fjalit</w:t>
            </w:r>
            <w:r>
              <w:t>ë</w:t>
            </w:r>
            <w:proofErr w:type="spellEnd"/>
            <w:r w:rsidRPr="00F67B37">
              <w:t xml:space="preserve"> </w:t>
            </w:r>
            <w:r>
              <w:t>e</w:t>
            </w:r>
            <w:r w:rsidRPr="00F67B37">
              <w:t xml:space="preserve"> </w:t>
            </w:r>
            <w:proofErr w:type="spellStart"/>
            <w:r w:rsidRPr="00F67B37">
              <w:t>persishte</w:t>
            </w:r>
            <w:r>
              <w:t>s</w:t>
            </w:r>
            <w:proofErr w:type="spellEnd"/>
            <w:r w:rsidRPr="00F67B37">
              <w:t xml:space="preserve"> </w:t>
            </w:r>
            <w:proofErr w:type="spellStart"/>
            <w:r w:rsidRPr="00F67B37">
              <w:t>klasike</w:t>
            </w:r>
            <w:proofErr w:type="spellEnd"/>
            <w:r>
              <w:t xml:space="preserve"> </w:t>
            </w:r>
          </w:p>
          <w:p w:rsidR="00E54A4C" w:rsidRPr="00B665E4" w:rsidRDefault="00E54A4C" w:rsidP="00E54A4C">
            <w:pPr>
              <w:ind w:left="360"/>
              <w:jc w:val="both"/>
            </w:pPr>
            <w:proofErr w:type="spellStart"/>
            <w:r w:rsidRPr="006E2C37">
              <w:rPr>
                <w:rFonts w:ascii="Calibri" w:hAnsi="Calibri"/>
                <w:i/>
              </w:rPr>
              <w:t>Yildirim</w:t>
            </w:r>
            <w:proofErr w:type="spellEnd"/>
            <w:r>
              <w:rPr>
                <w:rFonts w:ascii="Calibri" w:hAnsi="Calibri"/>
                <w:i/>
              </w:rPr>
              <w:t xml:space="preserve"> (2010), </w:t>
            </w:r>
            <w:proofErr w:type="spellStart"/>
            <w:r>
              <w:rPr>
                <w:rFonts w:ascii="Calibri" w:hAnsi="Calibri"/>
                <w:i/>
              </w:rPr>
              <w:t>fq</w:t>
            </w:r>
            <w:proofErr w:type="spellEnd"/>
            <w:r>
              <w:rPr>
                <w:rFonts w:ascii="Calibri" w:hAnsi="Calibri"/>
                <w:i/>
              </w:rPr>
              <w:t xml:space="preserve">. 302- 333. </w:t>
            </w:r>
          </w:p>
        </w:tc>
      </w:tr>
      <w:tr w:rsidR="00E54A4C"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E54A4C" w:rsidRDefault="00E54A4C" w:rsidP="00E54A4C">
            <w:pPr>
              <w:spacing w:line="252" w:lineRule="auto"/>
              <w:rPr>
                <w:rFonts w:ascii="Calibri" w:eastAsia="Calibri" w:hAnsi="Calibri" w:cs="Calibri"/>
                <w:color w:val="000000"/>
              </w:rPr>
            </w:pPr>
            <w:r>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rsidR="00E54A4C" w:rsidRPr="001468D5" w:rsidRDefault="00E54A4C" w:rsidP="00E54A4C">
            <w:pPr>
              <w:ind w:left="360"/>
              <w:jc w:val="both"/>
              <w:rPr>
                <w:b/>
                <w:bCs/>
                <w:lang w:val="de-DE"/>
              </w:rPr>
            </w:pPr>
            <w:proofErr w:type="spellStart"/>
            <w:r w:rsidRPr="001468D5">
              <w:rPr>
                <w:b/>
                <w:bCs/>
              </w:rPr>
              <w:t>Testi</w:t>
            </w:r>
            <w:proofErr w:type="spellEnd"/>
            <w:r w:rsidRPr="001468D5">
              <w:rPr>
                <w:b/>
                <w:bCs/>
              </w:rPr>
              <w:t xml:space="preserve"> </w:t>
            </w:r>
            <w:r>
              <w:rPr>
                <w:b/>
                <w:bCs/>
              </w:rPr>
              <w:t>final</w:t>
            </w:r>
          </w:p>
        </w:tc>
      </w:tr>
      <w:tr w:rsidR="004255EF" w:rsidTr="004255EF">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jc w:val="both"/>
              <w:rPr>
                <w:rFonts w:ascii="Calibri" w:eastAsia="Calibri" w:hAnsi="Calibri" w:cs="Calibri"/>
                <w:color w:val="000000"/>
              </w:rPr>
            </w:pPr>
            <w:proofErr w:type="spellStart"/>
            <w:r>
              <w:rPr>
                <w:b/>
              </w:rPr>
              <w:t>Politikat</w:t>
            </w:r>
            <w:proofErr w:type="spellEnd"/>
            <w:r>
              <w:rPr>
                <w:b/>
              </w:rPr>
              <w:t xml:space="preserve"> </w:t>
            </w:r>
            <w:proofErr w:type="spellStart"/>
            <w:r>
              <w:rPr>
                <w:b/>
              </w:rPr>
              <w:t>akademike</w:t>
            </w:r>
            <w:proofErr w:type="spellEnd"/>
            <w:r>
              <w:rPr>
                <w:b/>
              </w:rPr>
              <w:t xml:space="preserve"> </w:t>
            </w:r>
            <w:proofErr w:type="spellStart"/>
            <w:r>
              <w:rPr>
                <w:b/>
              </w:rPr>
              <w:t>dhe</w:t>
            </w:r>
            <w:proofErr w:type="spellEnd"/>
            <w:r>
              <w:rPr>
                <w:b/>
              </w:rPr>
              <w:t xml:space="preserve"> </w:t>
            </w:r>
            <w:proofErr w:type="spellStart"/>
            <w:r>
              <w:rPr>
                <w:b/>
              </w:rPr>
              <w:t>kodi</w:t>
            </w:r>
            <w:proofErr w:type="spellEnd"/>
            <w:r>
              <w:rPr>
                <w:b/>
              </w:rPr>
              <w:t xml:space="preserve"> </w:t>
            </w:r>
            <w:proofErr w:type="spellStart"/>
            <w:r>
              <w:rPr>
                <w:b/>
              </w:rPr>
              <w:t>i</w:t>
            </w:r>
            <w:proofErr w:type="spellEnd"/>
            <w:r>
              <w:rPr>
                <w:b/>
              </w:rPr>
              <w:t xml:space="preserve"> </w:t>
            </w:r>
            <w:proofErr w:type="spellStart"/>
            <w:r>
              <w:rPr>
                <w:b/>
              </w:rPr>
              <w:t>sjelljes</w:t>
            </w:r>
            <w:proofErr w:type="spellEnd"/>
          </w:p>
        </w:tc>
      </w:tr>
      <w:tr w:rsidR="004255EF" w:rsidTr="004255EF">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0514BB" w:rsidRPr="000514BB" w:rsidRDefault="000514BB" w:rsidP="000514BB">
            <w:pPr>
              <w:jc w:val="both"/>
              <w:rPr>
                <w:rFonts w:asciiTheme="majorBidi" w:eastAsia="Times New Roman" w:hAnsiTheme="majorBidi" w:cstheme="majorBidi"/>
                <w:bCs/>
                <w:sz w:val="24"/>
                <w:szCs w:val="24"/>
                <w:lang w:val="sq-AL"/>
              </w:rPr>
            </w:pPr>
            <w:r w:rsidRPr="000514BB">
              <w:rPr>
                <w:rFonts w:asciiTheme="majorBidi" w:eastAsia="Times New Roman" w:hAnsiTheme="majorBidi" w:cstheme="majorBidi"/>
                <w:bCs/>
                <w:sz w:val="24"/>
                <w:szCs w:val="24"/>
                <w:lang w:val="sq-AL"/>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e rendit në orë mësimore dhe në veçanti në provime duhet të respektohen rreptësisht. Prishjet e rënda të rendit, sidomos në provim, do të raportohen në komisionin disiplinor të Fakultetit. Ju rekomandohet fuqishëm që të (ri)lexoni Statutin e UP-së për t’u informuar për obligimet dhe të drejtat tuaja.</w:t>
            </w:r>
          </w:p>
          <w:p w:rsidR="000514BB" w:rsidRPr="000514BB" w:rsidRDefault="000514BB" w:rsidP="000514BB">
            <w:pPr>
              <w:jc w:val="both"/>
              <w:rPr>
                <w:rFonts w:asciiTheme="majorBidi" w:eastAsia="Times New Roman" w:hAnsiTheme="majorBidi" w:cstheme="majorBidi"/>
                <w:bCs/>
                <w:sz w:val="24"/>
                <w:szCs w:val="24"/>
                <w:lang w:val="sq-AL"/>
              </w:rPr>
            </w:pPr>
          </w:p>
          <w:p w:rsidR="004255EF" w:rsidRDefault="000514BB" w:rsidP="000514BB">
            <w:pPr>
              <w:spacing w:line="252" w:lineRule="auto"/>
              <w:rPr>
                <w:rFonts w:ascii="Calibri" w:eastAsia="Calibri" w:hAnsi="Calibri" w:cs="Calibri"/>
                <w:color w:val="000000"/>
              </w:rPr>
            </w:pPr>
            <w:r w:rsidRPr="000514BB">
              <w:rPr>
                <w:rFonts w:asciiTheme="majorBidi" w:eastAsia="Times New Roman" w:hAnsiTheme="majorBidi" w:cstheme="majorBidi"/>
                <w:bCs/>
                <w:sz w:val="24"/>
                <w:szCs w:val="24"/>
                <w:lang w:val="sq-AL"/>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rsidR="004255EF" w:rsidRDefault="004255EF" w:rsidP="004255EF">
      <w:pPr>
        <w:spacing w:after="3"/>
        <w:ind w:left="-3"/>
        <w:rPr>
          <w:rFonts w:ascii="Calibri" w:eastAsia="Calibri" w:hAnsi="Calibri" w:cs="Calibri"/>
          <w:b/>
          <w:color w:val="000000"/>
        </w:rPr>
      </w:pPr>
    </w:p>
    <w:p w:rsidR="004138E3" w:rsidRPr="004255EF" w:rsidRDefault="004138E3">
      <w:pPr>
        <w:rPr>
          <w:lang w:val="sq-AL"/>
        </w:rPr>
      </w:pPr>
    </w:p>
    <w:sectPr w:rsidR="004138E3" w:rsidRPr="004255EF" w:rsidSect="00FB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2B0"/>
    <w:multiLevelType w:val="hybridMultilevel"/>
    <w:tmpl w:val="1BDAD3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9B1561"/>
    <w:multiLevelType w:val="hybridMultilevel"/>
    <w:tmpl w:val="D50223DE"/>
    <w:lvl w:ilvl="0" w:tplc="06FC323E">
      <w:start w:val="1"/>
      <w:numFmt w:val="decimal"/>
      <w:lvlText w:val="%1."/>
      <w:lvlJc w:val="left"/>
      <w:pPr>
        <w:ind w:left="390" w:hanging="360"/>
      </w:pPr>
      <w:rPr>
        <w:rFonts w:ascii="Calibri" w:hAnsi="Calibri" w:hint="default"/>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9B3B5A"/>
    <w:multiLevelType w:val="hybridMultilevel"/>
    <w:tmpl w:val="8AF2F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28454EC"/>
    <w:multiLevelType w:val="hybridMultilevel"/>
    <w:tmpl w:val="B36E0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812884"/>
    <w:multiLevelType w:val="hybridMultilevel"/>
    <w:tmpl w:val="1D24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6219AB"/>
    <w:multiLevelType w:val="hybridMultilevel"/>
    <w:tmpl w:val="C9A0A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CB3854"/>
    <w:multiLevelType w:val="hybridMultilevel"/>
    <w:tmpl w:val="3BF4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6D04B71"/>
    <w:multiLevelType w:val="hybridMultilevel"/>
    <w:tmpl w:val="0A8017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A445B2"/>
    <w:multiLevelType w:val="hybridMultilevel"/>
    <w:tmpl w:val="9844E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9E39CB"/>
    <w:multiLevelType w:val="hybridMultilevel"/>
    <w:tmpl w:val="5CE88B5A"/>
    <w:lvl w:ilvl="0" w:tplc="11566A5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AA481F"/>
    <w:multiLevelType w:val="hybridMultilevel"/>
    <w:tmpl w:val="A9CA2DC6"/>
    <w:lvl w:ilvl="0" w:tplc="6B1EBB14">
      <w:start w:val="1"/>
      <w:numFmt w:val="decimal"/>
      <w:lvlText w:val="%1."/>
      <w:lvlJc w:val="left"/>
      <w:pPr>
        <w:tabs>
          <w:tab w:val="num" w:pos="1080"/>
        </w:tabs>
        <w:ind w:left="1080" w:hanging="360"/>
      </w:pPr>
      <w:rPr>
        <w:rFonts w:ascii="Times New Roman" w:eastAsiaTheme="minorEastAsia"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FA5712"/>
    <w:multiLevelType w:val="hybridMultilevel"/>
    <w:tmpl w:val="8B560E10"/>
    <w:lvl w:ilvl="0" w:tplc="6CBA7CB4">
      <w:start w:val="15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5395C"/>
    <w:multiLevelType w:val="hybridMultilevel"/>
    <w:tmpl w:val="F42253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82649C8"/>
    <w:multiLevelType w:val="hybridMultilevel"/>
    <w:tmpl w:val="AE72FB8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793717EC"/>
    <w:multiLevelType w:val="hybridMultilevel"/>
    <w:tmpl w:val="0136AD0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0"/>
  </w:num>
  <w:num w:numId="9">
    <w:abstractNumId w:val="5"/>
  </w:num>
  <w:num w:numId="10">
    <w:abstractNumId w:val="15"/>
  </w:num>
  <w:num w:numId="11">
    <w:abstractNumId w:val="7"/>
  </w:num>
  <w:num w:numId="12">
    <w:abstractNumId w:val="10"/>
  </w:num>
  <w:num w:numId="13">
    <w:abstractNumId w:val="9"/>
  </w:num>
  <w:num w:numId="14">
    <w:abstractNumId w:val="13"/>
  </w:num>
  <w:num w:numId="15">
    <w:abstractNumId w:val="2"/>
  </w:num>
  <w:num w:numId="16">
    <w:abstractNumId w:val="17"/>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EF"/>
    <w:rsid w:val="000514BB"/>
    <w:rsid w:val="00057B2A"/>
    <w:rsid w:val="0008061B"/>
    <w:rsid w:val="00094219"/>
    <w:rsid w:val="000A270B"/>
    <w:rsid w:val="000C22F5"/>
    <w:rsid w:val="00157354"/>
    <w:rsid w:val="001E5044"/>
    <w:rsid w:val="003C5297"/>
    <w:rsid w:val="004138E3"/>
    <w:rsid w:val="0042259F"/>
    <w:rsid w:val="004255EF"/>
    <w:rsid w:val="00480B68"/>
    <w:rsid w:val="0060276D"/>
    <w:rsid w:val="00616068"/>
    <w:rsid w:val="00644048"/>
    <w:rsid w:val="006617E2"/>
    <w:rsid w:val="006633EF"/>
    <w:rsid w:val="0070640B"/>
    <w:rsid w:val="00812EF0"/>
    <w:rsid w:val="008639FE"/>
    <w:rsid w:val="00876EB1"/>
    <w:rsid w:val="008B336C"/>
    <w:rsid w:val="009A481E"/>
    <w:rsid w:val="00A5788E"/>
    <w:rsid w:val="00AC6118"/>
    <w:rsid w:val="00B36A97"/>
    <w:rsid w:val="00BF4B8C"/>
    <w:rsid w:val="00C10414"/>
    <w:rsid w:val="00D4754F"/>
    <w:rsid w:val="00D600DA"/>
    <w:rsid w:val="00E145BC"/>
    <w:rsid w:val="00E54A4C"/>
    <w:rsid w:val="00F01490"/>
    <w:rsid w:val="00FB679A"/>
    <w:rsid w:val="00FF0F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3D25"/>
  <w15:docId w15:val="{1F172362-59D3-4961-8CF2-B5C79EE4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9A"/>
  </w:style>
  <w:style w:type="paragraph" w:styleId="Heading3">
    <w:name w:val="heading 3"/>
    <w:next w:val="Normal"/>
    <w:link w:val="Heading3Char"/>
    <w:uiPriority w:val="9"/>
    <w:semiHidden/>
    <w:unhideWhenUsed/>
    <w:qFormat/>
    <w:rsid w:val="004255EF"/>
    <w:pPr>
      <w:keepNext/>
      <w:keepLines/>
      <w:spacing w:after="0" w:line="252"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255EF"/>
    <w:rPr>
      <w:rFonts w:ascii="Calibri" w:eastAsia="Calibri" w:hAnsi="Calibri" w:cs="Calibri"/>
      <w:b/>
      <w:color w:val="58715C"/>
      <w:sz w:val="28"/>
    </w:rPr>
  </w:style>
  <w:style w:type="paragraph" w:styleId="NoSpacing">
    <w:name w:val="No Spacing"/>
    <w:link w:val="NoSpacingChar"/>
    <w:uiPriority w:val="1"/>
    <w:qFormat/>
    <w:rsid w:val="004255EF"/>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99"/>
    <w:qFormat/>
    <w:rsid w:val="004255EF"/>
    <w:pPr>
      <w:ind w:left="720"/>
      <w:contextualSpacing/>
    </w:pPr>
  </w:style>
  <w:style w:type="table" w:customStyle="1" w:styleId="TableGrid">
    <w:name w:val="TableGrid"/>
    <w:rsid w:val="004255EF"/>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C6118"/>
    <w:rPr>
      <w:color w:val="0000FF" w:themeColor="hyperlink"/>
      <w:u w:val="single"/>
    </w:rPr>
  </w:style>
  <w:style w:type="character" w:styleId="PlaceholderText">
    <w:name w:val="Placeholder Text"/>
    <w:basedOn w:val="DefaultParagraphFont"/>
    <w:uiPriority w:val="99"/>
    <w:semiHidden/>
    <w:rsid w:val="003C5297"/>
    <w:rPr>
      <w:color w:val="808080"/>
    </w:rPr>
  </w:style>
  <w:style w:type="character" w:customStyle="1" w:styleId="NoSpacingChar">
    <w:name w:val="No Spacing Char"/>
    <w:basedOn w:val="DefaultParagraphFont"/>
    <w:link w:val="NoSpacing"/>
    <w:uiPriority w:val="1"/>
    <w:rsid w:val="0060276D"/>
    <w:rPr>
      <w:rFonts w:ascii="Calibri" w:eastAsia="Calibri" w:hAnsi="Calibri" w:cs="Calibri"/>
      <w:color w:val="000000"/>
      <w:sz w:val="24"/>
    </w:rPr>
  </w:style>
  <w:style w:type="paragraph" w:styleId="Footer">
    <w:name w:val="footer"/>
    <w:basedOn w:val="Normal"/>
    <w:link w:val="FooterChar"/>
    <w:rsid w:val="006027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0276D"/>
    <w:rPr>
      <w:rFonts w:ascii="Times New Roman" w:eastAsia="Times New Roman" w:hAnsi="Times New Roman" w:cs="Times New Roman"/>
      <w:sz w:val="24"/>
      <w:szCs w:val="24"/>
    </w:rPr>
  </w:style>
  <w:style w:type="paragraph" w:styleId="NormalWeb">
    <w:name w:val="Normal (Web)"/>
    <w:basedOn w:val="Normal"/>
    <w:uiPriority w:val="99"/>
    <w:unhideWhenUsed/>
    <w:rsid w:val="00812E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19162-4E9D-4561-BEB2-9DBCC79E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dc:creator>
  <cp:keywords/>
  <dc:description/>
  <cp:lastModifiedBy>Windows User</cp:lastModifiedBy>
  <cp:revision>5</cp:revision>
  <dcterms:created xsi:type="dcterms:W3CDTF">2018-06-18T12:19:00Z</dcterms:created>
  <dcterms:modified xsi:type="dcterms:W3CDTF">2022-09-30T12:59:00Z</dcterms:modified>
</cp:coreProperties>
</file>