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28" w:rsidRPr="006E2C37" w:rsidRDefault="00F37828" w:rsidP="006E2C37">
      <w:pPr>
        <w:jc w:val="center"/>
        <w:rPr>
          <w:rFonts w:ascii="Calibri" w:hAnsi="Calibri"/>
          <w:b/>
          <w:sz w:val="28"/>
          <w:szCs w:val="28"/>
        </w:rPr>
      </w:pPr>
      <w:r w:rsidRPr="006E2C37">
        <w:rPr>
          <w:rFonts w:ascii="Calibri" w:hAnsi="Calibri"/>
          <w:b/>
          <w:sz w:val="32"/>
          <w:szCs w:val="32"/>
        </w:rPr>
        <w:t>SYLLABUS</w:t>
      </w:r>
      <w:r w:rsidR="006E2C37" w:rsidRPr="006E2C37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="006E2C37" w:rsidRPr="006E2C37">
        <w:rPr>
          <w:rFonts w:ascii="Calibri" w:hAnsi="Calibri"/>
          <w:b/>
          <w:sz w:val="32"/>
          <w:szCs w:val="32"/>
        </w:rPr>
        <w:t>p</w:t>
      </w:r>
      <w:r w:rsidRPr="006E2C37">
        <w:rPr>
          <w:rFonts w:ascii="Calibri" w:hAnsi="Calibri"/>
          <w:b/>
          <w:sz w:val="32"/>
          <w:szCs w:val="32"/>
        </w:rPr>
        <w:t>ë</w:t>
      </w:r>
      <w:r w:rsidR="006E2C37" w:rsidRPr="006E2C37">
        <w:rPr>
          <w:rFonts w:ascii="Calibri" w:hAnsi="Calibri"/>
          <w:b/>
          <w:sz w:val="32"/>
          <w:szCs w:val="32"/>
        </w:rPr>
        <w:t>r</w:t>
      </w:r>
      <w:proofErr w:type="spellEnd"/>
      <w:r w:rsidR="006E2C37" w:rsidRPr="006E2C37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="006E2C37" w:rsidRPr="006E2C37">
        <w:rPr>
          <w:rFonts w:ascii="Calibri" w:hAnsi="Calibri"/>
          <w:b/>
          <w:sz w:val="32"/>
          <w:szCs w:val="32"/>
        </w:rPr>
        <w:t>lëndën</w:t>
      </w:r>
      <w:proofErr w:type="spellEnd"/>
      <w:r w:rsidR="006E2C37" w:rsidRPr="006E2C37">
        <w:rPr>
          <w:rFonts w:ascii="Calibri" w:hAnsi="Calibri"/>
          <w:b/>
          <w:sz w:val="32"/>
          <w:szCs w:val="32"/>
        </w:rPr>
        <w:t xml:space="preserve">: </w:t>
      </w:r>
      <w:proofErr w:type="spellStart"/>
      <w:r w:rsidR="006E2C37" w:rsidRPr="006E2C37">
        <w:rPr>
          <w:rFonts w:ascii="Calibri" w:hAnsi="Calibri"/>
          <w:b/>
          <w:sz w:val="32"/>
          <w:szCs w:val="32"/>
        </w:rPr>
        <w:t>Gjuhë</w:t>
      </w:r>
      <w:proofErr w:type="spellEnd"/>
      <w:r w:rsidR="006E2C37" w:rsidRPr="006E2C37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="006E2C37" w:rsidRPr="006E2C37">
        <w:rPr>
          <w:rFonts w:ascii="Calibri" w:hAnsi="Calibri"/>
          <w:b/>
          <w:sz w:val="32"/>
          <w:szCs w:val="32"/>
        </w:rPr>
        <w:t>Perse</w:t>
      </w:r>
      <w:proofErr w:type="spellEnd"/>
      <w:r w:rsidR="006E2C37" w:rsidRPr="006E2C37">
        <w:rPr>
          <w:rFonts w:ascii="Calibri" w:hAnsi="Calibri"/>
          <w:b/>
          <w:sz w:val="32"/>
          <w:szCs w:val="32"/>
        </w:rPr>
        <w:t xml:space="preserve"> 2</w:t>
      </w:r>
    </w:p>
    <w:p w:rsidR="00F37828" w:rsidRPr="00CF116F" w:rsidRDefault="00F37828" w:rsidP="00F37828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9"/>
        <w:gridCol w:w="66"/>
        <w:gridCol w:w="1415"/>
        <w:gridCol w:w="2106"/>
        <w:gridCol w:w="2330"/>
      </w:tblGrid>
      <w:tr w:rsidR="00F37828" w:rsidRPr="00777D28" w:rsidTr="001A19F6">
        <w:tc>
          <w:tcPr>
            <w:tcW w:w="8856" w:type="dxa"/>
            <w:gridSpan w:val="5"/>
            <w:shd w:val="clear" w:color="auto" w:fill="D9D9D9"/>
          </w:tcPr>
          <w:p w:rsidR="00F37828" w:rsidRPr="00777D28" w:rsidRDefault="00F37828" w:rsidP="001A19F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dhëna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</w:tr>
      <w:tr w:rsidR="00F37828" w:rsidRPr="00777D28" w:rsidTr="001A19F6">
        <w:tc>
          <w:tcPr>
            <w:tcW w:w="3617" w:type="dxa"/>
            <w:gridSpan w:val="2"/>
          </w:tcPr>
          <w:p w:rsidR="00F37828" w:rsidRPr="00777D28" w:rsidRDefault="00F37828" w:rsidP="001A19F6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F37828" w:rsidRPr="00777D28" w:rsidRDefault="002921C9" w:rsidP="001A19F6">
            <w:pPr>
              <w:pStyle w:val="NoSpacing"/>
              <w:rPr>
                <w:b/>
                <w:szCs w:val="28"/>
              </w:rPr>
            </w:pPr>
            <w:proofErr w:type="spellStart"/>
            <w:r w:rsidRPr="002921C9">
              <w:rPr>
                <w:b/>
                <w:szCs w:val="28"/>
              </w:rPr>
              <w:t>Fakulteti</w:t>
            </w:r>
            <w:proofErr w:type="spellEnd"/>
            <w:r w:rsidRPr="002921C9">
              <w:rPr>
                <w:b/>
                <w:szCs w:val="28"/>
              </w:rPr>
              <w:t xml:space="preserve"> </w:t>
            </w:r>
            <w:proofErr w:type="spellStart"/>
            <w:r w:rsidRPr="002921C9">
              <w:rPr>
                <w:b/>
                <w:szCs w:val="28"/>
              </w:rPr>
              <w:t>i</w:t>
            </w:r>
            <w:proofErr w:type="spellEnd"/>
            <w:r w:rsidRPr="002921C9">
              <w:rPr>
                <w:b/>
                <w:szCs w:val="28"/>
              </w:rPr>
              <w:t xml:space="preserve"> </w:t>
            </w:r>
            <w:proofErr w:type="spellStart"/>
            <w:r w:rsidRPr="002921C9">
              <w:rPr>
                <w:b/>
                <w:szCs w:val="28"/>
              </w:rPr>
              <w:t>Filologjisë</w:t>
            </w:r>
            <w:proofErr w:type="spellEnd"/>
            <w:r w:rsidRPr="002921C9">
              <w:rPr>
                <w:b/>
                <w:szCs w:val="28"/>
              </w:rPr>
              <w:t xml:space="preserve">, UP, </w:t>
            </w:r>
            <w:proofErr w:type="spellStart"/>
            <w:r w:rsidRPr="002921C9">
              <w:rPr>
                <w:b/>
                <w:szCs w:val="28"/>
              </w:rPr>
              <w:t>Prishtinë</w:t>
            </w:r>
            <w:proofErr w:type="spellEnd"/>
          </w:p>
        </w:tc>
      </w:tr>
      <w:tr w:rsidR="002921C9" w:rsidRPr="00777D28" w:rsidTr="001A19F6">
        <w:tc>
          <w:tcPr>
            <w:tcW w:w="3617" w:type="dxa"/>
            <w:gridSpan w:val="2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2921C9" w:rsidRDefault="006E2C37" w:rsidP="00C91BA8">
            <w:pPr>
              <w:spacing w:line="260" w:lineRule="exact"/>
              <w:ind w:left="102"/>
            </w:pPr>
            <w:proofErr w:type="spellStart"/>
            <w:r w:rsidRPr="006E2C37">
              <w:rPr>
                <w:b/>
              </w:rPr>
              <w:t>Gjuhë</w:t>
            </w:r>
            <w:proofErr w:type="spellEnd"/>
            <w:r w:rsidRPr="006E2C37">
              <w:rPr>
                <w:b/>
              </w:rPr>
              <w:t xml:space="preserve"> </w:t>
            </w:r>
            <w:proofErr w:type="spellStart"/>
            <w:r w:rsidRPr="006E2C37">
              <w:rPr>
                <w:b/>
              </w:rPr>
              <w:t>Perse</w:t>
            </w:r>
            <w:proofErr w:type="spellEnd"/>
            <w:r w:rsidRPr="006E2C37">
              <w:rPr>
                <w:b/>
              </w:rPr>
              <w:t xml:space="preserve"> 2</w:t>
            </w:r>
          </w:p>
        </w:tc>
      </w:tr>
      <w:tr w:rsidR="002921C9" w:rsidRPr="00777D28" w:rsidTr="001A19F6">
        <w:tc>
          <w:tcPr>
            <w:tcW w:w="3617" w:type="dxa"/>
            <w:gridSpan w:val="2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2921C9" w:rsidRDefault="002921C9" w:rsidP="00C91BA8">
            <w:pPr>
              <w:spacing w:line="260" w:lineRule="exact"/>
              <w:ind w:left="102"/>
            </w:pPr>
            <w:r>
              <w:rPr>
                <w:b/>
                <w:spacing w:val="1"/>
              </w:rPr>
              <w:t>BA</w:t>
            </w:r>
          </w:p>
        </w:tc>
      </w:tr>
      <w:tr w:rsidR="002921C9" w:rsidRPr="00777D28" w:rsidTr="001A19F6">
        <w:tc>
          <w:tcPr>
            <w:tcW w:w="3617" w:type="dxa"/>
            <w:gridSpan w:val="2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2921C9" w:rsidRDefault="002921C9" w:rsidP="00C91BA8">
            <w:pPr>
              <w:spacing w:line="260" w:lineRule="exact"/>
              <w:ind w:left="102"/>
            </w:pPr>
            <w:proofErr w:type="spellStart"/>
            <w:r>
              <w:rPr>
                <w:b/>
                <w:spacing w:val="-2"/>
              </w:rPr>
              <w:t>Z</w:t>
            </w:r>
            <w:r>
              <w:rPr>
                <w:b/>
              </w:rPr>
              <w:t>gj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dh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e</w:t>
            </w:r>
            <w:proofErr w:type="spellEnd"/>
          </w:p>
        </w:tc>
      </w:tr>
      <w:tr w:rsidR="002921C9" w:rsidRPr="00777D28" w:rsidTr="001A19F6">
        <w:tc>
          <w:tcPr>
            <w:tcW w:w="3617" w:type="dxa"/>
            <w:gridSpan w:val="2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Viti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2921C9" w:rsidRDefault="002921C9" w:rsidP="00C91BA8">
            <w:pPr>
              <w:spacing w:line="260" w:lineRule="exact"/>
              <w:ind w:left="102"/>
            </w:pPr>
            <w:r>
              <w:rPr>
                <w:b/>
              </w:rPr>
              <w:t>II</w:t>
            </w:r>
            <w:r w:rsidR="006E2C37">
              <w:rPr>
                <w:b/>
              </w:rPr>
              <w:t>I</w:t>
            </w:r>
          </w:p>
        </w:tc>
      </w:tr>
      <w:tr w:rsidR="002921C9" w:rsidRPr="00777D28" w:rsidTr="001A19F6">
        <w:tc>
          <w:tcPr>
            <w:tcW w:w="3617" w:type="dxa"/>
            <w:gridSpan w:val="2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2921C9" w:rsidRDefault="006E2C37" w:rsidP="00E6457F">
            <w:pPr>
              <w:spacing w:line="260" w:lineRule="exact"/>
              <w:ind w:left="102"/>
            </w:pPr>
            <w:r>
              <w:rPr>
                <w:b/>
              </w:rPr>
              <w:t>2+</w:t>
            </w:r>
            <w:r w:rsidR="00E6457F">
              <w:rPr>
                <w:b/>
              </w:rPr>
              <w:t>2</w:t>
            </w:r>
          </w:p>
        </w:tc>
      </w:tr>
      <w:tr w:rsidR="002921C9" w:rsidRPr="00777D28" w:rsidTr="001A19F6">
        <w:tc>
          <w:tcPr>
            <w:tcW w:w="3617" w:type="dxa"/>
            <w:gridSpan w:val="2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Vlera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:rsidR="002921C9" w:rsidRDefault="00E6457F" w:rsidP="00C91BA8">
            <w:pPr>
              <w:spacing w:line="260" w:lineRule="exact"/>
              <w:ind w:left="102"/>
            </w:pPr>
            <w:r>
              <w:rPr>
                <w:b/>
              </w:rPr>
              <w:t>6</w:t>
            </w:r>
          </w:p>
        </w:tc>
      </w:tr>
      <w:tr w:rsidR="002921C9" w:rsidRPr="00777D28" w:rsidTr="001A19F6">
        <w:tc>
          <w:tcPr>
            <w:tcW w:w="3617" w:type="dxa"/>
            <w:gridSpan w:val="2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Koha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2921C9" w:rsidRDefault="002921C9" w:rsidP="00C91BA8">
            <w:pPr>
              <w:spacing w:line="260" w:lineRule="exact"/>
              <w:ind w:left="102"/>
            </w:pPr>
            <w:proofErr w:type="spellStart"/>
            <w:r>
              <w:rPr>
                <w:b/>
                <w:spacing w:val="-3"/>
              </w:rPr>
              <w:t>F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ku</w:t>
            </w:r>
            <w:r>
              <w:rPr>
                <w:b/>
              </w:rPr>
              <w:t>lt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  <w:spacing w:val="-3"/>
              </w:rPr>
              <w:t>F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ologji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ë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>P</w:t>
            </w:r>
            <w:r>
              <w:rPr>
                <w:b/>
              </w:rPr>
              <w:t>,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</w:rPr>
              <w:t>P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is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ti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ë</w:t>
            </w:r>
            <w:proofErr w:type="spellEnd"/>
          </w:p>
        </w:tc>
      </w:tr>
      <w:tr w:rsidR="002921C9" w:rsidRPr="00777D28" w:rsidTr="001A19F6">
        <w:tc>
          <w:tcPr>
            <w:tcW w:w="3617" w:type="dxa"/>
            <w:gridSpan w:val="2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2921C9" w:rsidRDefault="00393987" w:rsidP="002921C9">
            <w:pPr>
              <w:spacing w:line="260" w:lineRule="exact"/>
              <w:ind w:left="102"/>
            </w:pPr>
            <w:r>
              <w:rPr>
                <w:b/>
              </w:rPr>
              <w:t xml:space="preserve">Prof. ass. </w:t>
            </w:r>
            <w:r w:rsidR="002921C9">
              <w:rPr>
                <w:b/>
              </w:rPr>
              <w:t>D</w:t>
            </w:r>
            <w:r w:rsidR="002921C9">
              <w:rPr>
                <w:b/>
                <w:spacing w:val="-1"/>
              </w:rPr>
              <w:t>r</w:t>
            </w:r>
            <w:r w:rsidR="002921C9">
              <w:rPr>
                <w:b/>
              </w:rPr>
              <w:t>.</w:t>
            </w:r>
            <w:r w:rsidR="002921C9">
              <w:rPr>
                <w:b/>
                <w:spacing w:val="2"/>
              </w:rPr>
              <w:t xml:space="preserve"> </w:t>
            </w:r>
            <w:r w:rsidR="002921C9">
              <w:rPr>
                <w:b/>
                <w:spacing w:val="-1"/>
              </w:rPr>
              <w:t xml:space="preserve">Abdulla </w:t>
            </w:r>
            <w:proofErr w:type="spellStart"/>
            <w:r w:rsidR="002921C9">
              <w:rPr>
                <w:b/>
                <w:spacing w:val="-1"/>
              </w:rPr>
              <w:t>Rexhepi</w:t>
            </w:r>
            <w:proofErr w:type="spellEnd"/>
          </w:p>
        </w:tc>
      </w:tr>
      <w:tr w:rsidR="002921C9" w:rsidRPr="00777D28" w:rsidTr="001A19F6">
        <w:tc>
          <w:tcPr>
            <w:tcW w:w="3617" w:type="dxa"/>
            <w:gridSpan w:val="2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2921C9" w:rsidRDefault="002921C9" w:rsidP="002921C9">
            <w:pPr>
              <w:spacing w:line="260" w:lineRule="exact"/>
            </w:pPr>
            <w:r>
              <w:t>C</w:t>
            </w:r>
            <w:r>
              <w:rPr>
                <w:spacing w:val="-1"/>
              </w:rPr>
              <w:t>e</w:t>
            </w:r>
            <w:r>
              <w:t>l.:</w:t>
            </w:r>
            <w:hyperlink r:id="rId8" w:history="1">
              <w:r w:rsidRPr="00741822">
                <w:rPr>
                  <w:rStyle w:val="Hyperlink"/>
                </w:rPr>
                <w:t>045592719, e</w:t>
              </w:r>
              <w:r w:rsidRPr="00741822">
                <w:rPr>
                  <w:rStyle w:val="Hyperlink"/>
                  <w:spacing w:val="-1"/>
                </w:rPr>
                <w:t>-m</w:t>
              </w:r>
              <w:r w:rsidRPr="00741822">
                <w:rPr>
                  <w:rStyle w:val="Hyperlink"/>
                </w:rPr>
                <w:t>ail</w:t>
              </w:r>
              <w:r w:rsidRPr="00741822">
                <w:rPr>
                  <w:rStyle w:val="Hyperlink"/>
                  <w:spacing w:val="1"/>
                </w:rPr>
                <w:t>: r</w:t>
              </w:r>
              <w:r w:rsidRPr="00741822">
                <w:rPr>
                  <w:rStyle w:val="Hyperlink"/>
                </w:rPr>
                <w:t>exhepi1980@hot</w:t>
              </w:r>
              <w:r w:rsidRPr="00741822">
                <w:rPr>
                  <w:rStyle w:val="Hyperlink"/>
                  <w:spacing w:val="1"/>
                </w:rPr>
                <w:t>m</w:t>
              </w:r>
              <w:r w:rsidRPr="00741822">
                <w:rPr>
                  <w:rStyle w:val="Hyperlink"/>
                  <w:spacing w:val="-1"/>
                </w:rPr>
                <w:t>a</w:t>
              </w:r>
              <w:r w:rsidRPr="00741822">
                <w:rPr>
                  <w:rStyle w:val="Hyperlink"/>
                </w:rPr>
                <w:t>i</w:t>
              </w:r>
              <w:r w:rsidRPr="00741822">
                <w:rPr>
                  <w:rStyle w:val="Hyperlink"/>
                  <w:spacing w:val="1"/>
                </w:rPr>
                <w:t>l</w:t>
              </w:r>
              <w:r w:rsidRPr="00741822">
                <w:rPr>
                  <w:rStyle w:val="Hyperlink"/>
                </w:rPr>
                <w:t>.</w:t>
              </w:r>
              <w:r w:rsidRPr="00741822">
                <w:rPr>
                  <w:rStyle w:val="Hyperlink"/>
                  <w:spacing w:val="-1"/>
                </w:rPr>
                <w:t>c</w:t>
              </w:r>
              <w:r w:rsidRPr="00741822">
                <w:rPr>
                  <w:rStyle w:val="Hyperlink"/>
                </w:rPr>
                <w:t>om</w:t>
              </w:r>
            </w:hyperlink>
          </w:p>
        </w:tc>
      </w:tr>
      <w:tr w:rsidR="002921C9" w:rsidRPr="00777D28" w:rsidTr="001A19F6">
        <w:tc>
          <w:tcPr>
            <w:tcW w:w="8856" w:type="dxa"/>
            <w:gridSpan w:val="5"/>
            <w:shd w:val="clear" w:color="auto" w:fill="D9D9D9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</w:rPr>
            </w:pPr>
          </w:p>
        </w:tc>
      </w:tr>
      <w:tr w:rsidR="002921C9" w:rsidRPr="00777D28" w:rsidTr="001A19F6">
        <w:tc>
          <w:tcPr>
            <w:tcW w:w="3617" w:type="dxa"/>
            <w:gridSpan w:val="2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:rsidR="002921C9" w:rsidRPr="002921C9" w:rsidRDefault="006E2C37" w:rsidP="006367F1">
            <w:pPr>
              <w:pStyle w:val="NoSpacing"/>
              <w:jc w:val="both"/>
              <w:rPr>
                <w:rFonts w:asciiTheme="majorBidi" w:hAnsiTheme="majorBidi" w:cstheme="majorBidi"/>
                <w:i/>
              </w:rPr>
            </w:pPr>
            <w:proofErr w:type="spellStart"/>
            <w:r w:rsidRPr="006E2C37">
              <w:rPr>
                <w:rFonts w:asciiTheme="majorBidi" w:hAnsiTheme="majorBidi" w:cstheme="majorBidi"/>
                <w:iCs/>
              </w:rPr>
              <w:t>Kursi“Bazat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e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gjuhës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perse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II”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i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njofton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studentët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me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karakteristikat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themelore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gjuhës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perse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;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sintaksa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e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gjuhës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perse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ku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synohet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që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aftësohen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studentët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shkruajnë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dhe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lexojnë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drejt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gjuhën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perse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;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njihen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me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modelet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themelore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fjalisë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,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radhitjen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e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fjalëve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në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fjali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,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rregullat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e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bashkimit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fjalëve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në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grupe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fjalësh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dhe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në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fjali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dhe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rolin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e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tyre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.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Gjithashtu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studentët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do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mësojnë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për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formimin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dhe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domethënien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e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formave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ndryshme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foljore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gjuhës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perse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që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pastaj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mund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t’i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lexojnë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dhe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kuptojnë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drejt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tekstet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perse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zgjedhura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për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nivelin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e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tyre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dhe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bëjnë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analizën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gramatikore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teksteve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>.</w:t>
            </w:r>
          </w:p>
        </w:tc>
      </w:tr>
      <w:tr w:rsidR="002921C9" w:rsidRPr="00777D28" w:rsidTr="001A19F6">
        <w:tc>
          <w:tcPr>
            <w:tcW w:w="3617" w:type="dxa"/>
            <w:gridSpan w:val="2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6E2C37" w:rsidRPr="006E2C37" w:rsidRDefault="006E2C37" w:rsidP="006E2C37">
            <w:pPr>
              <w:pStyle w:val="NoSpacing"/>
              <w:numPr>
                <w:ilvl w:val="0"/>
                <w:numId w:val="1"/>
              </w:numPr>
              <w:rPr>
                <w:rFonts w:asciiTheme="majorBidi" w:hAnsiTheme="majorBidi" w:cstheme="majorBidi"/>
                <w:iCs/>
              </w:rPr>
            </w:pPr>
            <w:proofErr w:type="spellStart"/>
            <w:r w:rsidRPr="006E2C37">
              <w:rPr>
                <w:rFonts w:asciiTheme="majorBidi" w:hAnsiTheme="majorBidi" w:cstheme="majorBidi"/>
                <w:iCs/>
              </w:rPr>
              <w:t>t’u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ofroj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studentëve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njohuri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përgjithshme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për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gramatikën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e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gjuhës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perse</w:t>
            </w:r>
            <w:proofErr w:type="spellEnd"/>
          </w:p>
          <w:p w:rsidR="006E2C37" w:rsidRPr="006E2C37" w:rsidRDefault="006E2C37" w:rsidP="006E2C37">
            <w:pPr>
              <w:pStyle w:val="NoSpacing"/>
              <w:numPr>
                <w:ilvl w:val="0"/>
                <w:numId w:val="1"/>
              </w:numPr>
              <w:rPr>
                <w:rFonts w:asciiTheme="majorBidi" w:hAnsiTheme="majorBidi" w:cstheme="majorBidi"/>
                <w:iCs/>
              </w:rPr>
            </w:pPr>
            <w:proofErr w:type="spellStart"/>
            <w:proofErr w:type="gramStart"/>
            <w:r w:rsidRPr="006E2C3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proofErr w:type="gram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nxënë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sintaksën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e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gjuhës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perse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>.</w:t>
            </w:r>
          </w:p>
          <w:p w:rsidR="006E2C37" w:rsidRPr="006E2C37" w:rsidRDefault="006E2C37" w:rsidP="006E2C37">
            <w:pPr>
              <w:pStyle w:val="NoSpacing"/>
              <w:numPr>
                <w:ilvl w:val="0"/>
                <w:numId w:val="1"/>
              </w:numPr>
              <w:rPr>
                <w:rFonts w:asciiTheme="majorBidi" w:hAnsiTheme="majorBidi" w:cstheme="majorBidi"/>
                <w:iCs/>
              </w:rPr>
            </w:pPr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proofErr w:type="gramStart"/>
            <w:r w:rsidRPr="006E2C37">
              <w:rPr>
                <w:rFonts w:asciiTheme="majorBidi" w:hAnsiTheme="majorBidi" w:cstheme="majorBidi"/>
                <w:iCs/>
              </w:rPr>
              <w:t>t’u</w:t>
            </w:r>
            <w:proofErr w:type="spellEnd"/>
            <w:proofErr w:type="gram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mësojë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studentëve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sistemin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e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funksionimit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fjalive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,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mënyrën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e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formimit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>.</w:t>
            </w:r>
          </w:p>
          <w:p w:rsidR="002921C9" w:rsidRPr="002921C9" w:rsidRDefault="006E2C37" w:rsidP="006E2C37">
            <w:pPr>
              <w:pStyle w:val="NoSpacing"/>
              <w:numPr>
                <w:ilvl w:val="0"/>
                <w:numId w:val="1"/>
              </w:numPr>
              <w:rPr>
                <w:rFonts w:asciiTheme="majorBidi" w:hAnsiTheme="majorBidi" w:cstheme="majorBidi"/>
                <w:i/>
              </w:rPr>
            </w:pPr>
            <w:proofErr w:type="spellStart"/>
            <w:r w:rsidRPr="006E2C3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mësojnë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modelet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themelore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fjalisë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emërore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dhe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6E2C37">
              <w:rPr>
                <w:rFonts w:asciiTheme="majorBidi" w:hAnsiTheme="majorBidi" w:cstheme="majorBidi"/>
                <w:iCs/>
              </w:rPr>
              <w:t>foljore</w:t>
            </w:r>
            <w:proofErr w:type="spellEnd"/>
            <w:r w:rsidRPr="006E2C37">
              <w:rPr>
                <w:rFonts w:asciiTheme="majorBidi" w:hAnsiTheme="majorBidi" w:cstheme="majorBidi"/>
                <w:iCs/>
              </w:rPr>
              <w:t>.</w:t>
            </w:r>
          </w:p>
        </w:tc>
      </w:tr>
      <w:tr w:rsidR="002921C9" w:rsidRPr="00777D28" w:rsidTr="001A19F6">
        <w:tc>
          <w:tcPr>
            <w:tcW w:w="3617" w:type="dxa"/>
            <w:gridSpan w:val="2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Rezultatet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pritura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nxënies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6E2C37" w:rsidRPr="006E2C37" w:rsidRDefault="006E2C37" w:rsidP="006E2C3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Pas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përfundimit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kësaj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lënde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studenti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duhet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jetë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gjendje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që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:rsidR="006E2C37" w:rsidRPr="006E2C37" w:rsidRDefault="006E2C37" w:rsidP="006E2C37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ketë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nxënë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njohuri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për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sintaksën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gjuhës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persiane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>;</w:t>
            </w:r>
          </w:p>
          <w:p w:rsidR="006E2C37" w:rsidRPr="006E2C37" w:rsidRDefault="006E2C37" w:rsidP="006E2C37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ketë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nxënë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bazat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sintaksës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persiane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>;</w:t>
            </w:r>
          </w:p>
          <w:p w:rsidR="006E2C37" w:rsidRPr="006E2C37" w:rsidRDefault="006E2C37" w:rsidP="006E2C37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proofErr w:type="gramStart"/>
            <w:r w:rsidRPr="006E2C37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proofErr w:type="gram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jetë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gjendje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lexojë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tekste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zgjedhura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për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nivelin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tij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>.</w:t>
            </w:r>
          </w:p>
          <w:p w:rsidR="006E2C37" w:rsidRPr="006E2C37" w:rsidRDefault="006E2C37" w:rsidP="006E2C37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fillojë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komunikimin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persisht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>,</w:t>
            </w:r>
          </w:p>
          <w:p w:rsidR="002921C9" w:rsidRPr="00D67209" w:rsidRDefault="006E2C37" w:rsidP="006E2C37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lexojë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kuptojë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tekstet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vjetra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persishtes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shkruara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trojet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shqiptare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</w:tr>
      <w:tr w:rsidR="002921C9" w:rsidRPr="00777D28" w:rsidTr="001A19F6">
        <w:tc>
          <w:tcPr>
            <w:tcW w:w="8856" w:type="dxa"/>
            <w:gridSpan w:val="5"/>
            <w:shd w:val="clear" w:color="auto" w:fill="D9D9D9"/>
          </w:tcPr>
          <w:p w:rsidR="002921C9" w:rsidRDefault="002921C9" w:rsidP="001A19F6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2921C9" w:rsidRPr="00777D28" w:rsidTr="001A19F6">
        <w:tc>
          <w:tcPr>
            <w:tcW w:w="8856" w:type="dxa"/>
            <w:gridSpan w:val="5"/>
            <w:shd w:val="clear" w:color="auto" w:fill="D9D9D9"/>
          </w:tcPr>
          <w:p w:rsidR="00E6457F" w:rsidRDefault="00E6457F" w:rsidP="001A19F6">
            <w:pPr>
              <w:pStyle w:val="NoSpacing"/>
              <w:jc w:val="center"/>
              <w:rPr>
                <w:rFonts w:ascii="Calibri" w:hAnsi="Calibri"/>
                <w:b/>
              </w:rPr>
            </w:pPr>
          </w:p>
          <w:p w:rsidR="002921C9" w:rsidRPr="00183923" w:rsidRDefault="002921C9" w:rsidP="001A19F6">
            <w:pPr>
              <w:pStyle w:val="NoSpacing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Kontributi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proofErr w:type="spellEnd"/>
            <w:r w:rsidRPr="007C3132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C3132">
              <w:rPr>
                <w:rFonts w:ascii="Calibri" w:hAnsi="Calibri"/>
                <w:b/>
              </w:rPr>
              <w:t>studentit</w:t>
            </w:r>
            <w:proofErr w:type="spellEnd"/>
            <w:r w:rsidR="00A66C51">
              <w:rPr>
                <w:rFonts w:ascii="Calibri" w:hAnsi="Calibri"/>
                <w:b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</w:rPr>
              <w:t>gjё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duhet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korrespondoj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rezultatet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nxёnit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2921C9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D9D9D9"/>
          </w:tcPr>
          <w:p w:rsidR="002921C9" w:rsidRPr="007C3132" w:rsidRDefault="002921C9" w:rsidP="001A19F6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921C9" w:rsidRPr="007C3132" w:rsidRDefault="002921C9" w:rsidP="001A19F6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921C9" w:rsidRPr="007C3132" w:rsidRDefault="002921C9" w:rsidP="001A19F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2921C9" w:rsidRPr="007C3132" w:rsidRDefault="002921C9" w:rsidP="001A19F6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761B03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E6457F" w:rsidP="00E6457F">
            <w:pPr>
              <w:spacing w:line="260" w:lineRule="exact"/>
              <w:ind w:left="102"/>
            </w:pPr>
            <w:r>
              <w:t>2</w:t>
            </w:r>
            <w:r w:rsidR="00761B03"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61B03" w:rsidRDefault="00E6457F" w:rsidP="00C91BA8">
            <w:pPr>
              <w:spacing w:line="260" w:lineRule="exact"/>
              <w:ind w:left="102"/>
            </w:pPr>
            <w:r>
              <w:t>30</w:t>
            </w:r>
          </w:p>
        </w:tc>
      </w:tr>
      <w:tr w:rsidR="00761B03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E6457F">
            <w:pPr>
              <w:spacing w:line="260" w:lineRule="exact"/>
              <w:ind w:left="102"/>
            </w:pPr>
            <w:r>
              <w:t xml:space="preserve">2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61B03" w:rsidRDefault="00E6457F" w:rsidP="00C91BA8">
            <w:pPr>
              <w:spacing w:line="260" w:lineRule="exact"/>
              <w:ind w:left="102"/>
            </w:pPr>
            <w:r>
              <w:t>30</w:t>
            </w:r>
          </w:p>
        </w:tc>
      </w:tr>
      <w:tr w:rsidR="00761B03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61B03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10 m</w:t>
            </w:r>
            <w:r>
              <w:rPr>
                <w:spacing w:val="1"/>
              </w:rPr>
              <w:t>i</w:t>
            </w:r>
            <w:r>
              <w:t>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2.5</w:t>
            </w:r>
          </w:p>
        </w:tc>
      </w:tr>
      <w:tr w:rsidR="00761B03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61B03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</w:p>
        </w:tc>
      </w:tr>
      <w:tr w:rsidR="00761B03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30</w:t>
            </w:r>
          </w:p>
        </w:tc>
      </w:tr>
      <w:tr w:rsidR="00761B03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Koha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30</w:t>
            </w:r>
          </w:p>
        </w:tc>
      </w:tr>
      <w:tr w:rsidR="00761B03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E6457F" w:rsidP="00C91BA8">
            <w:pPr>
              <w:spacing w:line="260" w:lineRule="exact"/>
              <w:ind w:left="102"/>
            </w:pPr>
            <w:r>
              <w:t>15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61B03" w:rsidRDefault="00E6457F" w:rsidP="00C91BA8">
            <w:pPr>
              <w:spacing w:line="260" w:lineRule="exact"/>
              <w:ind w:left="102"/>
            </w:pPr>
            <w:r>
              <w:t>3</w:t>
            </w:r>
            <w:r w:rsidR="00761B03">
              <w:t>0</w:t>
            </w:r>
          </w:p>
        </w:tc>
      </w:tr>
      <w:tr w:rsidR="00761B03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Koha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kaluar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vlerësim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teste,kuiz,provim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final)</w:t>
            </w:r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4</w:t>
            </w:r>
          </w:p>
        </w:tc>
      </w:tr>
      <w:tr w:rsidR="00761B03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FFFFFF"/>
          </w:tcPr>
          <w:p w:rsidR="00761B03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,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</w:p>
        </w:tc>
      </w:tr>
      <w:tr w:rsidR="00761B03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D9D9D9"/>
          </w:tcPr>
          <w:p w:rsidR="00761B03" w:rsidRDefault="00761B03" w:rsidP="001A19F6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:rsidR="00761B03" w:rsidRPr="007C3132" w:rsidRDefault="00761B03" w:rsidP="001A19F6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61B03" w:rsidRDefault="00761B03" w:rsidP="00C91BA8">
            <w:pPr>
              <w:spacing w:line="260" w:lineRule="exact"/>
              <w:ind w:left="102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61B03" w:rsidRDefault="00761B03" w:rsidP="00C91BA8">
            <w:pPr>
              <w:spacing w:line="260" w:lineRule="exact"/>
              <w:ind w:left="102"/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761B03" w:rsidRDefault="00E6457F" w:rsidP="00C91BA8">
            <w:pPr>
              <w:spacing w:line="260" w:lineRule="exact"/>
              <w:ind w:left="102"/>
            </w:pPr>
            <w:r>
              <w:rPr>
                <w:b/>
              </w:rPr>
              <w:t>156.</w:t>
            </w:r>
            <w:r w:rsidR="00761B03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proofErr w:type="spellStart"/>
            <w:r w:rsidR="00761B03">
              <w:rPr>
                <w:b/>
              </w:rPr>
              <w:t>o</w:t>
            </w:r>
            <w:r w:rsidR="00761B03">
              <w:rPr>
                <w:b/>
                <w:spacing w:val="-1"/>
              </w:rPr>
              <w:t>r</w:t>
            </w:r>
            <w:r w:rsidR="00761B03">
              <w:rPr>
                <w:b/>
              </w:rPr>
              <w:t>ë</w:t>
            </w:r>
            <w:proofErr w:type="spellEnd"/>
          </w:p>
          <w:p w:rsidR="00761B03" w:rsidRDefault="00761B03" w:rsidP="00C91BA8">
            <w:pPr>
              <w:spacing w:before="9" w:line="180" w:lineRule="exact"/>
              <w:rPr>
                <w:sz w:val="19"/>
                <w:szCs w:val="19"/>
              </w:rPr>
            </w:pPr>
          </w:p>
          <w:p w:rsidR="00761B03" w:rsidRDefault="00E6457F" w:rsidP="00E6457F">
            <w:pPr>
              <w:ind w:left="102"/>
            </w:pPr>
            <w:r>
              <w:rPr>
                <w:b/>
              </w:rPr>
              <w:t>156.</w:t>
            </w:r>
            <w:r w:rsidR="00761B03">
              <w:rPr>
                <w:b/>
              </w:rPr>
              <w:t>5</w:t>
            </w:r>
            <w:r w:rsidR="00761B03">
              <w:rPr>
                <w:b/>
                <w:spacing w:val="-1"/>
              </w:rPr>
              <w:t>:</w:t>
            </w:r>
            <w:r w:rsidR="00761B03">
              <w:rPr>
                <w:b/>
              </w:rPr>
              <w:t>25 = 6.</w:t>
            </w:r>
            <w:r>
              <w:rPr>
                <w:b/>
              </w:rPr>
              <w:t>26</w:t>
            </w:r>
          </w:p>
          <w:p w:rsidR="00761B03" w:rsidRDefault="00761B03" w:rsidP="00C91BA8">
            <w:pPr>
              <w:spacing w:before="2" w:line="200" w:lineRule="exact"/>
            </w:pPr>
          </w:p>
          <w:p w:rsidR="00761B03" w:rsidRDefault="00E6457F" w:rsidP="00C91BA8">
            <w:pPr>
              <w:ind w:left="102"/>
            </w:pPr>
            <w:r>
              <w:rPr>
                <w:b/>
              </w:rPr>
              <w:t>6</w:t>
            </w:r>
            <w:r w:rsidR="00761B03">
              <w:rPr>
                <w:b/>
              </w:rPr>
              <w:t xml:space="preserve"> ECTS</w:t>
            </w:r>
          </w:p>
        </w:tc>
      </w:tr>
      <w:tr w:rsidR="00761B03" w:rsidRPr="00777D28" w:rsidTr="001A19F6">
        <w:tc>
          <w:tcPr>
            <w:tcW w:w="8856" w:type="dxa"/>
            <w:gridSpan w:val="5"/>
            <w:shd w:val="clear" w:color="auto" w:fill="D9D9D9"/>
          </w:tcPr>
          <w:p w:rsidR="00761B03" w:rsidRPr="007C3132" w:rsidRDefault="00761B03" w:rsidP="001A19F6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61B03" w:rsidRPr="00777D28" w:rsidTr="001A19F6">
        <w:tc>
          <w:tcPr>
            <w:tcW w:w="3617" w:type="dxa"/>
            <w:gridSpan w:val="2"/>
          </w:tcPr>
          <w:p w:rsidR="00761B03" w:rsidRPr="00777D28" w:rsidRDefault="00761B03" w:rsidP="001A19F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761B03" w:rsidRPr="00D67209" w:rsidRDefault="006E2C37" w:rsidP="00046672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Mësimi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është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mësim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i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rregullt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me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formën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e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ligjëratave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2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orë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në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javë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dhe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po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ashtu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përcillet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me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punë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praktike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gjatë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ushtrimeve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1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orë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në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javë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Ushtrimet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me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studentë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ku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do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të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ketë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diskutime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e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dialogje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dhe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përkthime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nga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të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dy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gjuhët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persisht-shqip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dhe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anasjelltas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zhvillohen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në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grup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e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pastaj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kalohet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edhe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në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punë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individuale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që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do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të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bëhet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kryesisht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jashtë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ambienteve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të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fakultetit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(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shtëpi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bibliotekë</w:t>
            </w:r>
            <w:proofErr w:type="spellEnd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)</w:t>
            </w:r>
            <w:proofErr w:type="gramStart"/>
            <w:r w:rsidRPr="006E2C37">
              <w:rPr>
                <w:rFonts w:ascii="Calibri" w:hAnsi="Calibri"/>
                <w:iCs/>
                <w:color w:val="FF0000"/>
                <w:sz w:val="22"/>
                <w:szCs w:val="22"/>
              </w:rPr>
              <w:t>..</w:t>
            </w:r>
            <w:proofErr w:type="gramEnd"/>
          </w:p>
        </w:tc>
      </w:tr>
      <w:tr w:rsidR="00761B03" w:rsidRPr="00777D28" w:rsidTr="001A19F6">
        <w:tc>
          <w:tcPr>
            <w:tcW w:w="3617" w:type="dxa"/>
            <w:gridSpan w:val="2"/>
          </w:tcPr>
          <w:p w:rsidR="00761B03" w:rsidRPr="00777D28" w:rsidRDefault="00761B03" w:rsidP="001A19F6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:rsidR="00761B03" w:rsidRDefault="00761B03" w:rsidP="001A19F6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761B03" w:rsidRPr="00777D28" w:rsidTr="001A19F6">
        <w:tc>
          <w:tcPr>
            <w:tcW w:w="3617" w:type="dxa"/>
            <w:gridSpan w:val="2"/>
          </w:tcPr>
          <w:p w:rsidR="00761B03" w:rsidRPr="00777D28" w:rsidRDefault="00761B03" w:rsidP="001A19F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6E2C37" w:rsidRPr="006E2C37" w:rsidRDefault="006E2C37" w:rsidP="006E2C3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6E2C37">
              <w:rPr>
                <w:rFonts w:ascii="Calibri" w:hAnsi="Calibri"/>
                <w:i/>
                <w:sz w:val="22"/>
                <w:szCs w:val="22"/>
              </w:rPr>
              <w:t>-</w:t>
            </w:r>
            <w:r w:rsidRPr="006E2C37">
              <w:rPr>
                <w:rFonts w:ascii="Calibri" w:hAnsi="Calibri"/>
                <w:i/>
                <w:sz w:val="22"/>
                <w:szCs w:val="22"/>
              </w:rPr>
              <w:tab/>
              <w:t xml:space="preserve">10%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pjesëmarrje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:rsidR="006E2C37" w:rsidRPr="006E2C37" w:rsidRDefault="006E2C37" w:rsidP="006E2C3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6E2C37">
              <w:rPr>
                <w:rFonts w:ascii="Calibri" w:hAnsi="Calibri"/>
                <w:i/>
                <w:sz w:val="22"/>
                <w:szCs w:val="22"/>
              </w:rPr>
              <w:t>-</w:t>
            </w:r>
            <w:r w:rsidRPr="006E2C37">
              <w:rPr>
                <w:rFonts w:ascii="Calibri" w:hAnsi="Calibri"/>
                <w:i/>
                <w:sz w:val="22"/>
                <w:szCs w:val="22"/>
              </w:rPr>
              <w:tab/>
              <w:t xml:space="preserve">30%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angazhimi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nw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klasw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dialogje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detyrat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shtwpisw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</w:p>
          <w:p w:rsidR="006E2C37" w:rsidRPr="006E2C37" w:rsidRDefault="006E2C37" w:rsidP="006E2C3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6E2C37">
              <w:rPr>
                <w:rFonts w:ascii="Calibri" w:hAnsi="Calibri"/>
                <w:i/>
                <w:sz w:val="22"/>
                <w:szCs w:val="22"/>
              </w:rPr>
              <w:t>-</w:t>
            </w:r>
            <w:r w:rsidRPr="006E2C37">
              <w:rPr>
                <w:rFonts w:ascii="Calibri" w:hAnsi="Calibri"/>
                <w:i/>
                <w:sz w:val="22"/>
                <w:szCs w:val="22"/>
              </w:rPr>
              <w:tab/>
              <w:t xml:space="preserve">30%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kollokvium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:rsidR="00761B03" w:rsidRDefault="006E2C37" w:rsidP="006E2C3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6E2C37">
              <w:rPr>
                <w:rFonts w:ascii="Calibri" w:hAnsi="Calibri"/>
                <w:i/>
                <w:sz w:val="22"/>
                <w:szCs w:val="22"/>
              </w:rPr>
              <w:t>-</w:t>
            </w:r>
            <w:r w:rsidRPr="006E2C37">
              <w:rPr>
                <w:rFonts w:ascii="Calibri" w:hAnsi="Calibri"/>
                <w:i/>
                <w:sz w:val="22"/>
                <w:szCs w:val="22"/>
              </w:rPr>
              <w:tab/>
              <w:t xml:space="preserve">30% </w:t>
            </w: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testi</w:t>
            </w:r>
            <w:proofErr w:type="spellEnd"/>
            <w:r w:rsidRPr="006E2C37">
              <w:rPr>
                <w:rFonts w:ascii="Calibri" w:hAnsi="Calibri"/>
                <w:i/>
                <w:sz w:val="22"/>
                <w:szCs w:val="22"/>
              </w:rPr>
              <w:t xml:space="preserve"> final</w:t>
            </w:r>
          </w:p>
          <w:p w:rsidR="006E2C37" w:rsidRDefault="006E2C37" w:rsidP="006E2C3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tbl>
            <w:tblPr>
              <w:tblW w:w="5632" w:type="dxa"/>
              <w:jc w:val="center"/>
              <w:tblLook w:val="04A0" w:firstRow="1" w:lastRow="0" w:firstColumn="1" w:lastColumn="0" w:noHBand="0" w:noVBand="1"/>
            </w:tblPr>
            <w:tblGrid>
              <w:gridCol w:w="729"/>
              <w:gridCol w:w="1240"/>
              <w:gridCol w:w="3663"/>
            </w:tblGrid>
            <w:tr w:rsidR="006E2C37" w:rsidRPr="003A4775" w:rsidTr="004F7C52">
              <w:trPr>
                <w:trHeight w:val="532"/>
                <w:jc w:val="center"/>
              </w:trPr>
              <w:tc>
                <w:tcPr>
                  <w:tcW w:w="705" w:type="dxa"/>
                </w:tcPr>
                <w:p w:rsidR="006E2C37" w:rsidRPr="003A4775" w:rsidRDefault="006E2C37" w:rsidP="004F7C52">
                  <w:pPr>
                    <w:jc w:val="both"/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  <w:b/>
                      <w:i/>
                    </w:rPr>
                    <w:t>Nota</w:t>
                  </w:r>
                  <w:r w:rsidRPr="003A4775">
                    <w:rPr>
                      <w:rFonts w:asciiTheme="majorHAnsi" w:hAnsiTheme="majorHAnsi"/>
                    </w:rPr>
                    <w:t xml:space="preserve"> 10</w:t>
                  </w:r>
                </w:p>
              </w:tc>
              <w:tc>
                <w:tcPr>
                  <w:tcW w:w="1246" w:type="dxa"/>
                </w:tcPr>
                <w:p w:rsidR="006E2C37" w:rsidRPr="003A4775" w:rsidRDefault="006E2C37" w:rsidP="004F7C52">
                  <w:pPr>
                    <w:jc w:val="both"/>
                    <w:rPr>
                      <w:rFonts w:asciiTheme="majorHAnsi" w:hAnsiTheme="majorHAnsi"/>
                      <w:b/>
                      <w:i/>
                    </w:rPr>
                  </w:pPr>
                  <w:proofErr w:type="spellStart"/>
                  <w:r w:rsidRPr="003A4775">
                    <w:rPr>
                      <w:rFonts w:asciiTheme="majorHAnsi" w:hAnsiTheme="majorHAnsi"/>
                      <w:b/>
                      <w:i/>
                    </w:rPr>
                    <w:t>Pika</w:t>
                  </w:r>
                  <w:proofErr w:type="spellEnd"/>
                </w:p>
                <w:p w:rsidR="006E2C37" w:rsidRPr="003A4775" w:rsidRDefault="006E2C37" w:rsidP="004F7C52">
                  <w:pPr>
                    <w:jc w:val="both"/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90-100 p.</w:t>
                  </w:r>
                </w:p>
              </w:tc>
              <w:tc>
                <w:tcPr>
                  <w:tcW w:w="3681" w:type="dxa"/>
                  <w:hideMark/>
                </w:tcPr>
                <w:p w:rsidR="006E2C37" w:rsidRPr="003A4775" w:rsidRDefault="006E2C37" w:rsidP="004F7C52">
                  <w:pPr>
                    <w:rPr>
                      <w:rFonts w:asciiTheme="majorHAnsi" w:hAnsiTheme="majorHAnsi"/>
                      <w:b/>
                      <w:i/>
                    </w:rPr>
                  </w:pPr>
                  <w:proofErr w:type="spellStart"/>
                  <w:r w:rsidRPr="003A4775">
                    <w:rPr>
                      <w:rFonts w:asciiTheme="majorHAnsi" w:hAnsiTheme="majorHAnsi"/>
                      <w:b/>
                      <w:i/>
                    </w:rPr>
                    <w:t>Vlerësimi</w:t>
                  </w:r>
                  <w:proofErr w:type="spellEnd"/>
                </w:p>
                <w:p w:rsidR="006E2C37" w:rsidRPr="003A4775" w:rsidRDefault="006E2C37" w:rsidP="004F7C52">
                  <w:pPr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(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shkëlqyeshëm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: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rezultate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të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shkëlqyeshme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me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gabime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të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papërfillshme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>)</w:t>
                  </w:r>
                </w:p>
              </w:tc>
            </w:tr>
            <w:tr w:rsidR="006E2C37" w:rsidRPr="003A4775" w:rsidTr="004F7C52">
              <w:trPr>
                <w:trHeight w:val="519"/>
                <w:jc w:val="center"/>
              </w:trPr>
              <w:tc>
                <w:tcPr>
                  <w:tcW w:w="705" w:type="dxa"/>
                </w:tcPr>
                <w:p w:rsidR="006E2C37" w:rsidRPr="003A4775" w:rsidRDefault="006E2C37" w:rsidP="004F7C52">
                  <w:pPr>
                    <w:jc w:val="both"/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9</w:t>
                  </w:r>
                </w:p>
              </w:tc>
              <w:tc>
                <w:tcPr>
                  <w:tcW w:w="1246" w:type="dxa"/>
                </w:tcPr>
                <w:p w:rsidR="006E2C37" w:rsidRPr="003A4775" w:rsidRDefault="006E2C37" w:rsidP="004F7C52">
                  <w:pPr>
                    <w:jc w:val="both"/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80-89 p.</w:t>
                  </w:r>
                </w:p>
              </w:tc>
              <w:tc>
                <w:tcPr>
                  <w:tcW w:w="3681" w:type="dxa"/>
                  <w:hideMark/>
                </w:tcPr>
                <w:p w:rsidR="006E2C37" w:rsidRPr="003A4775" w:rsidRDefault="006E2C37" w:rsidP="004F7C52">
                  <w:pPr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(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shumë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mirë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: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njohje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dhe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aftësi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mbi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mesatare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por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me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disa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gabime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>)</w:t>
                  </w:r>
                </w:p>
              </w:tc>
            </w:tr>
            <w:tr w:rsidR="006E2C37" w:rsidRPr="003A4775" w:rsidTr="004F7C52">
              <w:trPr>
                <w:trHeight w:val="260"/>
                <w:jc w:val="center"/>
              </w:trPr>
              <w:tc>
                <w:tcPr>
                  <w:tcW w:w="705" w:type="dxa"/>
                </w:tcPr>
                <w:p w:rsidR="006E2C37" w:rsidRPr="003A4775" w:rsidRDefault="006E2C37" w:rsidP="004F7C52">
                  <w:pPr>
                    <w:jc w:val="both"/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8</w:t>
                  </w:r>
                </w:p>
              </w:tc>
              <w:tc>
                <w:tcPr>
                  <w:tcW w:w="1246" w:type="dxa"/>
                </w:tcPr>
                <w:p w:rsidR="006E2C37" w:rsidRPr="003A4775" w:rsidRDefault="006E2C37" w:rsidP="004F7C52">
                  <w:pPr>
                    <w:jc w:val="both"/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70-79 p.</w:t>
                  </w:r>
                </w:p>
              </w:tc>
              <w:tc>
                <w:tcPr>
                  <w:tcW w:w="3681" w:type="dxa"/>
                  <w:hideMark/>
                </w:tcPr>
                <w:p w:rsidR="006E2C37" w:rsidRPr="003A4775" w:rsidRDefault="006E2C37" w:rsidP="004F7C52">
                  <w:pPr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(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shumë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mirë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: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rezultate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mesatare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të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kënaqshme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>)</w:t>
                  </w:r>
                </w:p>
              </w:tc>
            </w:tr>
            <w:tr w:rsidR="006E2C37" w:rsidRPr="003A4775" w:rsidTr="004F7C52">
              <w:trPr>
                <w:trHeight w:val="260"/>
                <w:jc w:val="center"/>
              </w:trPr>
              <w:tc>
                <w:tcPr>
                  <w:tcW w:w="705" w:type="dxa"/>
                </w:tcPr>
                <w:p w:rsidR="006E2C37" w:rsidRPr="003A4775" w:rsidRDefault="006E2C37" w:rsidP="004F7C52">
                  <w:pPr>
                    <w:jc w:val="both"/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lastRenderedPageBreak/>
                    <w:t>7</w:t>
                  </w:r>
                </w:p>
              </w:tc>
              <w:tc>
                <w:tcPr>
                  <w:tcW w:w="1246" w:type="dxa"/>
                </w:tcPr>
                <w:p w:rsidR="006E2C37" w:rsidRPr="003A4775" w:rsidRDefault="006E2C37" w:rsidP="004F7C52">
                  <w:pPr>
                    <w:jc w:val="both"/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60-69 p.</w:t>
                  </w:r>
                </w:p>
              </w:tc>
              <w:tc>
                <w:tcPr>
                  <w:tcW w:w="3681" w:type="dxa"/>
                  <w:hideMark/>
                </w:tcPr>
                <w:p w:rsidR="006E2C37" w:rsidRPr="003A4775" w:rsidRDefault="006E2C37" w:rsidP="004F7C52">
                  <w:pPr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(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mirë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: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njohuri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e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mirë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, me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mangësi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>)</w:t>
                  </w:r>
                </w:p>
              </w:tc>
            </w:tr>
            <w:tr w:rsidR="006E2C37" w:rsidRPr="003A4775" w:rsidTr="004F7C52">
              <w:trPr>
                <w:trHeight w:val="519"/>
                <w:jc w:val="center"/>
              </w:trPr>
              <w:tc>
                <w:tcPr>
                  <w:tcW w:w="705" w:type="dxa"/>
                </w:tcPr>
                <w:p w:rsidR="006E2C37" w:rsidRPr="003A4775" w:rsidRDefault="006E2C37" w:rsidP="004F7C52">
                  <w:pPr>
                    <w:jc w:val="both"/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6</w:t>
                  </w:r>
                </w:p>
              </w:tc>
              <w:tc>
                <w:tcPr>
                  <w:tcW w:w="1246" w:type="dxa"/>
                </w:tcPr>
                <w:p w:rsidR="006E2C37" w:rsidRPr="003A4775" w:rsidRDefault="006E2C37" w:rsidP="004F7C52">
                  <w:pPr>
                    <w:jc w:val="both"/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50-59 p.</w:t>
                  </w:r>
                </w:p>
              </w:tc>
              <w:tc>
                <w:tcPr>
                  <w:tcW w:w="3681" w:type="dxa"/>
                  <w:hideMark/>
                </w:tcPr>
                <w:p w:rsidR="006E2C37" w:rsidRPr="003A4775" w:rsidRDefault="006E2C37" w:rsidP="004F7C52">
                  <w:pPr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(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mjaftueshëm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: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njohuri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dhe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aftësi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që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plotësojnë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kriteret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minimale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>)</w:t>
                  </w:r>
                </w:p>
              </w:tc>
            </w:tr>
            <w:tr w:rsidR="006E2C37" w:rsidRPr="003A4775" w:rsidTr="004F7C52">
              <w:trPr>
                <w:trHeight w:val="532"/>
                <w:jc w:val="center"/>
              </w:trPr>
              <w:tc>
                <w:tcPr>
                  <w:tcW w:w="705" w:type="dxa"/>
                </w:tcPr>
                <w:p w:rsidR="006E2C37" w:rsidRPr="003A4775" w:rsidRDefault="006E2C37" w:rsidP="004F7C52">
                  <w:pPr>
                    <w:jc w:val="both"/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5</w:t>
                  </w:r>
                </w:p>
              </w:tc>
              <w:tc>
                <w:tcPr>
                  <w:tcW w:w="1246" w:type="dxa"/>
                </w:tcPr>
                <w:p w:rsidR="006E2C37" w:rsidRPr="003A4775" w:rsidRDefault="006E2C37" w:rsidP="004F7C52">
                  <w:pPr>
                    <w:jc w:val="both"/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 xml:space="preserve">49 p. e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më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pak</w:t>
                  </w:r>
                  <w:proofErr w:type="spellEnd"/>
                </w:p>
              </w:tc>
              <w:tc>
                <w:tcPr>
                  <w:tcW w:w="3681" w:type="dxa"/>
                  <w:hideMark/>
                </w:tcPr>
                <w:p w:rsidR="006E2C37" w:rsidRPr="003A4775" w:rsidRDefault="006E2C37" w:rsidP="004F7C52">
                  <w:pPr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(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pamjaftueshëm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: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njohuri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dhe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aftësi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të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dobëta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që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nuk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arrijnë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kriteret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minimale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>)</w:t>
                  </w:r>
                </w:p>
              </w:tc>
            </w:tr>
          </w:tbl>
          <w:p w:rsidR="006E2C37" w:rsidRPr="00D67209" w:rsidRDefault="006E2C37" w:rsidP="006E2C37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761B03" w:rsidRPr="00777D28" w:rsidTr="001A19F6">
        <w:tc>
          <w:tcPr>
            <w:tcW w:w="8856" w:type="dxa"/>
            <w:gridSpan w:val="5"/>
            <w:shd w:val="clear" w:color="auto" w:fill="D9D9D9"/>
          </w:tcPr>
          <w:p w:rsidR="00761B03" w:rsidRPr="00777D28" w:rsidRDefault="00761B03" w:rsidP="001A19F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lastRenderedPageBreak/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761B03" w:rsidRPr="00777D28" w:rsidTr="001A19F6">
        <w:tc>
          <w:tcPr>
            <w:tcW w:w="3617" w:type="dxa"/>
            <w:gridSpan w:val="2"/>
          </w:tcPr>
          <w:p w:rsidR="00761B03" w:rsidRPr="00777D28" w:rsidRDefault="00761B03" w:rsidP="001A19F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6E2C37" w:rsidRPr="006367F1" w:rsidRDefault="006E2C37" w:rsidP="006E2C37">
            <w:pPr>
              <w:pStyle w:val="NoSpacing"/>
              <w:numPr>
                <w:ilvl w:val="0"/>
                <w:numId w:val="2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6367F1">
              <w:rPr>
                <w:rFonts w:ascii="Calibri" w:hAnsi="Calibri"/>
                <w:iCs/>
                <w:sz w:val="22"/>
                <w:szCs w:val="22"/>
              </w:rPr>
              <w:t>AZFA 3</w:t>
            </w:r>
            <w:proofErr w:type="gramStart"/>
            <w:r w:rsidRPr="006367F1">
              <w:rPr>
                <w:rFonts w:ascii="Calibri" w:hAnsi="Calibri"/>
                <w:iCs/>
                <w:sz w:val="22"/>
                <w:szCs w:val="22"/>
              </w:rPr>
              <w:t>,4</w:t>
            </w:r>
            <w:proofErr w:type="gram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, </w:t>
            </w: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doracak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për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mësimin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 e </w:t>
            </w: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gjuhës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persiane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>. Teheran, 1995.</w:t>
            </w:r>
          </w:p>
          <w:p w:rsidR="007061DF" w:rsidRPr="006367F1" w:rsidRDefault="00CB10E3" w:rsidP="00CB10E3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iCs/>
                <w:lang w:val="en-US"/>
              </w:rPr>
            </w:pPr>
            <w:proofErr w:type="spellStart"/>
            <w:r w:rsidRPr="006367F1">
              <w:rPr>
                <w:rFonts w:ascii="Calibri" w:eastAsia="Times New Roman" w:hAnsi="Calibri" w:cs="Times New Roman"/>
                <w:iCs/>
                <w:lang w:val="en-US"/>
              </w:rPr>
              <w:t>Taki</w:t>
            </w:r>
            <w:proofErr w:type="spellEnd"/>
            <w:r w:rsidRPr="006367F1">
              <w:rPr>
                <w:rFonts w:ascii="Calibri" w:eastAsia="Times New Roman" w:hAnsi="Calibri" w:cs="Times New Roman"/>
                <w:iCs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Pr="006367F1">
              <w:rPr>
                <w:rFonts w:ascii="Calibri" w:eastAsia="Times New Roman" w:hAnsi="Calibri" w:cs="Times New Roman"/>
                <w:iCs/>
                <w:lang w:val="en-US"/>
              </w:rPr>
              <w:t>Purnamdarijan</w:t>
            </w:r>
            <w:proofErr w:type="spellEnd"/>
            <w:r w:rsidRPr="006367F1">
              <w:rPr>
                <w:rFonts w:ascii="Calibri" w:eastAsia="Times New Roman" w:hAnsi="Calibri" w:cs="Times New Roman"/>
                <w:iCs/>
                <w:lang w:val="en-US"/>
              </w:rPr>
              <w:t xml:space="preserve">, </w:t>
            </w:r>
            <w:r w:rsidR="006E2C37" w:rsidRPr="006367F1">
              <w:rPr>
                <w:rFonts w:ascii="Calibri" w:eastAsia="Times New Roman" w:hAnsi="Calibri" w:cs="Times New Roman"/>
                <w:iCs/>
                <w:lang w:val="en-US"/>
              </w:rPr>
              <w:t>Basic lessons of Farsi language for foreigners, Teheran, 2009.</w:t>
            </w:r>
          </w:p>
          <w:p w:rsidR="00CB10E3" w:rsidRPr="006367F1" w:rsidRDefault="00CB10E3" w:rsidP="00CB10E3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iCs/>
                <w:lang w:val="en-US"/>
              </w:rPr>
            </w:pPr>
            <w:r w:rsidRPr="006367F1">
              <w:rPr>
                <w:rFonts w:ascii="Calibri" w:hAnsi="Calibri"/>
                <w:iCs/>
              </w:rPr>
              <w:t>Nimet Yildirim, Farsça dilbilgisi, Ankara, 2010</w:t>
            </w:r>
          </w:p>
        </w:tc>
      </w:tr>
      <w:tr w:rsidR="00761B03" w:rsidRPr="00777D28" w:rsidTr="001A19F6">
        <w:tc>
          <w:tcPr>
            <w:tcW w:w="3617" w:type="dxa"/>
            <w:gridSpan w:val="2"/>
          </w:tcPr>
          <w:p w:rsidR="00761B03" w:rsidRPr="00777D28" w:rsidRDefault="00761B03" w:rsidP="001A19F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6E2C37" w:rsidRPr="006367F1" w:rsidRDefault="006E2C37" w:rsidP="006E2C37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Golamhusejnzade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, </w:t>
            </w: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Golamhusejn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, </w:t>
            </w: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Zebani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 Farsi </w:t>
            </w: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baraye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gajri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iranijan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>, Teheran, 2005.</w:t>
            </w:r>
          </w:p>
          <w:p w:rsidR="006E2C37" w:rsidRPr="006367F1" w:rsidRDefault="006E2C37" w:rsidP="006E2C37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Sikiric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, </w:t>
            </w: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Šacir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 (Dr.), </w:t>
            </w: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Gramatika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perziskog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jezika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>, Sarajevo, 1952;</w:t>
            </w:r>
          </w:p>
          <w:p w:rsidR="006E2C37" w:rsidRPr="006367F1" w:rsidRDefault="006E2C37" w:rsidP="006E2C37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Kamjar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, </w:t>
            </w: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Vahid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: </w:t>
            </w: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Destur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-e </w:t>
            </w: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Zebani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 Farsi, Teheran, 2005. </w:t>
            </w:r>
          </w:p>
          <w:p w:rsidR="006E2C37" w:rsidRPr="006367F1" w:rsidRDefault="006E2C37" w:rsidP="006E2C37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Yildirim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, </w:t>
            </w: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Nimet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, </w:t>
            </w: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Farsça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dilbilgisi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>, Ankara, 2010.</w:t>
            </w:r>
          </w:p>
          <w:p w:rsidR="006E2C37" w:rsidRPr="006367F1" w:rsidRDefault="006E2C37" w:rsidP="006E2C37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Jahakki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, </w:t>
            </w: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Xhafer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, </w:t>
            </w: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Desturi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6367F1">
              <w:rPr>
                <w:rFonts w:ascii="Calibri" w:hAnsi="Calibri"/>
                <w:iCs/>
                <w:sz w:val="22"/>
                <w:szCs w:val="22"/>
              </w:rPr>
              <w:t>Zebani</w:t>
            </w:r>
            <w:proofErr w:type="spellEnd"/>
            <w:r w:rsidRPr="006367F1">
              <w:rPr>
                <w:rFonts w:ascii="Calibri" w:hAnsi="Calibri"/>
                <w:iCs/>
                <w:sz w:val="22"/>
                <w:szCs w:val="22"/>
              </w:rPr>
              <w:t xml:space="preserve"> Farsi, Teheran, 2002.   </w:t>
            </w:r>
          </w:p>
          <w:p w:rsidR="006E2C37" w:rsidRPr="006367F1" w:rsidRDefault="006E2C37" w:rsidP="006E2C37">
            <w:pPr>
              <w:pStyle w:val="NoSpacing"/>
              <w:ind w:left="360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F37828" w:rsidRPr="00777D28" w:rsidTr="001A19F6">
        <w:tc>
          <w:tcPr>
            <w:tcW w:w="8856" w:type="dxa"/>
            <w:gridSpan w:val="2"/>
            <w:shd w:val="clear" w:color="auto" w:fill="D9D9D9"/>
          </w:tcPr>
          <w:p w:rsidR="00F37828" w:rsidRPr="00777D28" w:rsidRDefault="00F37828" w:rsidP="001A19F6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:rsidR="00F37828" w:rsidRPr="00777D28" w:rsidRDefault="00F37828" w:rsidP="001A19F6">
            <w:pPr>
              <w:rPr>
                <w:rFonts w:ascii="Calibri" w:hAnsi="Calibri"/>
                <w:b/>
              </w:rPr>
            </w:pPr>
          </w:p>
        </w:tc>
      </w:tr>
      <w:tr w:rsidR="00F37828" w:rsidRPr="00777D28" w:rsidTr="001A19F6">
        <w:tc>
          <w:tcPr>
            <w:tcW w:w="2718" w:type="dxa"/>
            <w:shd w:val="clear" w:color="auto" w:fill="D9D9D9"/>
          </w:tcPr>
          <w:p w:rsidR="00F37828" w:rsidRPr="00777D28" w:rsidRDefault="00F37828" w:rsidP="001A19F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:rsidR="00F37828" w:rsidRPr="00777D28" w:rsidRDefault="00F37828" w:rsidP="001A19F6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Ligjerata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do </w:t>
            </w:r>
            <w:proofErr w:type="spellStart"/>
            <w:r>
              <w:rPr>
                <w:rFonts w:ascii="Calibri" w:hAnsi="Calibri"/>
                <w:b/>
              </w:rPr>
              <w:t>t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zhvillohet</w:t>
            </w:r>
            <w:proofErr w:type="spellEnd"/>
          </w:p>
        </w:tc>
      </w:tr>
      <w:tr w:rsidR="00611CE8" w:rsidRPr="00777D28" w:rsidTr="001A19F6">
        <w:tc>
          <w:tcPr>
            <w:tcW w:w="2718" w:type="dxa"/>
          </w:tcPr>
          <w:p w:rsidR="00611CE8" w:rsidRPr="00777D28" w:rsidRDefault="00611CE8" w:rsidP="001A19F6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611CE8" w:rsidRPr="00B665E4" w:rsidRDefault="00611CE8" w:rsidP="00611CE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  <w:proofErr w:type="spellStart"/>
            <w:r w:rsidRPr="00B665E4">
              <w:t>Nj</w:t>
            </w:r>
            <w:r>
              <w:t>ohuri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përgjithshme</w:t>
            </w:r>
            <w:proofErr w:type="spellEnd"/>
            <w:r>
              <w:t xml:space="preserve"> </w:t>
            </w:r>
            <w:proofErr w:type="spellStart"/>
            <w:r>
              <w:t>rreth</w:t>
            </w:r>
            <w:proofErr w:type="spellEnd"/>
            <w:r>
              <w:t xml:space="preserve"> </w:t>
            </w:r>
            <w:proofErr w:type="spellStart"/>
            <w:r>
              <w:t>lën</w:t>
            </w:r>
            <w:r w:rsidRPr="00B665E4">
              <w:t>dës</w:t>
            </w:r>
            <w:proofErr w:type="spellEnd"/>
            <w:r>
              <w:t xml:space="preserve">, </w:t>
            </w:r>
            <w:proofErr w:type="spellStart"/>
            <w:r>
              <w:t>sintaksës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persishtes</w:t>
            </w:r>
            <w:proofErr w:type="spellEnd"/>
            <w:r w:rsidRPr="00B665E4">
              <w:t xml:space="preserve">, </w:t>
            </w:r>
            <w:proofErr w:type="spellStart"/>
            <w:r w:rsidRPr="00B665E4">
              <w:t>literaturës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bazë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dhe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shtesë</w:t>
            </w:r>
            <w:proofErr w:type="spellEnd"/>
            <w:r w:rsidRPr="00B665E4">
              <w:t xml:space="preserve">, </w:t>
            </w:r>
            <w:proofErr w:type="spellStart"/>
            <w:r w:rsidRPr="00B665E4">
              <w:t>udhëzime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për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studentët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në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lidhje</w:t>
            </w:r>
            <w:proofErr w:type="spellEnd"/>
            <w:r w:rsidRPr="00B665E4">
              <w:t xml:space="preserve"> me </w:t>
            </w:r>
            <w:proofErr w:type="spellStart"/>
            <w:r w:rsidRPr="00B665E4">
              <w:t>detyrimet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gjatë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semestrit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dhe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udhëzimet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rreth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provimit</w:t>
            </w:r>
            <w:proofErr w:type="spellEnd"/>
            <w:r w:rsidRPr="00B665E4">
              <w:t xml:space="preserve">.  </w:t>
            </w:r>
          </w:p>
        </w:tc>
      </w:tr>
      <w:tr w:rsidR="00611CE8" w:rsidRPr="00777D28" w:rsidTr="001A19F6">
        <w:tc>
          <w:tcPr>
            <w:tcW w:w="2718" w:type="dxa"/>
          </w:tcPr>
          <w:p w:rsidR="00611CE8" w:rsidRPr="00777D28" w:rsidRDefault="00611CE8" w:rsidP="001A19F6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611CE8" w:rsidRDefault="00611CE8" w:rsidP="004F7C52">
            <w:pPr>
              <w:numPr>
                <w:ilvl w:val="0"/>
                <w:numId w:val="5"/>
              </w:numPr>
            </w:pPr>
            <w:proofErr w:type="spellStart"/>
            <w:r>
              <w:t>Peripecitë</w:t>
            </w:r>
            <w:proofErr w:type="spellEnd"/>
            <w:r>
              <w:t xml:space="preserve"> e </w:t>
            </w:r>
            <w:proofErr w:type="spellStart"/>
            <w:r>
              <w:t>sintaksës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gjuhës</w:t>
            </w:r>
            <w:proofErr w:type="spellEnd"/>
            <w:r>
              <w:t xml:space="preserve"> </w:t>
            </w:r>
            <w:proofErr w:type="spellStart"/>
            <w:r>
              <w:t>perse</w:t>
            </w:r>
            <w:proofErr w:type="spellEnd"/>
          </w:p>
          <w:p w:rsidR="00CB10E3" w:rsidRPr="00B665E4" w:rsidRDefault="00CB10E3" w:rsidP="00CB10E3">
            <w:pPr>
              <w:ind w:left="360"/>
            </w:pPr>
            <w:proofErr w:type="spellStart"/>
            <w:r>
              <w:rPr>
                <w:rFonts w:ascii="Calibri" w:hAnsi="Calibri"/>
                <w:i/>
              </w:rPr>
              <w:t>Purnamdarijan</w:t>
            </w:r>
            <w:proofErr w:type="spellEnd"/>
            <w:r>
              <w:rPr>
                <w:rFonts w:ascii="Calibri" w:hAnsi="Calibri"/>
                <w:i/>
              </w:rPr>
              <w:t xml:space="preserve"> (2009), </w:t>
            </w:r>
            <w:proofErr w:type="spellStart"/>
            <w:r>
              <w:rPr>
                <w:rFonts w:ascii="Calibri" w:hAnsi="Calibri"/>
                <w:i/>
              </w:rPr>
              <w:t>fq</w:t>
            </w:r>
            <w:proofErr w:type="spellEnd"/>
            <w:r>
              <w:rPr>
                <w:rFonts w:ascii="Calibri" w:hAnsi="Calibri"/>
                <w:i/>
              </w:rPr>
              <w:t>. 156 – 159.</w:t>
            </w:r>
          </w:p>
        </w:tc>
      </w:tr>
      <w:tr w:rsidR="00611CE8" w:rsidRPr="00777D28" w:rsidTr="001A19F6">
        <w:tc>
          <w:tcPr>
            <w:tcW w:w="2718" w:type="dxa"/>
          </w:tcPr>
          <w:p w:rsidR="00611CE8" w:rsidRPr="00777D28" w:rsidRDefault="00611CE8" w:rsidP="001A19F6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611CE8" w:rsidRPr="00CB10E3" w:rsidRDefault="00611CE8" w:rsidP="004F7C52">
            <w:pPr>
              <w:numPr>
                <w:ilvl w:val="0"/>
                <w:numId w:val="5"/>
              </w:numPr>
              <w:rPr>
                <w:lang w:val="de-DE"/>
              </w:rPr>
            </w:pPr>
            <w:proofErr w:type="spellStart"/>
            <w:r>
              <w:t>Fjalia</w:t>
            </w:r>
            <w:proofErr w:type="spellEnd"/>
            <w:r>
              <w:t xml:space="preserve"> (</w:t>
            </w:r>
            <w:proofErr w:type="spellStart"/>
            <w:r>
              <w:t>pjesët</w:t>
            </w:r>
            <w:proofErr w:type="spellEnd"/>
            <w:r>
              <w:t xml:space="preserve"> </w:t>
            </w:r>
            <w:proofErr w:type="spellStart"/>
            <w:r>
              <w:t>përbërëse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fjalisë</w:t>
            </w:r>
            <w:proofErr w:type="spellEnd"/>
            <w:r>
              <w:t>)</w:t>
            </w:r>
          </w:p>
          <w:p w:rsidR="00CB10E3" w:rsidRPr="00B665E4" w:rsidRDefault="00CB10E3" w:rsidP="00CB10E3">
            <w:pPr>
              <w:ind w:left="360"/>
              <w:rPr>
                <w:lang w:val="de-DE"/>
              </w:rPr>
            </w:pPr>
            <w:proofErr w:type="spellStart"/>
            <w:r>
              <w:rPr>
                <w:rFonts w:ascii="Calibri" w:hAnsi="Calibri"/>
                <w:i/>
              </w:rPr>
              <w:t>Purnamdarijan</w:t>
            </w:r>
            <w:proofErr w:type="spellEnd"/>
            <w:r>
              <w:rPr>
                <w:rFonts w:ascii="Calibri" w:hAnsi="Calibri"/>
                <w:i/>
              </w:rPr>
              <w:t xml:space="preserve"> (2009), </w:t>
            </w:r>
            <w:proofErr w:type="spellStart"/>
            <w:r>
              <w:rPr>
                <w:rFonts w:ascii="Calibri" w:hAnsi="Calibri"/>
                <w:i/>
              </w:rPr>
              <w:t>fq</w:t>
            </w:r>
            <w:proofErr w:type="spellEnd"/>
            <w:r>
              <w:rPr>
                <w:rFonts w:ascii="Calibri" w:hAnsi="Calibri"/>
                <w:i/>
              </w:rPr>
              <w:t>. 160 – 167.</w:t>
            </w:r>
          </w:p>
        </w:tc>
      </w:tr>
      <w:tr w:rsidR="00611CE8" w:rsidRPr="00777D28" w:rsidTr="001A19F6">
        <w:tc>
          <w:tcPr>
            <w:tcW w:w="2718" w:type="dxa"/>
          </w:tcPr>
          <w:p w:rsidR="00611CE8" w:rsidRPr="00777D28" w:rsidRDefault="00611CE8" w:rsidP="001A19F6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611CE8" w:rsidRDefault="00611CE8" w:rsidP="004F7C52">
            <w:pPr>
              <w:numPr>
                <w:ilvl w:val="0"/>
                <w:numId w:val="5"/>
              </w:numPr>
              <w:jc w:val="both"/>
            </w:pPr>
            <w:proofErr w:type="spellStart"/>
            <w:r>
              <w:t>Llojet</w:t>
            </w:r>
            <w:proofErr w:type="spellEnd"/>
            <w:r>
              <w:t xml:space="preserve"> e </w:t>
            </w:r>
            <w:proofErr w:type="spellStart"/>
            <w:r>
              <w:t>fjalive</w:t>
            </w:r>
            <w:proofErr w:type="spellEnd"/>
            <w:r>
              <w:t xml:space="preserve"> </w:t>
            </w:r>
          </w:p>
          <w:p w:rsidR="00CB10E3" w:rsidRPr="00B665E4" w:rsidRDefault="00CB10E3" w:rsidP="00CB10E3">
            <w:pPr>
              <w:ind w:left="360"/>
              <w:jc w:val="both"/>
            </w:pPr>
            <w:proofErr w:type="spellStart"/>
            <w:r>
              <w:rPr>
                <w:rFonts w:ascii="Calibri" w:hAnsi="Calibri"/>
                <w:i/>
              </w:rPr>
              <w:t>Purnamdarijan</w:t>
            </w:r>
            <w:proofErr w:type="spellEnd"/>
            <w:r>
              <w:rPr>
                <w:rFonts w:ascii="Calibri" w:hAnsi="Calibri"/>
                <w:i/>
              </w:rPr>
              <w:t xml:space="preserve"> (2009), </w:t>
            </w:r>
            <w:proofErr w:type="spellStart"/>
            <w:r>
              <w:rPr>
                <w:rFonts w:ascii="Calibri" w:hAnsi="Calibri"/>
                <w:i/>
              </w:rPr>
              <w:t>fq</w:t>
            </w:r>
            <w:proofErr w:type="spellEnd"/>
            <w:r>
              <w:rPr>
                <w:rFonts w:ascii="Calibri" w:hAnsi="Calibri"/>
                <w:i/>
              </w:rPr>
              <w:t xml:space="preserve">. 168 – 175. </w:t>
            </w:r>
          </w:p>
        </w:tc>
      </w:tr>
      <w:tr w:rsidR="00611CE8" w:rsidRPr="00777D28" w:rsidTr="001A19F6">
        <w:tc>
          <w:tcPr>
            <w:tcW w:w="2718" w:type="dxa"/>
          </w:tcPr>
          <w:p w:rsidR="00611CE8" w:rsidRPr="00777D28" w:rsidRDefault="00611CE8" w:rsidP="001A19F6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611CE8" w:rsidRDefault="00611CE8" w:rsidP="004F7C52">
            <w:pPr>
              <w:numPr>
                <w:ilvl w:val="0"/>
                <w:numId w:val="5"/>
              </w:numPr>
              <w:jc w:val="both"/>
              <w:rPr>
                <w:lang w:val="de-DE"/>
              </w:rPr>
            </w:pPr>
            <w:r w:rsidRPr="00F67B37">
              <w:rPr>
                <w:lang w:val="de-DE"/>
              </w:rPr>
              <w:t>Llojet e fjalive të përbëra me bashkërenditje</w:t>
            </w:r>
          </w:p>
          <w:p w:rsidR="00CB10E3" w:rsidRPr="00B665E4" w:rsidRDefault="00CB10E3" w:rsidP="00CB10E3">
            <w:pPr>
              <w:ind w:left="360"/>
              <w:jc w:val="both"/>
              <w:rPr>
                <w:lang w:val="de-DE"/>
              </w:rPr>
            </w:pPr>
            <w:proofErr w:type="spellStart"/>
            <w:r>
              <w:rPr>
                <w:rFonts w:ascii="Calibri" w:hAnsi="Calibri"/>
                <w:i/>
              </w:rPr>
              <w:t>Purnamdarijan</w:t>
            </w:r>
            <w:proofErr w:type="spellEnd"/>
            <w:r>
              <w:rPr>
                <w:rFonts w:ascii="Calibri" w:hAnsi="Calibri"/>
                <w:i/>
              </w:rPr>
              <w:t xml:space="preserve"> (2009), </w:t>
            </w:r>
            <w:proofErr w:type="spellStart"/>
            <w:r>
              <w:rPr>
                <w:rFonts w:ascii="Calibri" w:hAnsi="Calibri"/>
                <w:i/>
              </w:rPr>
              <w:t>fq</w:t>
            </w:r>
            <w:proofErr w:type="spellEnd"/>
            <w:r>
              <w:rPr>
                <w:rFonts w:ascii="Calibri" w:hAnsi="Calibri"/>
                <w:i/>
              </w:rPr>
              <w:t>. 180 – 188.</w:t>
            </w:r>
          </w:p>
        </w:tc>
      </w:tr>
      <w:tr w:rsidR="00611CE8" w:rsidRPr="00777D28" w:rsidTr="001A19F6">
        <w:tc>
          <w:tcPr>
            <w:tcW w:w="2718" w:type="dxa"/>
          </w:tcPr>
          <w:p w:rsidR="00611CE8" w:rsidRPr="00777D28" w:rsidRDefault="00611CE8" w:rsidP="001A19F6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611CE8" w:rsidRDefault="00611CE8" w:rsidP="00611CE8">
            <w:pPr>
              <w:numPr>
                <w:ilvl w:val="0"/>
                <w:numId w:val="6"/>
              </w:numPr>
              <w:jc w:val="both"/>
            </w:pPr>
            <w:proofErr w:type="spellStart"/>
            <w:r w:rsidRPr="00F67B37">
              <w:t>Fjali</w:t>
            </w:r>
            <w:proofErr w:type="spellEnd"/>
            <w:r w:rsidRPr="00F67B37">
              <w:t xml:space="preserve"> </w:t>
            </w:r>
            <w:proofErr w:type="spellStart"/>
            <w:r w:rsidRPr="00F67B37">
              <w:t>të</w:t>
            </w:r>
            <w:proofErr w:type="spellEnd"/>
            <w:r w:rsidRPr="00F67B37">
              <w:t xml:space="preserve"> </w:t>
            </w:r>
            <w:proofErr w:type="spellStart"/>
            <w:r w:rsidRPr="00F67B37">
              <w:t>përbëra</w:t>
            </w:r>
            <w:proofErr w:type="spellEnd"/>
            <w:r w:rsidRPr="00F67B37">
              <w:t xml:space="preserve"> me </w:t>
            </w:r>
            <w:proofErr w:type="spellStart"/>
            <w:r w:rsidRPr="00F67B37">
              <w:t>nënrenditje</w:t>
            </w:r>
            <w:proofErr w:type="spellEnd"/>
          </w:p>
          <w:p w:rsidR="00CB10E3" w:rsidRPr="00B665E4" w:rsidRDefault="00CB10E3" w:rsidP="00CB10E3">
            <w:pPr>
              <w:ind w:left="360"/>
              <w:jc w:val="both"/>
            </w:pPr>
            <w:proofErr w:type="spellStart"/>
            <w:r>
              <w:rPr>
                <w:rFonts w:ascii="Calibri" w:hAnsi="Calibri"/>
                <w:i/>
              </w:rPr>
              <w:t>Purnamdarijan</w:t>
            </w:r>
            <w:proofErr w:type="spellEnd"/>
            <w:r>
              <w:rPr>
                <w:rFonts w:ascii="Calibri" w:hAnsi="Calibri"/>
                <w:i/>
              </w:rPr>
              <w:t xml:space="preserve"> (2009), </w:t>
            </w:r>
            <w:proofErr w:type="spellStart"/>
            <w:r>
              <w:rPr>
                <w:rFonts w:ascii="Calibri" w:hAnsi="Calibri"/>
                <w:i/>
              </w:rPr>
              <w:t>fq</w:t>
            </w:r>
            <w:proofErr w:type="spellEnd"/>
            <w:r>
              <w:rPr>
                <w:rFonts w:ascii="Calibri" w:hAnsi="Calibri"/>
                <w:i/>
              </w:rPr>
              <w:t xml:space="preserve">. 190 – 201. </w:t>
            </w:r>
          </w:p>
        </w:tc>
      </w:tr>
      <w:tr w:rsidR="00611CE8" w:rsidRPr="00777D28" w:rsidTr="001A19F6">
        <w:tc>
          <w:tcPr>
            <w:tcW w:w="2718" w:type="dxa"/>
          </w:tcPr>
          <w:p w:rsidR="00611CE8" w:rsidRPr="00777D28" w:rsidRDefault="00611CE8" w:rsidP="001A19F6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611CE8" w:rsidRDefault="00611CE8" w:rsidP="00611CE8">
            <w:pPr>
              <w:numPr>
                <w:ilvl w:val="0"/>
                <w:numId w:val="7"/>
              </w:numPr>
              <w:jc w:val="both"/>
            </w:pPr>
            <w:proofErr w:type="spellStart"/>
            <w:r w:rsidRPr="00F67B37">
              <w:t>Fjalia</w:t>
            </w:r>
            <w:proofErr w:type="spellEnd"/>
            <w:r w:rsidRPr="00F67B37">
              <w:t xml:space="preserve"> e </w:t>
            </w:r>
            <w:proofErr w:type="spellStart"/>
            <w:r w:rsidRPr="00F67B37">
              <w:t>përbërë</w:t>
            </w:r>
            <w:proofErr w:type="spellEnd"/>
            <w:r w:rsidRPr="00F67B37">
              <w:t xml:space="preserve"> me </w:t>
            </w:r>
            <w:proofErr w:type="spellStart"/>
            <w:r w:rsidRPr="00F67B37">
              <w:t>pjesë</w:t>
            </w:r>
            <w:proofErr w:type="spellEnd"/>
            <w:r w:rsidRPr="00F67B37">
              <w:t xml:space="preserve"> </w:t>
            </w:r>
            <w:proofErr w:type="spellStart"/>
            <w:r w:rsidRPr="00F67B37">
              <w:t>të</w:t>
            </w:r>
            <w:proofErr w:type="spellEnd"/>
            <w:r w:rsidRPr="00F67B37">
              <w:t xml:space="preserve"> </w:t>
            </w:r>
            <w:proofErr w:type="spellStart"/>
            <w:r w:rsidRPr="00F67B37">
              <w:t>nënrenditura</w:t>
            </w:r>
            <w:proofErr w:type="spellEnd"/>
            <w:r w:rsidRPr="00F67B37">
              <w:t xml:space="preserve"> </w:t>
            </w:r>
            <w:proofErr w:type="spellStart"/>
            <w:r w:rsidRPr="00F67B37">
              <w:t>kohore</w:t>
            </w:r>
            <w:proofErr w:type="spellEnd"/>
          </w:p>
          <w:p w:rsidR="00CB10E3" w:rsidRPr="00B665E4" w:rsidRDefault="00CB10E3" w:rsidP="00CB10E3">
            <w:pPr>
              <w:ind w:left="360"/>
              <w:jc w:val="both"/>
            </w:pPr>
            <w:proofErr w:type="spellStart"/>
            <w:r>
              <w:rPr>
                <w:rFonts w:ascii="Calibri" w:hAnsi="Calibri"/>
                <w:i/>
              </w:rPr>
              <w:t>Purnamdarijan</w:t>
            </w:r>
            <w:proofErr w:type="spellEnd"/>
            <w:r>
              <w:rPr>
                <w:rFonts w:ascii="Calibri" w:hAnsi="Calibri"/>
                <w:i/>
              </w:rPr>
              <w:t xml:space="preserve"> (2009), </w:t>
            </w:r>
            <w:proofErr w:type="spellStart"/>
            <w:r>
              <w:rPr>
                <w:rFonts w:ascii="Calibri" w:hAnsi="Calibri"/>
                <w:i/>
              </w:rPr>
              <w:t>fq</w:t>
            </w:r>
            <w:proofErr w:type="spellEnd"/>
            <w:r>
              <w:rPr>
                <w:rFonts w:ascii="Calibri" w:hAnsi="Calibri"/>
                <w:i/>
              </w:rPr>
              <w:t>. 202 – 230.</w:t>
            </w:r>
          </w:p>
        </w:tc>
      </w:tr>
      <w:tr w:rsidR="00611CE8" w:rsidRPr="00777D28" w:rsidTr="001A19F6">
        <w:tc>
          <w:tcPr>
            <w:tcW w:w="2718" w:type="dxa"/>
          </w:tcPr>
          <w:p w:rsidR="00611CE8" w:rsidRPr="00777D28" w:rsidRDefault="00611CE8" w:rsidP="001A19F6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611CE8" w:rsidRDefault="00611CE8" w:rsidP="00611CE8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de-DE"/>
              </w:rPr>
            </w:pPr>
            <w:r w:rsidRPr="00611CE8">
              <w:rPr>
                <w:lang w:val="de-DE"/>
              </w:rPr>
              <w:t>Fjalia e përbërë me pjesë të nënrenditura vendore</w:t>
            </w:r>
          </w:p>
          <w:p w:rsidR="00CB10E3" w:rsidRPr="00611CE8" w:rsidRDefault="00CB10E3" w:rsidP="00CB10E3">
            <w:pPr>
              <w:pStyle w:val="ListParagraph"/>
              <w:ind w:left="360"/>
              <w:jc w:val="both"/>
              <w:rPr>
                <w:lang w:val="de-DE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lang w:val="en-US"/>
              </w:rPr>
              <w:t>Purnamdarijan</w:t>
            </w:r>
            <w:proofErr w:type="spellEnd"/>
            <w:r>
              <w:rPr>
                <w:rFonts w:ascii="Calibri" w:hAnsi="Calibri"/>
                <w:i/>
              </w:rPr>
              <w:t xml:space="preserve"> (2009). Fq. 231 – 245.</w:t>
            </w:r>
          </w:p>
        </w:tc>
      </w:tr>
      <w:tr w:rsidR="00611CE8" w:rsidRPr="00777D28" w:rsidTr="001A19F6">
        <w:tc>
          <w:tcPr>
            <w:tcW w:w="2718" w:type="dxa"/>
          </w:tcPr>
          <w:p w:rsidR="00611CE8" w:rsidRPr="00777D28" w:rsidRDefault="00611CE8" w:rsidP="001A19F6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611CE8" w:rsidRPr="001468D5" w:rsidRDefault="00611CE8" w:rsidP="00CB10E3">
            <w:pPr>
              <w:spacing w:line="260" w:lineRule="exact"/>
              <w:ind w:left="10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1468D5">
              <w:rPr>
                <w:rFonts w:asciiTheme="majorBidi" w:hAnsiTheme="majorBidi" w:cstheme="majorBidi"/>
                <w:b/>
                <w:bCs/>
              </w:rPr>
              <w:t>Vler</w:t>
            </w:r>
            <w:r w:rsidR="00CB10E3">
              <w:rPr>
                <w:rFonts w:asciiTheme="majorBidi" w:hAnsiTheme="majorBidi" w:cstheme="majorBidi"/>
                <w:b/>
                <w:bCs/>
              </w:rPr>
              <w:t>ë</w:t>
            </w:r>
            <w:r w:rsidRPr="001468D5">
              <w:rPr>
                <w:rFonts w:asciiTheme="majorBidi" w:hAnsiTheme="majorBidi" w:cstheme="majorBidi"/>
                <w:b/>
                <w:bCs/>
              </w:rPr>
              <w:t>simi</w:t>
            </w:r>
            <w:proofErr w:type="spellEnd"/>
            <w:r w:rsidRPr="001468D5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1468D5">
              <w:rPr>
                <w:rFonts w:asciiTheme="majorBidi" w:hAnsiTheme="majorBidi" w:cstheme="majorBidi"/>
                <w:b/>
                <w:bCs/>
              </w:rPr>
              <w:t>i</w:t>
            </w:r>
            <w:proofErr w:type="spellEnd"/>
            <w:r w:rsidRPr="001468D5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1468D5">
              <w:rPr>
                <w:rFonts w:asciiTheme="majorBidi" w:hAnsiTheme="majorBidi" w:cstheme="majorBidi"/>
                <w:b/>
                <w:bCs/>
              </w:rPr>
              <w:t>par</w:t>
            </w:r>
            <w:r w:rsidR="00CB10E3">
              <w:rPr>
                <w:rFonts w:asciiTheme="majorBidi" w:hAnsiTheme="majorBidi" w:cstheme="majorBidi"/>
                <w:b/>
                <w:bCs/>
              </w:rPr>
              <w:t>ë</w:t>
            </w:r>
            <w:proofErr w:type="spellEnd"/>
          </w:p>
        </w:tc>
      </w:tr>
      <w:tr w:rsidR="00611CE8" w:rsidRPr="00777D28" w:rsidTr="001A19F6">
        <w:tc>
          <w:tcPr>
            <w:tcW w:w="2718" w:type="dxa"/>
          </w:tcPr>
          <w:p w:rsidR="00611CE8" w:rsidRPr="00777D28" w:rsidRDefault="00611CE8" w:rsidP="001A19F6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611CE8" w:rsidRDefault="00611CE8" w:rsidP="00611CE8">
            <w:pPr>
              <w:numPr>
                <w:ilvl w:val="0"/>
                <w:numId w:val="9"/>
              </w:numPr>
              <w:jc w:val="both"/>
            </w:pPr>
            <w:proofErr w:type="spellStart"/>
            <w:r w:rsidRPr="00F67B37">
              <w:t>Fjalia</w:t>
            </w:r>
            <w:proofErr w:type="spellEnd"/>
            <w:r w:rsidRPr="00F67B37">
              <w:t xml:space="preserve"> e </w:t>
            </w:r>
            <w:proofErr w:type="spellStart"/>
            <w:r w:rsidRPr="00F67B37">
              <w:t>përbërë</w:t>
            </w:r>
            <w:proofErr w:type="spellEnd"/>
            <w:r w:rsidRPr="00F67B37">
              <w:t xml:space="preserve"> me </w:t>
            </w:r>
            <w:proofErr w:type="spellStart"/>
            <w:r w:rsidRPr="00F67B37">
              <w:t>pjesë</w:t>
            </w:r>
            <w:proofErr w:type="spellEnd"/>
            <w:r w:rsidRPr="00F67B37">
              <w:t xml:space="preserve"> </w:t>
            </w:r>
            <w:proofErr w:type="spellStart"/>
            <w:r w:rsidRPr="00F67B37">
              <w:t>të</w:t>
            </w:r>
            <w:proofErr w:type="spellEnd"/>
            <w:r w:rsidRPr="00F67B37">
              <w:t xml:space="preserve"> </w:t>
            </w:r>
            <w:proofErr w:type="spellStart"/>
            <w:r w:rsidRPr="00F67B37">
              <w:t>nënrenditura</w:t>
            </w:r>
            <w:proofErr w:type="spellEnd"/>
            <w:r w:rsidRPr="00F67B37">
              <w:t xml:space="preserve"> </w:t>
            </w:r>
            <w:proofErr w:type="spellStart"/>
            <w:r w:rsidRPr="00F67B37">
              <w:t>qëllimore</w:t>
            </w:r>
            <w:proofErr w:type="spellEnd"/>
          </w:p>
          <w:p w:rsidR="00CB10E3" w:rsidRPr="00B665E4" w:rsidRDefault="00CB10E3" w:rsidP="00CB10E3">
            <w:pPr>
              <w:ind w:left="360"/>
              <w:jc w:val="both"/>
            </w:pP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Yildirim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(2010),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fq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. 203 – 2013. </w:t>
            </w:r>
          </w:p>
        </w:tc>
      </w:tr>
      <w:tr w:rsidR="00611CE8" w:rsidRPr="00777D28" w:rsidTr="001A19F6">
        <w:tc>
          <w:tcPr>
            <w:tcW w:w="2718" w:type="dxa"/>
          </w:tcPr>
          <w:p w:rsidR="00611CE8" w:rsidRPr="00777D28" w:rsidRDefault="00611CE8" w:rsidP="001A19F6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611CE8" w:rsidRDefault="00611CE8" w:rsidP="00611CE8">
            <w:pPr>
              <w:numPr>
                <w:ilvl w:val="0"/>
                <w:numId w:val="10"/>
              </w:numPr>
              <w:jc w:val="both"/>
            </w:pPr>
            <w:r w:rsidRPr="00B665E4">
              <w:t xml:space="preserve"> </w:t>
            </w:r>
            <w:proofErr w:type="spellStart"/>
            <w:r w:rsidRPr="00F67B37">
              <w:t>Fjalia</w:t>
            </w:r>
            <w:proofErr w:type="spellEnd"/>
            <w:r w:rsidRPr="00F67B37">
              <w:t xml:space="preserve"> e </w:t>
            </w:r>
            <w:proofErr w:type="spellStart"/>
            <w:r w:rsidRPr="00F67B37">
              <w:t>përbërë</w:t>
            </w:r>
            <w:proofErr w:type="spellEnd"/>
            <w:r w:rsidRPr="00F67B37">
              <w:t xml:space="preserve"> me </w:t>
            </w:r>
            <w:proofErr w:type="spellStart"/>
            <w:r w:rsidRPr="00F67B37">
              <w:t>pjesë</w:t>
            </w:r>
            <w:proofErr w:type="spellEnd"/>
            <w:r w:rsidRPr="00F67B37">
              <w:t xml:space="preserve"> </w:t>
            </w:r>
            <w:proofErr w:type="spellStart"/>
            <w:r w:rsidRPr="00F67B37">
              <w:t>të</w:t>
            </w:r>
            <w:proofErr w:type="spellEnd"/>
            <w:r w:rsidRPr="00F67B37">
              <w:t xml:space="preserve"> </w:t>
            </w:r>
            <w:proofErr w:type="spellStart"/>
            <w:r w:rsidRPr="00F67B37">
              <w:t>nënrenditura</w:t>
            </w:r>
            <w:proofErr w:type="spellEnd"/>
            <w:r w:rsidRPr="00F67B37">
              <w:t xml:space="preserve"> </w:t>
            </w:r>
            <w:proofErr w:type="spellStart"/>
            <w:r w:rsidRPr="00F67B37">
              <w:t>shkakore</w:t>
            </w:r>
            <w:proofErr w:type="spellEnd"/>
          </w:p>
          <w:p w:rsidR="00CB10E3" w:rsidRPr="00B665E4" w:rsidRDefault="00CB10E3" w:rsidP="00CB10E3">
            <w:pPr>
              <w:ind w:left="360"/>
              <w:jc w:val="both"/>
            </w:pP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Yildirim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(2010),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fq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. 2013 – 220.</w:t>
            </w:r>
          </w:p>
        </w:tc>
      </w:tr>
      <w:tr w:rsidR="00611CE8" w:rsidRPr="00777D28" w:rsidTr="001A19F6">
        <w:tc>
          <w:tcPr>
            <w:tcW w:w="2718" w:type="dxa"/>
          </w:tcPr>
          <w:p w:rsidR="00611CE8" w:rsidRPr="00777D28" w:rsidRDefault="00611CE8" w:rsidP="001A19F6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611CE8" w:rsidRDefault="00611CE8" w:rsidP="00611CE8">
            <w:pPr>
              <w:numPr>
                <w:ilvl w:val="0"/>
                <w:numId w:val="11"/>
              </w:numPr>
              <w:jc w:val="both"/>
            </w:pPr>
            <w:proofErr w:type="spellStart"/>
            <w:r w:rsidRPr="00F67B37">
              <w:t>Fjalia</w:t>
            </w:r>
            <w:proofErr w:type="spellEnd"/>
            <w:r w:rsidRPr="00F67B37">
              <w:t xml:space="preserve"> e </w:t>
            </w:r>
            <w:proofErr w:type="spellStart"/>
            <w:r w:rsidRPr="00F67B37">
              <w:t>përbërë</w:t>
            </w:r>
            <w:proofErr w:type="spellEnd"/>
            <w:r w:rsidRPr="00F67B37">
              <w:t xml:space="preserve"> me </w:t>
            </w:r>
            <w:proofErr w:type="spellStart"/>
            <w:r w:rsidRPr="00F67B37">
              <w:t>pjesë</w:t>
            </w:r>
            <w:proofErr w:type="spellEnd"/>
            <w:r w:rsidRPr="00F67B37">
              <w:t xml:space="preserve"> </w:t>
            </w:r>
            <w:proofErr w:type="spellStart"/>
            <w:r w:rsidRPr="00F67B37">
              <w:t>nënrenditëse</w:t>
            </w:r>
            <w:proofErr w:type="spellEnd"/>
            <w:r w:rsidRPr="00F67B37">
              <w:t xml:space="preserve"> </w:t>
            </w:r>
            <w:proofErr w:type="spellStart"/>
            <w:r w:rsidRPr="00F67B37">
              <w:t>rrjedhimore</w:t>
            </w:r>
            <w:proofErr w:type="spellEnd"/>
          </w:p>
          <w:p w:rsidR="00CB10E3" w:rsidRPr="00B665E4" w:rsidRDefault="00CB10E3" w:rsidP="00CB10E3">
            <w:pPr>
              <w:ind w:left="360"/>
              <w:jc w:val="both"/>
            </w:pP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Yildirim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(2010),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fq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. 222 – 230.</w:t>
            </w:r>
          </w:p>
        </w:tc>
      </w:tr>
      <w:tr w:rsidR="00611CE8" w:rsidRPr="00777D28" w:rsidTr="001A19F6">
        <w:tc>
          <w:tcPr>
            <w:tcW w:w="2718" w:type="dxa"/>
          </w:tcPr>
          <w:p w:rsidR="00611CE8" w:rsidRPr="00777D28" w:rsidRDefault="00611CE8" w:rsidP="001A19F6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611CE8" w:rsidRDefault="00611CE8" w:rsidP="00611CE8">
            <w:pPr>
              <w:numPr>
                <w:ilvl w:val="0"/>
                <w:numId w:val="12"/>
              </w:numPr>
              <w:jc w:val="both"/>
            </w:pPr>
            <w:proofErr w:type="spellStart"/>
            <w:r w:rsidRPr="00F67B37">
              <w:t>Fjalia</w:t>
            </w:r>
            <w:proofErr w:type="spellEnd"/>
            <w:r w:rsidRPr="00F67B37">
              <w:t xml:space="preserve"> e </w:t>
            </w:r>
            <w:proofErr w:type="spellStart"/>
            <w:r w:rsidRPr="00F67B37">
              <w:t>përbërë</w:t>
            </w:r>
            <w:proofErr w:type="spellEnd"/>
            <w:r w:rsidRPr="00F67B37">
              <w:t xml:space="preserve"> me </w:t>
            </w:r>
            <w:proofErr w:type="spellStart"/>
            <w:r w:rsidRPr="00F67B37">
              <w:t>pjesë</w:t>
            </w:r>
            <w:proofErr w:type="spellEnd"/>
            <w:r w:rsidRPr="00F67B37">
              <w:t xml:space="preserve"> </w:t>
            </w:r>
            <w:proofErr w:type="spellStart"/>
            <w:r w:rsidRPr="00F67B37">
              <w:t>nënrenditëse</w:t>
            </w:r>
            <w:proofErr w:type="spellEnd"/>
            <w:r w:rsidRPr="00F67B37">
              <w:t xml:space="preserve"> </w:t>
            </w:r>
            <w:proofErr w:type="spellStart"/>
            <w:r w:rsidRPr="00F67B37">
              <w:t>kushtore</w:t>
            </w:r>
            <w:proofErr w:type="spellEnd"/>
          </w:p>
          <w:p w:rsidR="00CB10E3" w:rsidRPr="00B665E4" w:rsidRDefault="00CB10E3" w:rsidP="00CB10E3">
            <w:pPr>
              <w:ind w:left="360"/>
              <w:jc w:val="both"/>
            </w:pP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Yildirim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(2010),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fq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. 231 – 245.</w:t>
            </w:r>
          </w:p>
        </w:tc>
      </w:tr>
      <w:tr w:rsidR="00611CE8" w:rsidRPr="00777D28" w:rsidTr="001A19F6">
        <w:tc>
          <w:tcPr>
            <w:tcW w:w="2718" w:type="dxa"/>
          </w:tcPr>
          <w:p w:rsidR="00611CE8" w:rsidRPr="00777D28" w:rsidRDefault="00611CE8" w:rsidP="001A19F6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611CE8" w:rsidRDefault="00611CE8" w:rsidP="00611CE8">
            <w:pPr>
              <w:numPr>
                <w:ilvl w:val="0"/>
                <w:numId w:val="13"/>
              </w:numPr>
              <w:jc w:val="both"/>
            </w:pPr>
            <w:proofErr w:type="spellStart"/>
            <w:r w:rsidRPr="00F67B37">
              <w:t>Fjalit</w:t>
            </w:r>
            <w:r>
              <w:t>ë</w:t>
            </w:r>
            <w:proofErr w:type="spellEnd"/>
            <w:r w:rsidRPr="00F67B37">
              <w:t xml:space="preserve"> </w:t>
            </w:r>
            <w:r>
              <w:t>e</w:t>
            </w:r>
            <w:r w:rsidRPr="00F67B37">
              <w:t xml:space="preserve"> </w:t>
            </w:r>
            <w:proofErr w:type="spellStart"/>
            <w:r w:rsidRPr="00F67B37">
              <w:t>persishte</w:t>
            </w:r>
            <w:r>
              <w:t>s</w:t>
            </w:r>
            <w:proofErr w:type="spellEnd"/>
            <w:r w:rsidRPr="00F67B37">
              <w:t xml:space="preserve"> </w:t>
            </w:r>
            <w:proofErr w:type="spellStart"/>
            <w:r w:rsidRPr="00F67B37">
              <w:t>klasike</w:t>
            </w:r>
            <w:proofErr w:type="spellEnd"/>
            <w:r>
              <w:t xml:space="preserve"> </w:t>
            </w:r>
          </w:p>
          <w:p w:rsidR="00CB10E3" w:rsidRPr="00B665E4" w:rsidRDefault="00CB10E3" w:rsidP="00CB10E3">
            <w:pPr>
              <w:ind w:left="360"/>
              <w:jc w:val="both"/>
            </w:pPr>
            <w:proofErr w:type="spellStart"/>
            <w:r w:rsidRPr="006E2C37">
              <w:rPr>
                <w:rFonts w:ascii="Calibri" w:hAnsi="Calibri"/>
                <w:i/>
                <w:sz w:val="22"/>
                <w:szCs w:val="22"/>
              </w:rPr>
              <w:t>Yildirim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(2010),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fq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. 302- 333. </w:t>
            </w:r>
          </w:p>
        </w:tc>
      </w:tr>
      <w:tr w:rsidR="00611CE8" w:rsidRPr="00777D28" w:rsidTr="001A19F6">
        <w:tc>
          <w:tcPr>
            <w:tcW w:w="2718" w:type="dxa"/>
          </w:tcPr>
          <w:p w:rsidR="00611CE8" w:rsidRPr="00777D28" w:rsidRDefault="00611CE8" w:rsidP="001A19F6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611CE8" w:rsidRPr="001468D5" w:rsidRDefault="00611CE8" w:rsidP="00CB10E3">
            <w:pPr>
              <w:ind w:left="360"/>
              <w:jc w:val="both"/>
              <w:rPr>
                <w:b/>
                <w:bCs/>
                <w:lang w:val="de-DE"/>
              </w:rPr>
            </w:pPr>
            <w:proofErr w:type="spellStart"/>
            <w:r w:rsidRPr="001468D5">
              <w:rPr>
                <w:b/>
                <w:bCs/>
              </w:rPr>
              <w:t>Testi</w:t>
            </w:r>
            <w:proofErr w:type="spellEnd"/>
            <w:r w:rsidRPr="001468D5">
              <w:rPr>
                <w:b/>
                <w:bCs/>
              </w:rPr>
              <w:t xml:space="preserve"> </w:t>
            </w:r>
            <w:r w:rsidR="00CB10E3">
              <w:rPr>
                <w:b/>
                <w:bCs/>
              </w:rPr>
              <w:t>final</w:t>
            </w:r>
          </w:p>
        </w:tc>
      </w:tr>
      <w:tr w:rsidR="00611CE8" w:rsidRPr="00777D28" w:rsidTr="001A19F6">
        <w:tc>
          <w:tcPr>
            <w:tcW w:w="2718" w:type="dxa"/>
          </w:tcPr>
          <w:p w:rsidR="00611CE8" w:rsidRPr="00777D28" w:rsidRDefault="00611CE8" w:rsidP="001A19F6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6138" w:type="dxa"/>
          </w:tcPr>
          <w:p w:rsidR="00611CE8" w:rsidRPr="00B665E4" w:rsidRDefault="00611CE8" w:rsidP="004F7C52">
            <w:pPr>
              <w:ind w:left="360"/>
              <w:jc w:val="both"/>
              <w:rPr>
                <w:lang w:val="de-DE"/>
              </w:rPr>
            </w:pPr>
          </w:p>
        </w:tc>
      </w:tr>
    </w:tbl>
    <w:p w:rsidR="00F37828" w:rsidRPr="00D67209" w:rsidRDefault="00F37828" w:rsidP="00F37828">
      <w:pPr>
        <w:pStyle w:val="NoSpacing"/>
        <w:rPr>
          <w:szCs w:val="28"/>
        </w:rPr>
      </w:pPr>
    </w:p>
    <w:p w:rsidR="00F37828" w:rsidRPr="00CF116F" w:rsidRDefault="00F37828" w:rsidP="00F37828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F37828" w:rsidRPr="00777D28" w:rsidTr="001A19F6">
        <w:tc>
          <w:tcPr>
            <w:tcW w:w="8856" w:type="dxa"/>
            <w:shd w:val="clear" w:color="auto" w:fill="D9D9D9"/>
          </w:tcPr>
          <w:p w:rsidR="00F37828" w:rsidRPr="00777D28" w:rsidRDefault="00F37828" w:rsidP="001A19F6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Politikat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rregullat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mirësjelljes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</w:tr>
      <w:tr w:rsidR="00F37828" w:rsidRPr="00777D28" w:rsidTr="001A19F6">
        <w:trPr>
          <w:trHeight w:val="1088"/>
        </w:trPr>
        <w:tc>
          <w:tcPr>
            <w:tcW w:w="8856" w:type="dxa"/>
          </w:tcPr>
          <w:p w:rsidR="001468D5" w:rsidRPr="000444BF" w:rsidRDefault="001468D5" w:rsidP="00CB10E3">
            <w:pPr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Duhet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jeni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përgjegjshëm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për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statusin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tuaj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Nga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ju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pritet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që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sjelljet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qëndrimet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tuaja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jenë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përputhje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me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këtë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status,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përkatësisht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t’i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përmbaheni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politikave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akademike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rregullave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mirësjelljes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Universitetit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Prishtinës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Plagjiatura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mashtrimi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përshkrimi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apo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bashkëpunimi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test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provim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përfundimtar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janë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prerazi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ndaluara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Kushdo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që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zihet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duke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bërë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një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nga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këto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veprime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, do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marrë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notën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5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atë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kurs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do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raportohet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komisionin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disiplinor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Fakultetit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Rregullat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e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mirësjelljes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sidomos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arritja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me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kohë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orë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mësimore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shkyçja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e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celularëve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mosprishja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e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rendit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orë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mësimore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veçanti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provime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duhet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respektohen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rreptësisht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Prishjet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e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rënda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rendit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sidomos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provim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, do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raportohen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komisionin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disiplinor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Fakultetit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Ju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rekomandohet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fuqishëm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që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(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ri</w:t>
            </w:r>
            <w:proofErr w:type="spellEnd"/>
            <w:proofErr w:type="gram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)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lexoni</w:t>
            </w:r>
            <w:proofErr w:type="spellEnd"/>
            <w:proofErr w:type="gram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Statutin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e UP-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së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për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t’u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informuar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për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obligimet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drejtat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tuaja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.</w:t>
            </w:r>
          </w:p>
          <w:p w:rsidR="001468D5" w:rsidRPr="000444BF" w:rsidRDefault="001468D5" w:rsidP="00CB10E3">
            <w:pPr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:rsidR="00F37828" w:rsidRPr="00D67209" w:rsidRDefault="001468D5" w:rsidP="00CB10E3">
            <w:pPr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Vlerësimi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përkatësisht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notimi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i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dijeve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tuaja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bëhet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sipas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kritereve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parametrave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objektivë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neutralë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, e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nuk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është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vendim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tekanjoz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i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mësimdhënësit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Nëse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keni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pyetje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apo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kërkoni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sqarim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lidhje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me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një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notë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apo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vlerësim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që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keni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marrë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kollokvium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provim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punë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seminarike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apo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detyrë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tjetër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së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pari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duhet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paraqitni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një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kërkesë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me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shkrim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pastaj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duhet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caktoni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një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termin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për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t’u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marrë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me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kërkesën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tuaj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Assesi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nuk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do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diskutohen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pyetjet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lidhje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me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notat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vlerësimet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që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nuk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janë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paraqitur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me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shkrim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ose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për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cilat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nuk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është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caktuar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termin</w:t>
            </w:r>
            <w:proofErr w:type="spellEnd"/>
            <w:r w:rsidRPr="000444BF">
              <w:rPr>
                <w:rFonts w:ascii="Calibri" w:hAnsi="Calibri"/>
                <w:bCs/>
                <w:iCs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</w:p>
        </w:tc>
      </w:tr>
    </w:tbl>
    <w:p w:rsidR="00F37828" w:rsidRPr="00CF116F" w:rsidRDefault="00F37828" w:rsidP="00CB10E3">
      <w:pPr>
        <w:jc w:val="both"/>
        <w:rPr>
          <w:rFonts w:ascii="Calibri" w:hAnsi="Calibri"/>
          <w:b/>
          <w:sz w:val="28"/>
          <w:szCs w:val="28"/>
        </w:rPr>
      </w:pPr>
    </w:p>
    <w:p w:rsidR="00F37828" w:rsidRPr="00CF116F" w:rsidRDefault="00F37828" w:rsidP="00F37828">
      <w:pPr>
        <w:rPr>
          <w:rFonts w:ascii="Calibri" w:hAnsi="Calibri"/>
          <w:b/>
          <w:sz w:val="28"/>
          <w:szCs w:val="28"/>
        </w:rPr>
      </w:pPr>
    </w:p>
    <w:p w:rsidR="00E83D0E" w:rsidRDefault="00E83D0E"/>
    <w:sectPr w:rsidR="00E83D0E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D4C" w:rsidRDefault="001E4D4C">
      <w:r>
        <w:separator/>
      </w:r>
    </w:p>
  </w:endnote>
  <w:endnote w:type="continuationSeparator" w:id="0">
    <w:p w:rsidR="001E4D4C" w:rsidRDefault="001E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F3782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1E4D4C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F3782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67F1">
      <w:rPr>
        <w:rStyle w:val="PageNumber"/>
        <w:noProof/>
      </w:rPr>
      <w:t>4</w:t>
    </w:r>
    <w:r>
      <w:rPr>
        <w:rStyle w:val="PageNumber"/>
      </w:rPr>
      <w:fldChar w:fldCharType="end"/>
    </w:r>
  </w:p>
  <w:p w:rsidR="002D3069" w:rsidRDefault="001E4D4C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D4C" w:rsidRDefault="001E4D4C">
      <w:r>
        <w:separator/>
      </w:r>
    </w:p>
  </w:footnote>
  <w:footnote w:type="continuationSeparator" w:id="0">
    <w:p w:rsidR="001E4D4C" w:rsidRDefault="001E4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2B0"/>
    <w:multiLevelType w:val="hybridMultilevel"/>
    <w:tmpl w:val="1BDAD3B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B021D"/>
    <w:multiLevelType w:val="hybridMultilevel"/>
    <w:tmpl w:val="0528201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B3B5A"/>
    <w:multiLevelType w:val="hybridMultilevel"/>
    <w:tmpl w:val="8AF2F0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FA819A3"/>
    <w:multiLevelType w:val="hybridMultilevel"/>
    <w:tmpl w:val="21BC7976"/>
    <w:lvl w:ilvl="0" w:tplc="91865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454EC"/>
    <w:multiLevelType w:val="hybridMultilevel"/>
    <w:tmpl w:val="B36E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F812884"/>
    <w:multiLevelType w:val="hybridMultilevel"/>
    <w:tmpl w:val="1D2450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26219AB"/>
    <w:multiLevelType w:val="hybridMultilevel"/>
    <w:tmpl w:val="C9A0A9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CB3854"/>
    <w:multiLevelType w:val="hybridMultilevel"/>
    <w:tmpl w:val="3BF44C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6D04B71"/>
    <w:multiLevelType w:val="hybridMultilevel"/>
    <w:tmpl w:val="0A8017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DA445B2"/>
    <w:multiLevelType w:val="hybridMultilevel"/>
    <w:tmpl w:val="9844EE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A2D3ABB"/>
    <w:multiLevelType w:val="hybridMultilevel"/>
    <w:tmpl w:val="9244DF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3C5395C"/>
    <w:multiLevelType w:val="hybridMultilevel"/>
    <w:tmpl w:val="7E54E0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82649C8"/>
    <w:multiLevelType w:val="hybridMultilevel"/>
    <w:tmpl w:val="AE72FB8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28"/>
    <w:rsid w:val="0003487A"/>
    <w:rsid w:val="00046672"/>
    <w:rsid w:val="000B16C1"/>
    <w:rsid w:val="001468D5"/>
    <w:rsid w:val="00175B79"/>
    <w:rsid w:val="00175BAF"/>
    <w:rsid w:val="001E4D4C"/>
    <w:rsid w:val="002921C9"/>
    <w:rsid w:val="00393987"/>
    <w:rsid w:val="00611CE8"/>
    <w:rsid w:val="006367F1"/>
    <w:rsid w:val="006E2C37"/>
    <w:rsid w:val="007061DF"/>
    <w:rsid w:val="00761B03"/>
    <w:rsid w:val="008849CC"/>
    <w:rsid w:val="009B55D3"/>
    <w:rsid w:val="00A66C51"/>
    <w:rsid w:val="00AD2571"/>
    <w:rsid w:val="00CB10E3"/>
    <w:rsid w:val="00E223B1"/>
    <w:rsid w:val="00E6457F"/>
    <w:rsid w:val="00E83D0E"/>
    <w:rsid w:val="00F37828"/>
    <w:rsid w:val="00F8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820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q-AL"/>
    </w:rPr>
  </w:style>
  <w:style w:type="paragraph" w:styleId="Footer">
    <w:name w:val="footer"/>
    <w:basedOn w:val="Normal"/>
    <w:link w:val="FooterChar"/>
    <w:rsid w:val="00F378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782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F37828"/>
  </w:style>
  <w:style w:type="paragraph" w:styleId="NoSpacing">
    <w:name w:val="No Spacing"/>
    <w:uiPriority w:val="1"/>
    <w:qFormat/>
    <w:rsid w:val="00F3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921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820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q-AL"/>
    </w:rPr>
  </w:style>
  <w:style w:type="paragraph" w:styleId="Footer">
    <w:name w:val="footer"/>
    <w:basedOn w:val="Normal"/>
    <w:link w:val="FooterChar"/>
    <w:rsid w:val="00F378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782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F37828"/>
  </w:style>
  <w:style w:type="paragraph" w:styleId="NoSpacing">
    <w:name w:val="No Spacing"/>
    <w:uiPriority w:val="1"/>
    <w:qFormat/>
    <w:rsid w:val="00F3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92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45592719,%20e-mail:%20rexhepi1980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</dc:creator>
  <cp:lastModifiedBy>Abdullah</cp:lastModifiedBy>
  <cp:revision>10</cp:revision>
  <dcterms:created xsi:type="dcterms:W3CDTF">2015-03-15T22:24:00Z</dcterms:created>
  <dcterms:modified xsi:type="dcterms:W3CDTF">2015-05-25T11:30:00Z</dcterms:modified>
</cp:coreProperties>
</file>