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28" w:rsidRPr="000F456F" w:rsidRDefault="00F37828" w:rsidP="00313FD9">
      <w:pPr>
        <w:jc w:val="center"/>
        <w:rPr>
          <w:rFonts w:asciiTheme="majorBidi" w:hAnsiTheme="majorBidi" w:cstheme="majorBidi"/>
          <w:b/>
        </w:rPr>
      </w:pPr>
      <w:r w:rsidRPr="000F456F">
        <w:rPr>
          <w:rFonts w:asciiTheme="majorBidi" w:hAnsiTheme="majorBidi" w:cstheme="majorBidi"/>
          <w:b/>
        </w:rPr>
        <w:t>SYLLABUS</w:t>
      </w:r>
      <w:r w:rsidR="00313FD9" w:rsidRPr="000F456F">
        <w:rPr>
          <w:rFonts w:asciiTheme="majorBidi" w:hAnsiTheme="majorBidi" w:cstheme="majorBidi"/>
          <w:b/>
        </w:rPr>
        <w:t xml:space="preserve"> p</w:t>
      </w:r>
      <w:r w:rsidRPr="000F456F">
        <w:rPr>
          <w:rFonts w:asciiTheme="majorBidi" w:hAnsiTheme="majorBidi" w:cstheme="majorBidi"/>
          <w:b/>
        </w:rPr>
        <w:t>ë</w:t>
      </w:r>
      <w:r w:rsidR="00313FD9" w:rsidRPr="000F456F">
        <w:rPr>
          <w:rFonts w:asciiTheme="majorBidi" w:hAnsiTheme="majorBidi" w:cstheme="majorBidi"/>
          <w:b/>
        </w:rPr>
        <w:t>r l</w:t>
      </w:r>
      <w:r w:rsidRPr="000F456F">
        <w:rPr>
          <w:rFonts w:asciiTheme="majorBidi" w:hAnsiTheme="majorBidi" w:cstheme="majorBidi"/>
          <w:b/>
        </w:rPr>
        <w:t>ëndë</w:t>
      </w:r>
      <w:r w:rsidR="00313FD9" w:rsidRPr="000F456F">
        <w:rPr>
          <w:rFonts w:asciiTheme="majorBidi" w:hAnsiTheme="majorBidi" w:cstheme="majorBidi"/>
          <w:b/>
        </w:rPr>
        <w:t>n: Historia e qytetërimeve të lashta në Orient</w:t>
      </w:r>
    </w:p>
    <w:p w:rsidR="00F37828" w:rsidRPr="000F456F" w:rsidRDefault="00F37828" w:rsidP="00F37828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6"/>
        <w:gridCol w:w="216"/>
        <w:gridCol w:w="1376"/>
        <w:gridCol w:w="2452"/>
        <w:gridCol w:w="2530"/>
      </w:tblGrid>
      <w:tr w:rsidR="000F456F" w:rsidRPr="000F456F" w:rsidTr="001A19F6">
        <w:tc>
          <w:tcPr>
            <w:tcW w:w="8856" w:type="dxa"/>
            <w:gridSpan w:val="5"/>
            <w:shd w:val="clear" w:color="auto" w:fill="D9D9D9"/>
          </w:tcPr>
          <w:p w:rsidR="00F37828" w:rsidRPr="000F456F" w:rsidRDefault="00F37828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Të dhëna bazike të lëndës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F37828" w:rsidRPr="000F456F" w:rsidRDefault="00F37828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Njësia akademike: </w:t>
            </w:r>
          </w:p>
        </w:tc>
        <w:tc>
          <w:tcPr>
            <w:tcW w:w="6644" w:type="dxa"/>
            <w:gridSpan w:val="3"/>
          </w:tcPr>
          <w:p w:rsidR="00F37828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Fakulteti i Filologjisë, UP, Prishtinë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Titulli i lëndës:</w:t>
            </w:r>
          </w:p>
        </w:tc>
        <w:tc>
          <w:tcPr>
            <w:tcW w:w="6644" w:type="dxa"/>
            <w:gridSpan w:val="3"/>
          </w:tcPr>
          <w:p w:rsidR="002921C9" w:rsidRPr="000F456F" w:rsidRDefault="002921C9" w:rsidP="004642AD">
            <w:pPr>
              <w:spacing w:line="260" w:lineRule="exact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</w:rPr>
              <w:t>H</w:t>
            </w:r>
            <w:r w:rsidRPr="000F456F">
              <w:rPr>
                <w:rFonts w:asciiTheme="majorBidi" w:hAnsiTheme="majorBidi" w:cstheme="majorBidi"/>
                <w:b/>
                <w:spacing w:val="1"/>
              </w:rPr>
              <w:t>i</w:t>
            </w:r>
            <w:r w:rsidRPr="000F456F">
              <w:rPr>
                <w:rFonts w:asciiTheme="majorBidi" w:hAnsiTheme="majorBidi" w:cstheme="majorBidi"/>
                <w:b/>
              </w:rPr>
              <w:t>sto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r</w:t>
            </w:r>
            <w:r w:rsidRPr="000F456F">
              <w:rPr>
                <w:rFonts w:asciiTheme="majorBidi" w:hAnsiTheme="majorBidi" w:cstheme="majorBidi"/>
                <w:b/>
              </w:rPr>
              <w:t>ia e qyt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e</w:t>
            </w:r>
            <w:r w:rsidRPr="000F456F">
              <w:rPr>
                <w:rFonts w:asciiTheme="majorBidi" w:hAnsiTheme="majorBidi" w:cstheme="majorBidi"/>
                <w:b/>
              </w:rPr>
              <w:t>të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r</w:t>
            </w:r>
            <w:r w:rsidRPr="000F456F">
              <w:rPr>
                <w:rFonts w:asciiTheme="majorBidi" w:hAnsiTheme="majorBidi" w:cstheme="majorBidi"/>
                <w:b/>
                <w:spacing w:val="3"/>
              </w:rPr>
              <w:t>i</w:t>
            </w:r>
            <w:r w:rsidRPr="000F456F">
              <w:rPr>
                <w:rFonts w:asciiTheme="majorBidi" w:hAnsiTheme="majorBidi" w:cstheme="majorBidi"/>
                <w:b/>
                <w:spacing w:val="-3"/>
              </w:rPr>
              <w:t>m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e</w:t>
            </w:r>
            <w:r w:rsidRPr="000F456F">
              <w:rPr>
                <w:rFonts w:asciiTheme="majorBidi" w:hAnsiTheme="majorBidi" w:cstheme="majorBidi"/>
                <w:b/>
                <w:spacing w:val="2"/>
              </w:rPr>
              <w:t>v</w:t>
            </w:r>
            <w:r w:rsidRPr="000F456F">
              <w:rPr>
                <w:rFonts w:asciiTheme="majorBidi" w:hAnsiTheme="majorBidi" w:cstheme="majorBidi"/>
                <w:b/>
              </w:rPr>
              <w:t>e</w:t>
            </w:r>
            <w:r w:rsidRPr="000F456F">
              <w:rPr>
                <w:rFonts w:asciiTheme="majorBidi" w:hAnsiTheme="majorBidi" w:cstheme="majorBidi"/>
                <w:b/>
                <w:spacing w:val="1"/>
              </w:rPr>
              <w:t xml:space="preserve"> </w:t>
            </w:r>
            <w:r w:rsidRPr="000F456F">
              <w:rPr>
                <w:rFonts w:asciiTheme="majorBidi" w:hAnsiTheme="majorBidi" w:cstheme="majorBidi"/>
                <w:b/>
              </w:rPr>
              <w:t>të</w:t>
            </w:r>
            <w:r w:rsidRPr="000F456F">
              <w:rPr>
                <w:rFonts w:asciiTheme="majorBidi" w:hAnsiTheme="majorBidi" w:cstheme="majorBidi"/>
                <w:b/>
                <w:spacing w:val="-2"/>
              </w:rPr>
              <w:t xml:space="preserve"> </w:t>
            </w:r>
            <w:r w:rsidRPr="000F456F">
              <w:rPr>
                <w:rFonts w:asciiTheme="majorBidi" w:hAnsiTheme="majorBidi" w:cstheme="majorBidi"/>
                <w:b/>
              </w:rPr>
              <w:t>las</w:t>
            </w:r>
            <w:r w:rsidRPr="000F456F">
              <w:rPr>
                <w:rFonts w:asciiTheme="majorBidi" w:hAnsiTheme="majorBidi" w:cstheme="majorBidi"/>
                <w:b/>
                <w:spacing w:val="1"/>
              </w:rPr>
              <w:t>h</w:t>
            </w:r>
            <w:r w:rsidRPr="000F456F">
              <w:rPr>
                <w:rFonts w:asciiTheme="majorBidi" w:hAnsiTheme="majorBidi" w:cstheme="majorBidi"/>
                <w:b/>
              </w:rPr>
              <w:t>ta në O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r</w:t>
            </w:r>
            <w:r w:rsidRPr="000F456F">
              <w:rPr>
                <w:rFonts w:asciiTheme="majorBidi" w:hAnsiTheme="majorBidi" w:cstheme="majorBidi"/>
                <w:b/>
              </w:rPr>
              <w:t>ient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Niveli:</w:t>
            </w:r>
          </w:p>
        </w:tc>
        <w:tc>
          <w:tcPr>
            <w:tcW w:w="6644" w:type="dxa"/>
            <w:gridSpan w:val="3"/>
          </w:tcPr>
          <w:p w:rsidR="002921C9" w:rsidRPr="000F456F" w:rsidRDefault="002921C9" w:rsidP="004642AD">
            <w:pPr>
              <w:spacing w:line="260" w:lineRule="exact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  <w:spacing w:val="1"/>
              </w:rPr>
              <w:t>BA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Statusi lëndës:</w:t>
            </w:r>
          </w:p>
        </w:tc>
        <w:tc>
          <w:tcPr>
            <w:tcW w:w="6644" w:type="dxa"/>
            <w:gridSpan w:val="3"/>
          </w:tcPr>
          <w:p w:rsidR="002921C9" w:rsidRPr="000F456F" w:rsidRDefault="002921C9" w:rsidP="004642AD">
            <w:pPr>
              <w:spacing w:line="260" w:lineRule="exact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  <w:spacing w:val="-2"/>
              </w:rPr>
              <w:t>Z</w:t>
            </w:r>
            <w:r w:rsidRPr="000F456F">
              <w:rPr>
                <w:rFonts w:asciiTheme="majorBidi" w:hAnsiTheme="majorBidi" w:cstheme="majorBidi"/>
                <w:b/>
              </w:rPr>
              <w:t>gj</w:t>
            </w:r>
            <w:r w:rsidRPr="000F456F">
              <w:rPr>
                <w:rFonts w:asciiTheme="majorBidi" w:hAnsiTheme="majorBidi" w:cstheme="majorBidi"/>
                <w:b/>
                <w:spacing w:val="-2"/>
              </w:rPr>
              <w:t>e</w:t>
            </w:r>
            <w:r w:rsidRPr="000F456F">
              <w:rPr>
                <w:rFonts w:asciiTheme="majorBidi" w:hAnsiTheme="majorBidi" w:cstheme="majorBidi"/>
                <w:b/>
                <w:spacing w:val="1"/>
              </w:rPr>
              <w:t>dh</w:t>
            </w:r>
            <w:r w:rsidRPr="000F456F">
              <w:rPr>
                <w:rFonts w:asciiTheme="majorBidi" w:hAnsiTheme="majorBidi" w:cstheme="majorBidi"/>
                <w:b/>
              </w:rPr>
              <w:t>o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r</w:t>
            </w:r>
            <w:r w:rsidRPr="000F456F">
              <w:rPr>
                <w:rFonts w:asciiTheme="majorBidi" w:hAnsiTheme="majorBidi" w:cstheme="majorBidi"/>
                <w:b/>
              </w:rPr>
              <w:t>e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Viti i studimeve:</w:t>
            </w:r>
          </w:p>
        </w:tc>
        <w:tc>
          <w:tcPr>
            <w:tcW w:w="6644" w:type="dxa"/>
            <w:gridSpan w:val="3"/>
          </w:tcPr>
          <w:p w:rsidR="002921C9" w:rsidRPr="000F456F" w:rsidRDefault="002921C9" w:rsidP="004642AD">
            <w:pPr>
              <w:spacing w:line="260" w:lineRule="exact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</w:rPr>
              <w:t>II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Numri i orëve në javë:</w:t>
            </w:r>
          </w:p>
        </w:tc>
        <w:tc>
          <w:tcPr>
            <w:tcW w:w="6644" w:type="dxa"/>
            <w:gridSpan w:val="3"/>
          </w:tcPr>
          <w:p w:rsidR="002921C9" w:rsidRPr="000F456F" w:rsidRDefault="002921C9" w:rsidP="007C2780">
            <w:pPr>
              <w:spacing w:line="260" w:lineRule="exact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</w:rPr>
              <w:t>2+</w:t>
            </w:r>
            <w:r w:rsidR="007C2780" w:rsidRPr="000F456F">
              <w:rPr>
                <w:rFonts w:asciiTheme="majorBidi" w:hAnsiTheme="majorBidi" w:cstheme="majorBidi"/>
                <w:b/>
              </w:rPr>
              <w:t>0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Vlera në kredi – ECTS:</w:t>
            </w:r>
          </w:p>
        </w:tc>
        <w:tc>
          <w:tcPr>
            <w:tcW w:w="6644" w:type="dxa"/>
            <w:gridSpan w:val="3"/>
          </w:tcPr>
          <w:p w:rsidR="002921C9" w:rsidRPr="000F456F" w:rsidRDefault="007C2780" w:rsidP="004642AD">
            <w:pPr>
              <w:spacing w:line="260" w:lineRule="exact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</w:rPr>
              <w:t>3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Koha / lokacioni:</w:t>
            </w:r>
          </w:p>
        </w:tc>
        <w:tc>
          <w:tcPr>
            <w:tcW w:w="6644" w:type="dxa"/>
            <w:gridSpan w:val="3"/>
          </w:tcPr>
          <w:p w:rsidR="002921C9" w:rsidRPr="000F456F" w:rsidRDefault="002921C9" w:rsidP="004642AD">
            <w:pPr>
              <w:spacing w:line="260" w:lineRule="exact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  <w:spacing w:val="-3"/>
              </w:rPr>
              <w:t>F</w:t>
            </w:r>
            <w:r w:rsidRPr="000F456F">
              <w:rPr>
                <w:rFonts w:asciiTheme="majorBidi" w:hAnsiTheme="majorBidi" w:cstheme="majorBidi"/>
                <w:b/>
              </w:rPr>
              <w:t>a</w:t>
            </w:r>
            <w:r w:rsidRPr="000F456F">
              <w:rPr>
                <w:rFonts w:asciiTheme="majorBidi" w:hAnsiTheme="majorBidi" w:cstheme="majorBidi"/>
                <w:b/>
                <w:spacing w:val="1"/>
              </w:rPr>
              <w:t>ku</w:t>
            </w:r>
            <w:r w:rsidRPr="000F456F">
              <w:rPr>
                <w:rFonts w:asciiTheme="majorBidi" w:hAnsiTheme="majorBidi" w:cstheme="majorBidi"/>
                <w:b/>
              </w:rPr>
              <w:t>lt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e</w:t>
            </w:r>
            <w:r w:rsidRPr="000F456F">
              <w:rPr>
                <w:rFonts w:asciiTheme="majorBidi" w:hAnsiTheme="majorBidi" w:cstheme="majorBidi"/>
                <w:b/>
              </w:rPr>
              <w:t>ti i</w:t>
            </w:r>
            <w:r w:rsidRPr="000F456F">
              <w:rPr>
                <w:rFonts w:asciiTheme="majorBidi" w:hAnsiTheme="majorBidi" w:cstheme="majorBidi"/>
                <w:b/>
                <w:spacing w:val="2"/>
              </w:rPr>
              <w:t xml:space="preserve"> </w:t>
            </w:r>
            <w:r w:rsidRPr="000F456F">
              <w:rPr>
                <w:rFonts w:asciiTheme="majorBidi" w:hAnsiTheme="majorBidi" w:cstheme="majorBidi"/>
                <w:b/>
                <w:spacing w:val="-3"/>
              </w:rPr>
              <w:t>F</w:t>
            </w:r>
            <w:r w:rsidRPr="000F456F">
              <w:rPr>
                <w:rFonts w:asciiTheme="majorBidi" w:hAnsiTheme="majorBidi" w:cstheme="majorBidi"/>
                <w:b/>
              </w:rPr>
              <w:t>i</w:t>
            </w:r>
            <w:r w:rsidRPr="000F456F">
              <w:rPr>
                <w:rFonts w:asciiTheme="majorBidi" w:hAnsiTheme="majorBidi" w:cstheme="majorBidi"/>
                <w:b/>
                <w:spacing w:val="1"/>
              </w:rPr>
              <w:t>l</w:t>
            </w:r>
            <w:r w:rsidRPr="000F456F">
              <w:rPr>
                <w:rFonts w:asciiTheme="majorBidi" w:hAnsiTheme="majorBidi" w:cstheme="majorBidi"/>
                <w:b/>
              </w:rPr>
              <w:t>ologji</w:t>
            </w:r>
            <w:r w:rsidRPr="000F456F">
              <w:rPr>
                <w:rFonts w:asciiTheme="majorBidi" w:hAnsiTheme="majorBidi" w:cstheme="majorBidi"/>
                <w:b/>
                <w:spacing w:val="2"/>
              </w:rPr>
              <w:t>s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ë</w:t>
            </w:r>
            <w:r w:rsidRPr="000F456F">
              <w:rPr>
                <w:rFonts w:asciiTheme="majorBidi" w:hAnsiTheme="majorBidi" w:cstheme="majorBidi"/>
                <w:b/>
              </w:rPr>
              <w:t>,</w:t>
            </w:r>
            <w:r w:rsidRPr="000F456F">
              <w:rPr>
                <w:rFonts w:asciiTheme="majorBidi" w:hAnsiTheme="majorBidi" w:cstheme="majorBidi"/>
                <w:b/>
                <w:spacing w:val="2"/>
              </w:rPr>
              <w:t xml:space="preserve"> </w:t>
            </w:r>
            <w:r w:rsidRPr="000F456F">
              <w:rPr>
                <w:rFonts w:asciiTheme="majorBidi" w:hAnsiTheme="majorBidi" w:cstheme="majorBidi"/>
                <w:b/>
              </w:rPr>
              <w:t>U</w:t>
            </w:r>
            <w:r w:rsidRPr="000F456F">
              <w:rPr>
                <w:rFonts w:asciiTheme="majorBidi" w:hAnsiTheme="majorBidi" w:cstheme="majorBidi"/>
                <w:b/>
                <w:spacing w:val="-3"/>
              </w:rPr>
              <w:t>P</w:t>
            </w:r>
            <w:r w:rsidRPr="000F456F">
              <w:rPr>
                <w:rFonts w:asciiTheme="majorBidi" w:hAnsiTheme="majorBidi" w:cstheme="majorBidi"/>
                <w:b/>
              </w:rPr>
              <w:t>,</w:t>
            </w:r>
            <w:r w:rsidRPr="000F456F">
              <w:rPr>
                <w:rFonts w:asciiTheme="majorBidi" w:hAnsiTheme="majorBidi" w:cstheme="majorBidi"/>
                <w:b/>
                <w:spacing w:val="2"/>
              </w:rPr>
              <w:t xml:space="preserve"> </w:t>
            </w:r>
            <w:r w:rsidRPr="000F456F">
              <w:rPr>
                <w:rFonts w:asciiTheme="majorBidi" w:hAnsiTheme="majorBidi" w:cstheme="majorBidi"/>
                <w:b/>
              </w:rPr>
              <w:t>P</w:t>
            </w:r>
            <w:r w:rsidRPr="000F456F">
              <w:rPr>
                <w:rFonts w:asciiTheme="majorBidi" w:hAnsiTheme="majorBidi" w:cstheme="majorBidi"/>
                <w:b/>
                <w:spacing w:val="-1"/>
              </w:rPr>
              <w:t>r</w:t>
            </w:r>
            <w:r w:rsidRPr="000F456F">
              <w:rPr>
                <w:rFonts w:asciiTheme="majorBidi" w:hAnsiTheme="majorBidi" w:cstheme="majorBidi"/>
                <w:b/>
              </w:rPr>
              <w:t>is</w:t>
            </w:r>
            <w:r w:rsidRPr="000F456F">
              <w:rPr>
                <w:rFonts w:asciiTheme="majorBidi" w:hAnsiTheme="majorBidi" w:cstheme="majorBidi"/>
                <w:b/>
                <w:spacing w:val="1"/>
              </w:rPr>
              <w:t>h</w:t>
            </w:r>
            <w:r w:rsidRPr="000F456F">
              <w:rPr>
                <w:rFonts w:asciiTheme="majorBidi" w:hAnsiTheme="majorBidi" w:cstheme="majorBidi"/>
                <w:b/>
              </w:rPr>
              <w:t>ti</w:t>
            </w:r>
            <w:r w:rsidRPr="000F456F">
              <w:rPr>
                <w:rFonts w:asciiTheme="majorBidi" w:hAnsiTheme="majorBidi" w:cstheme="majorBidi"/>
                <w:b/>
                <w:spacing w:val="2"/>
              </w:rPr>
              <w:t>n</w:t>
            </w:r>
            <w:r w:rsidRPr="000F456F">
              <w:rPr>
                <w:rFonts w:asciiTheme="majorBidi" w:hAnsiTheme="majorBidi" w:cstheme="majorBidi"/>
                <w:b/>
              </w:rPr>
              <w:t>ë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Mësimëdhënësi i lëndës:</w:t>
            </w:r>
          </w:p>
        </w:tc>
        <w:tc>
          <w:tcPr>
            <w:tcW w:w="6644" w:type="dxa"/>
            <w:gridSpan w:val="3"/>
          </w:tcPr>
          <w:p w:rsidR="002921C9" w:rsidRPr="000F456F" w:rsidRDefault="005F1CAF" w:rsidP="004642AD">
            <w:pPr>
              <w:spacing w:line="260" w:lineRule="exac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 xml:space="preserve">Prof. ass. </w:t>
            </w:r>
            <w:r w:rsidR="002921C9" w:rsidRPr="000F456F">
              <w:rPr>
                <w:rFonts w:asciiTheme="majorBidi" w:hAnsiTheme="majorBidi" w:cstheme="majorBidi"/>
                <w:b/>
              </w:rPr>
              <w:t>D</w:t>
            </w:r>
            <w:r w:rsidR="002921C9" w:rsidRPr="000F456F">
              <w:rPr>
                <w:rFonts w:asciiTheme="majorBidi" w:hAnsiTheme="majorBidi" w:cstheme="majorBidi"/>
                <w:b/>
                <w:spacing w:val="-1"/>
              </w:rPr>
              <w:t>r</w:t>
            </w:r>
            <w:r w:rsidR="002921C9" w:rsidRPr="000F456F">
              <w:rPr>
                <w:rFonts w:asciiTheme="majorBidi" w:hAnsiTheme="majorBidi" w:cstheme="majorBidi"/>
                <w:b/>
              </w:rPr>
              <w:t>.</w:t>
            </w:r>
            <w:r w:rsidR="002921C9" w:rsidRPr="000F456F">
              <w:rPr>
                <w:rFonts w:asciiTheme="majorBidi" w:hAnsiTheme="majorBidi" w:cstheme="majorBidi"/>
                <w:b/>
                <w:spacing w:val="2"/>
              </w:rPr>
              <w:t xml:space="preserve"> </w:t>
            </w:r>
            <w:r w:rsidR="002921C9" w:rsidRPr="000F456F">
              <w:rPr>
                <w:rFonts w:asciiTheme="majorBidi" w:hAnsiTheme="majorBidi" w:cstheme="majorBidi"/>
                <w:b/>
                <w:spacing w:val="-1"/>
              </w:rPr>
              <w:t>Abdulla Rexhepi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Detajet kontaktuese: </w:t>
            </w:r>
          </w:p>
        </w:tc>
        <w:tc>
          <w:tcPr>
            <w:tcW w:w="6644" w:type="dxa"/>
            <w:gridSpan w:val="3"/>
          </w:tcPr>
          <w:p w:rsidR="005F1CAF" w:rsidRPr="005F1CAF" w:rsidRDefault="002921C9" w:rsidP="002921C9">
            <w:pPr>
              <w:spacing w:line="260" w:lineRule="exact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C</w:t>
            </w:r>
            <w:r w:rsidRPr="000F456F">
              <w:rPr>
                <w:rFonts w:asciiTheme="majorBidi" w:hAnsiTheme="majorBidi" w:cstheme="majorBidi"/>
                <w:spacing w:val="-1"/>
              </w:rPr>
              <w:t>e</w:t>
            </w:r>
            <w:r w:rsidRPr="000F456F">
              <w:rPr>
                <w:rFonts w:asciiTheme="majorBidi" w:hAnsiTheme="majorBidi" w:cstheme="majorBidi"/>
              </w:rPr>
              <w:t>l.:</w:t>
            </w:r>
            <w:r w:rsidR="005F1CAF">
              <w:rPr>
                <w:rFonts w:asciiTheme="majorBidi" w:hAnsiTheme="majorBidi" w:cstheme="majorBidi"/>
              </w:rPr>
              <w:fldChar w:fldCharType="begin"/>
            </w:r>
            <w:r w:rsidR="005F1CAF">
              <w:rPr>
                <w:rFonts w:asciiTheme="majorBidi" w:hAnsiTheme="majorBidi" w:cstheme="majorBidi"/>
              </w:rPr>
              <w:instrText xml:space="preserve"> HYPERLINK "mailto:</w:instrText>
            </w:r>
            <w:r w:rsidR="005F1CAF" w:rsidRPr="005F1CAF">
              <w:rPr>
                <w:rFonts w:asciiTheme="majorBidi" w:hAnsiTheme="majorBidi" w:cstheme="majorBidi"/>
              </w:rPr>
              <w:instrText xml:space="preserve">045 592719,  </w:instrText>
            </w:r>
          </w:p>
          <w:p w:rsidR="005F1CAF" w:rsidRPr="00AE7184" w:rsidRDefault="005F1CAF" w:rsidP="002921C9">
            <w:pPr>
              <w:spacing w:line="260" w:lineRule="exact"/>
              <w:rPr>
                <w:rStyle w:val="Hyperlink"/>
                <w:rFonts w:asciiTheme="majorBidi" w:hAnsiTheme="majorBidi" w:cstheme="majorBidi"/>
              </w:rPr>
            </w:pPr>
            <w:r w:rsidRPr="005F1CAF">
              <w:rPr>
                <w:rFonts w:asciiTheme="majorBidi" w:hAnsiTheme="majorBidi" w:cstheme="majorBidi"/>
              </w:rPr>
              <w:instrText>e</w:instrText>
            </w:r>
            <w:r w:rsidRPr="005F1CAF">
              <w:rPr>
                <w:rFonts w:asciiTheme="majorBidi" w:hAnsiTheme="majorBidi" w:cstheme="majorBidi"/>
                <w:spacing w:val="-1"/>
              </w:rPr>
              <w:instrText>-m</w:instrText>
            </w:r>
            <w:r w:rsidRPr="005F1CAF">
              <w:rPr>
                <w:rFonts w:asciiTheme="majorBidi" w:hAnsiTheme="majorBidi" w:cstheme="majorBidi"/>
              </w:rPr>
              <w:instrText>ail</w:instrText>
            </w:r>
            <w:r w:rsidRPr="005F1CAF">
              <w:rPr>
                <w:rFonts w:asciiTheme="majorBidi" w:hAnsiTheme="majorBidi" w:cstheme="majorBidi"/>
                <w:spacing w:val="1"/>
              </w:rPr>
              <w:instrText>: r</w:instrText>
            </w:r>
            <w:r w:rsidRPr="005F1CAF">
              <w:rPr>
                <w:rFonts w:asciiTheme="majorBidi" w:hAnsiTheme="majorBidi" w:cstheme="majorBidi"/>
              </w:rPr>
              <w:instrText>exhepi1980@hot</w:instrText>
            </w:r>
            <w:r w:rsidRPr="005F1CAF">
              <w:rPr>
                <w:rFonts w:asciiTheme="majorBidi" w:hAnsiTheme="majorBidi" w:cstheme="majorBidi"/>
                <w:spacing w:val="1"/>
              </w:rPr>
              <w:instrText>m</w:instrText>
            </w:r>
            <w:r w:rsidRPr="005F1CAF">
              <w:rPr>
                <w:rFonts w:asciiTheme="majorBidi" w:hAnsiTheme="majorBidi" w:cstheme="majorBidi"/>
                <w:spacing w:val="-1"/>
              </w:rPr>
              <w:instrText>a</w:instrText>
            </w:r>
            <w:r w:rsidRPr="005F1CAF">
              <w:rPr>
                <w:rFonts w:asciiTheme="majorBidi" w:hAnsiTheme="majorBidi" w:cstheme="majorBidi"/>
              </w:rPr>
              <w:instrText>i</w:instrText>
            </w:r>
            <w:r w:rsidRPr="005F1CAF">
              <w:rPr>
                <w:rFonts w:asciiTheme="majorBidi" w:hAnsiTheme="majorBidi" w:cstheme="majorBidi"/>
                <w:spacing w:val="1"/>
              </w:rPr>
              <w:instrText>l</w:instrText>
            </w:r>
            <w:r w:rsidRPr="005F1CAF">
              <w:rPr>
                <w:rFonts w:asciiTheme="majorBidi" w:hAnsiTheme="majorBidi" w:cstheme="majorBidi"/>
              </w:rPr>
              <w:instrText>.</w:instrText>
            </w:r>
            <w:r w:rsidRPr="005F1CAF">
              <w:rPr>
                <w:rFonts w:asciiTheme="majorBidi" w:hAnsiTheme="majorBidi" w:cstheme="majorBidi"/>
                <w:spacing w:val="-1"/>
              </w:rPr>
              <w:instrText>c</w:instrText>
            </w:r>
            <w:r w:rsidRPr="005F1CAF">
              <w:rPr>
                <w:rFonts w:asciiTheme="majorBidi" w:hAnsiTheme="majorBidi" w:cstheme="majorBidi"/>
              </w:rPr>
              <w:instrText>om</w:instrText>
            </w:r>
            <w:r>
              <w:rPr>
                <w:rFonts w:asciiTheme="majorBidi" w:hAnsiTheme="majorBidi" w:cstheme="majorBidi"/>
              </w:rPr>
              <w:instrText xml:space="preserve">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Pr="00AE7184">
              <w:rPr>
                <w:rStyle w:val="Hyperlink"/>
                <w:rFonts w:asciiTheme="majorBidi" w:hAnsiTheme="majorBidi" w:cstheme="majorBidi"/>
              </w:rPr>
              <w:t xml:space="preserve">045 592719,  </w:t>
            </w:r>
          </w:p>
          <w:p w:rsidR="002921C9" w:rsidRPr="000F456F" w:rsidRDefault="005F1CAF" w:rsidP="002921C9">
            <w:pPr>
              <w:spacing w:line="260" w:lineRule="exact"/>
              <w:rPr>
                <w:rFonts w:asciiTheme="majorBidi" w:hAnsiTheme="majorBidi" w:cstheme="majorBidi"/>
              </w:rPr>
            </w:pPr>
            <w:r w:rsidRPr="00AE7184">
              <w:rPr>
                <w:rStyle w:val="Hyperlink"/>
                <w:rFonts w:asciiTheme="majorBidi" w:hAnsiTheme="majorBidi" w:cstheme="majorBidi"/>
              </w:rPr>
              <w:t>e</w:t>
            </w:r>
            <w:r w:rsidRPr="00AE7184">
              <w:rPr>
                <w:rStyle w:val="Hyperlink"/>
                <w:rFonts w:asciiTheme="majorBidi" w:hAnsiTheme="majorBidi" w:cstheme="majorBidi"/>
                <w:spacing w:val="-1"/>
              </w:rPr>
              <w:t>-m</w:t>
            </w:r>
            <w:r w:rsidRPr="00AE7184">
              <w:rPr>
                <w:rStyle w:val="Hyperlink"/>
                <w:rFonts w:asciiTheme="majorBidi" w:hAnsiTheme="majorBidi" w:cstheme="majorBidi"/>
              </w:rPr>
              <w:t>ail</w:t>
            </w:r>
            <w:r w:rsidRPr="00AE7184">
              <w:rPr>
                <w:rStyle w:val="Hyperlink"/>
                <w:rFonts w:asciiTheme="majorBidi" w:hAnsiTheme="majorBidi" w:cstheme="majorBidi"/>
                <w:spacing w:val="1"/>
              </w:rPr>
              <w:t>: r</w:t>
            </w:r>
            <w:r w:rsidRPr="00AE7184">
              <w:rPr>
                <w:rStyle w:val="Hyperlink"/>
                <w:rFonts w:asciiTheme="majorBidi" w:hAnsiTheme="majorBidi" w:cstheme="majorBidi"/>
              </w:rPr>
              <w:t>exhepi1980@hot</w:t>
            </w:r>
            <w:r w:rsidRPr="00AE7184">
              <w:rPr>
                <w:rStyle w:val="Hyperlink"/>
                <w:rFonts w:asciiTheme="majorBidi" w:hAnsiTheme="majorBidi" w:cstheme="majorBidi"/>
                <w:spacing w:val="1"/>
              </w:rPr>
              <w:t>m</w:t>
            </w:r>
            <w:r w:rsidRPr="00AE7184">
              <w:rPr>
                <w:rStyle w:val="Hyperlink"/>
                <w:rFonts w:asciiTheme="majorBidi" w:hAnsiTheme="majorBidi" w:cstheme="majorBidi"/>
                <w:spacing w:val="-1"/>
              </w:rPr>
              <w:t>a</w:t>
            </w:r>
            <w:r w:rsidRPr="00AE7184">
              <w:rPr>
                <w:rStyle w:val="Hyperlink"/>
                <w:rFonts w:asciiTheme="majorBidi" w:hAnsiTheme="majorBidi" w:cstheme="majorBidi"/>
              </w:rPr>
              <w:t>i</w:t>
            </w:r>
            <w:r w:rsidRPr="00AE7184">
              <w:rPr>
                <w:rStyle w:val="Hyperlink"/>
                <w:rFonts w:asciiTheme="majorBidi" w:hAnsiTheme="majorBidi" w:cstheme="majorBidi"/>
                <w:spacing w:val="1"/>
              </w:rPr>
              <w:t>l</w:t>
            </w:r>
            <w:r w:rsidRPr="00AE7184">
              <w:rPr>
                <w:rStyle w:val="Hyperlink"/>
                <w:rFonts w:asciiTheme="majorBidi" w:hAnsiTheme="majorBidi" w:cstheme="majorBidi"/>
              </w:rPr>
              <w:t>.</w:t>
            </w:r>
            <w:r w:rsidRPr="00AE7184">
              <w:rPr>
                <w:rStyle w:val="Hyperlink"/>
                <w:rFonts w:asciiTheme="majorBidi" w:hAnsiTheme="majorBidi" w:cstheme="majorBidi"/>
                <w:spacing w:val="-1"/>
              </w:rPr>
              <w:t>c</w:t>
            </w:r>
            <w:r w:rsidRPr="00AE7184">
              <w:rPr>
                <w:rStyle w:val="Hyperlink"/>
                <w:rFonts w:asciiTheme="majorBidi" w:hAnsiTheme="majorBidi" w:cstheme="majorBidi"/>
              </w:rPr>
              <w:t>om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0F456F" w:rsidRPr="000F456F" w:rsidTr="001A19F6">
        <w:tc>
          <w:tcPr>
            <w:tcW w:w="8856" w:type="dxa"/>
            <w:gridSpan w:val="5"/>
            <w:shd w:val="clear" w:color="auto" w:fill="D9D9D9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Përshkrimi i lëndës</w:t>
            </w:r>
          </w:p>
        </w:tc>
        <w:tc>
          <w:tcPr>
            <w:tcW w:w="6644" w:type="dxa"/>
            <w:gridSpan w:val="3"/>
          </w:tcPr>
          <w:p w:rsidR="002921C9" w:rsidRPr="000F456F" w:rsidRDefault="002921C9" w:rsidP="007B31DE">
            <w:pPr>
              <w:pStyle w:val="NoSpacing"/>
              <w:jc w:val="both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Kjo lëndë përfshin një material historiko-kulturor të disa popujve të lashtë në Orient: haldeasve, asirianëve, medëve fenikasve, hititëve, egjiptasve, persve, hebrenjve, babilonasve, përkatësisht</w:t>
            </w:r>
          </w:p>
          <w:p w:rsidR="002921C9" w:rsidRPr="000F456F" w:rsidRDefault="002921C9" w:rsidP="007B31DE">
            <w:pPr>
              <w:pStyle w:val="NoSpacing"/>
              <w:jc w:val="both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historia e qytetërimeve të popujve që kanë jetuar në viset e Babilonosë, Mesopotamisë dhe Shamit.</w:t>
            </w:r>
            <w:r w:rsidR="007B31DE" w:rsidRPr="000F456F">
              <w:rPr>
                <w:rFonts w:asciiTheme="majorBidi" w:hAnsiTheme="majorBidi" w:cstheme="majorBidi"/>
              </w:rPr>
              <w:t xml:space="preserve"> Në kuadër të këtij kursi, do të ofrohen informacione të nevojshme për kulturën, shkrimet, fetë, letërsitë dhe artet e popujve të lashtë në Orient. Kursi gjithashtu do të përpiqet t’i njoftojë studentët me arritjet dhe zbulimet e popujve të lashtë të orientit në fushat si matematikë, astronomi, mjekësi, bujqësi, peshkim, detari, jetën ekonomike etj..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Qëllimet e lëndës:</w:t>
            </w:r>
          </w:p>
        </w:tc>
        <w:tc>
          <w:tcPr>
            <w:tcW w:w="6644" w:type="dxa"/>
            <w:gridSpan w:val="3"/>
          </w:tcPr>
          <w:p w:rsidR="002921C9" w:rsidRPr="000F456F" w:rsidRDefault="002921C9" w:rsidP="002921C9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T’u ofrojë njohuri studentëve për fillet e</w:t>
            </w:r>
          </w:p>
          <w:p w:rsidR="002921C9" w:rsidRPr="000F456F" w:rsidRDefault="002921C9" w:rsidP="002921C9">
            <w:pPr>
              <w:pStyle w:val="NoSpacing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qytetërimit;</w:t>
            </w:r>
          </w:p>
          <w:p w:rsidR="002921C9" w:rsidRPr="000F456F" w:rsidRDefault="002921C9" w:rsidP="002921C9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T’u ofrojë njohuri për disa disiplina shkencore të këtyre popujve: matematikën, astronominë, mjekësinë, bujqësinë, peshkimin, detarinë, jetën ekonomike etj.</w:t>
            </w:r>
          </w:p>
          <w:p w:rsidR="002921C9" w:rsidRPr="000F456F" w:rsidRDefault="002921C9" w:rsidP="002921C9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T’i njoftojë studentët për fenë, kulturën, letërsinë dhe artin e popujve të lashta në Orient.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Rezultatet e pritura të nxënies:</w:t>
            </w:r>
          </w:p>
        </w:tc>
        <w:tc>
          <w:tcPr>
            <w:tcW w:w="6644" w:type="dxa"/>
            <w:gridSpan w:val="3"/>
          </w:tcPr>
          <w:p w:rsidR="00AD2571" w:rsidRPr="000F456F" w:rsidRDefault="00AD2571" w:rsidP="00667D1E">
            <w:pPr>
              <w:pStyle w:val="NoSpacing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Pas përfundimit të këtij kursi</w:t>
            </w:r>
            <w:r w:rsidR="00761B03" w:rsidRPr="000F456F">
              <w:rPr>
                <w:rFonts w:asciiTheme="majorBidi" w:hAnsiTheme="majorBidi" w:cstheme="majorBidi"/>
              </w:rPr>
              <w:t>,</w:t>
            </w:r>
            <w:r w:rsidRPr="000F456F">
              <w:rPr>
                <w:rFonts w:asciiTheme="majorBidi" w:hAnsiTheme="majorBidi" w:cstheme="majorBidi"/>
              </w:rPr>
              <w:t xml:space="preserve"> studenti do të jetë në</w:t>
            </w:r>
            <w:r w:rsidR="00A66C51" w:rsidRPr="000F456F">
              <w:rPr>
                <w:rFonts w:asciiTheme="majorBidi" w:hAnsiTheme="majorBidi" w:cstheme="majorBidi"/>
              </w:rPr>
              <w:t xml:space="preserve"> </w:t>
            </w:r>
            <w:r w:rsidRPr="000F456F">
              <w:rPr>
                <w:rFonts w:asciiTheme="majorBidi" w:hAnsiTheme="majorBidi" w:cstheme="majorBidi"/>
              </w:rPr>
              <w:t>gjendje të njohë</w:t>
            </w:r>
            <w:r w:rsidR="00667D1E" w:rsidRPr="000F456F">
              <w:rPr>
                <w:rFonts w:asciiTheme="majorBidi" w:hAnsiTheme="majorBidi" w:cstheme="majorBidi"/>
              </w:rPr>
              <w:t>:</w:t>
            </w:r>
          </w:p>
          <w:p w:rsidR="00667D1E" w:rsidRPr="000F456F" w:rsidRDefault="00667D1E" w:rsidP="00667D1E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të njohë të arriturat kulturore të popujve të lashtë në Orient. </w:t>
            </w:r>
          </w:p>
          <w:p w:rsidR="00667D1E" w:rsidRPr="000F456F" w:rsidRDefault="00667D1E" w:rsidP="00667D1E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të shpjegojë fillet dhe etapat e zhvillimit të qytetërimeve të lashta orientale,</w:t>
            </w:r>
          </w:p>
          <w:p w:rsidR="00667D1E" w:rsidRPr="000F456F" w:rsidRDefault="00667D1E" w:rsidP="00667D1E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të njohë lashtësinë e qyterimeve botërore dhe në bazë të saj të krijojë botëkuptimet aktuale.</w:t>
            </w:r>
          </w:p>
          <w:p w:rsidR="00667D1E" w:rsidRPr="000F456F" w:rsidRDefault="00667D1E" w:rsidP="00667D1E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lastRenderedPageBreak/>
              <w:t>të diskutojë dhe në mënyrë objective dhe të paanshme të paraqes vlerat e qytetërimit islam,</w:t>
            </w:r>
          </w:p>
          <w:p w:rsidR="002921C9" w:rsidRPr="000F456F" w:rsidRDefault="00667D1E" w:rsidP="00667D1E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të fitojë shprehi dha shkathtësi hulumtuese shkencore etj.</w:t>
            </w:r>
          </w:p>
        </w:tc>
      </w:tr>
      <w:tr w:rsidR="000F456F" w:rsidRPr="000F456F" w:rsidTr="001A19F6">
        <w:tc>
          <w:tcPr>
            <w:tcW w:w="8856" w:type="dxa"/>
            <w:gridSpan w:val="5"/>
            <w:shd w:val="clear" w:color="auto" w:fill="D9D9D9"/>
          </w:tcPr>
          <w:p w:rsidR="002921C9" w:rsidRPr="000F456F" w:rsidRDefault="002921C9" w:rsidP="001A19F6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0F456F" w:rsidRPr="000F456F" w:rsidTr="001A19F6">
        <w:tc>
          <w:tcPr>
            <w:tcW w:w="8856" w:type="dxa"/>
            <w:gridSpan w:val="5"/>
            <w:shd w:val="clear" w:color="auto" w:fill="D9D9D9"/>
          </w:tcPr>
          <w:p w:rsidR="002921C9" w:rsidRPr="000F456F" w:rsidRDefault="002921C9" w:rsidP="001A19F6">
            <w:pPr>
              <w:pStyle w:val="NoSpacing"/>
              <w:jc w:val="center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Kontributi nё ngarkesёn e studentit</w:t>
            </w:r>
            <w:r w:rsidR="00A66C51" w:rsidRPr="000F456F">
              <w:rPr>
                <w:rFonts w:asciiTheme="majorBidi" w:hAnsiTheme="majorBidi" w:cstheme="majorBidi"/>
                <w:b/>
              </w:rPr>
              <w:t xml:space="preserve"> (</w:t>
            </w:r>
            <w:r w:rsidRPr="000F456F">
              <w:rPr>
                <w:rFonts w:asciiTheme="majorBidi" w:hAnsiTheme="majorBidi" w:cstheme="majorBidi"/>
                <w:b/>
              </w:rPr>
              <w:t>gjё qё duhet tё korrespondoj me rezultatet e tё nxёnit tё studentit)</w:t>
            </w: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D9D9D9"/>
          </w:tcPr>
          <w:p w:rsidR="002921C9" w:rsidRPr="000F456F" w:rsidRDefault="002921C9" w:rsidP="001A19F6">
            <w:pPr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Aktiviteti 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921C9" w:rsidRPr="000F456F" w:rsidRDefault="002921C9" w:rsidP="001A19F6">
            <w:pPr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Orë 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921C9" w:rsidRPr="000F456F" w:rsidRDefault="002921C9" w:rsidP="001A19F6">
            <w:pPr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 Ditë/javë  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/>
          </w:tcPr>
          <w:p w:rsidR="002921C9" w:rsidRPr="000F456F" w:rsidRDefault="002921C9" w:rsidP="001A19F6">
            <w:pPr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Gjithësej</w:t>
            </w: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Ligjërata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C2780" w:rsidP="007C2780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2</w:t>
            </w:r>
            <w:r w:rsidR="00761B03" w:rsidRPr="000F456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C2780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30</w:t>
            </w: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Ushtrime teorike/laboratorike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7C2780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Punë praktike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lang w:val="nb-NO"/>
              </w:rPr>
              <w:t>Kontaktet me mësimdhënësin/konsultimet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10 m</w:t>
            </w:r>
            <w:r w:rsidRPr="000F456F">
              <w:rPr>
                <w:rFonts w:asciiTheme="majorBidi" w:hAnsiTheme="majorBidi" w:cstheme="majorBidi"/>
                <w:spacing w:val="1"/>
              </w:rPr>
              <w:t>i</w:t>
            </w:r>
            <w:r w:rsidRPr="000F456F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2.5</w:t>
            </w: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Ushtrime  në teren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Kollokfiume,seminare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Detyra të  shtëpisë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Koha e studimit vetanak të studentit (në bibliotekë ose në shtëpi)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C2780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1.5</w:t>
            </w:r>
            <w:bookmarkStart w:id="0" w:name="_GoBack"/>
            <w:bookmarkEnd w:id="0"/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C2780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22.5</w:t>
            </w: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Përgaditja përfundimtare për provim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C2780" w:rsidP="007C2780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C2780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2</w:t>
            </w:r>
            <w:r w:rsidR="00761B03" w:rsidRPr="000F456F">
              <w:rPr>
                <w:rFonts w:asciiTheme="majorBidi" w:hAnsiTheme="majorBidi" w:cstheme="majorBidi"/>
              </w:rPr>
              <w:t>0</w:t>
            </w: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Koha e kaluar në vlerësim (teste,kuiz,provim final)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4</w:t>
            </w: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Projektet,prezentimet ,etj</w:t>
            </w:r>
          </w:p>
          <w:p w:rsidR="00761B03" w:rsidRPr="000F456F" w:rsidRDefault="00761B03" w:rsidP="001A19F6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FFFFF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</w:tr>
      <w:tr w:rsidR="000F456F" w:rsidRPr="000F456F" w:rsidTr="00B555A6">
        <w:tc>
          <w:tcPr>
            <w:tcW w:w="2108" w:type="dxa"/>
            <w:tcBorders>
              <w:right w:val="single" w:sz="4" w:space="0" w:color="auto"/>
            </w:tcBorders>
            <w:shd w:val="clear" w:color="auto" w:fill="D9D9D9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Totali </w:t>
            </w:r>
          </w:p>
          <w:p w:rsidR="00761B03" w:rsidRPr="000F456F" w:rsidRDefault="00761B03" w:rsidP="001A19F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1B03" w:rsidRPr="000F456F" w:rsidRDefault="00761B03" w:rsidP="00C91BA8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/>
          </w:tcPr>
          <w:p w:rsidR="00761B03" w:rsidRPr="000F456F" w:rsidRDefault="007C2780" w:rsidP="007C2780">
            <w:pPr>
              <w:spacing w:line="260" w:lineRule="exact"/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79 </w:t>
            </w:r>
            <w:r w:rsidR="00761B03" w:rsidRPr="000F456F">
              <w:rPr>
                <w:rFonts w:asciiTheme="majorBidi" w:hAnsiTheme="majorBidi" w:cstheme="majorBidi"/>
                <w:b/>
              </w:rPr>
              <w:t>o</w:t>
            </w:r>
            <w:r w:rsidR="00761B03" w:rsidRPr="000F456F">
              <w:rPr>
                <w:rFonts w:asciiTheme="majorBidi" w:hAnsiTheme="majorBidi" w:cstheme="majorBidi"/>
                <w:b/>
                <w:spacing w:val="-1"/>
              </w:rPr>
              <w:t>r</w:t>
            </w:r>
            <w:r w:rsidR="00761B03" w:rsidRPr="000F456F">
              <w:rPr>
                <w:rFonts w:asciiTheme="majorBidi" w:hAnsiTheme="majorBidi" w:cstheme="majorBidi"/>
                <w:b/>
              </w:rPr>
              <w:t>ë</w:t>
            </w:r>
          </w:p>
          <w:p w:rsidR="00761B03" w:rsidRPr="000F456F" w:rsidRDefault="00761B03" w:rsidP="00C91BA8">
            <w:pPr>
              <w:spacing w:before="9" w:line="180" w:lineRule="exact"/>
              <w:rPr>
                <w:rFonts w:asciiTheme="majorBidi" w:hAnsiTheme="majorBidi" w:cstheme="majorBidi"/>
              </w:rPr>
            </w:pPr>
          </w:p>
          <w:p w:rsidR="00761B03" w:rsidRPr="000F456F" w:rsidRDefault="007C2780" w:rsidP="007C2780">
            <w:pPr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</w:rPr>
              <w:t>79</w:t>
            </w:r>
            <w:r w:rsidR="00761B03" w:rsidRPr="000F456F">
              <w:rPr>
                <w:rFonts w:asciiTheme="majorBidi" w:hAnsiTheme="majorBidi" w:cstheme="majorBidi"/>
                <w:b/>
                <w:spacing w:val="-1"/>
              </w:rPr>
              <w:t>:</w:t>
            </w:r>
            <w:r w:rsidR="00761B03" w:rsidRPr="000F456F">
              <w:rPr>
                <w:rFonts w:asciiTheme="majorBidi" w:hAnsiTheme="majorBidi" w:cstheme="majorBidi"/>
                <w:b/>
              </w:rPr>
              <w:t xml:space="preserve">25 = </w:t>
            </w:r>
            <w:r w:rsidRPr="000F456F">
              <w:rPr>
                <w:rFonts w:asciiTheme="majorBidi" w:hAnsiTheme="majorBidi" w:cstheme="majorBidi"/>
                <w:b/>
              </w:rPr>
              <w:t>3.16</w:t>
            </w:r>
          </w:p>
          <w:p w:rsidR="00761B03" w:rsidRPr="000F456F" w:rsidRDefault="00761B03" w:rsidP="00C91BA8">
            <w:pPr>
              <w:spacing w:before="2" w:line="200" w:lineRule="exact"/>
              <w:rPr>
                <w:rFonts w:asciiTheme="majorBidi" w:hAnsiTheme="majorBidi" w:cstheme="majorBidi"/>
              </w:rPr>
            </w:pPr>
          </w:p>
          <w:p w:rsidR="00761B03" w:rsidRPr="000F456F" w:rsidRDefault="007C2780" w:rsidP="00C91BA8">
            <w:pPr>
              <w:ind w:left="102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  <w:b/>
              </w:rPr>
              <w:t>3</w:t>
            </w:r>
            <w:r w:rsidR="00761B03" w:rsidRPr="000F456F">
              <w:rPr>
                <w:rFonts w:asciiTheme="majorBidi" w:hAnsiTheme="majorBidi" w:cstheme="majorBidi"/>
                <w:b/>
              </w:rPr>
              <w:t xml:space="preserve"> ECTS</w:t>
            </w:r>
          </w:p>
        </w:tc>
      </w:tr>
      <w:tr w:rsidR="000F456F" w:rsidRPr="000F456F" w:rsidTr="001A19F6">
        <w:tc>
          <w:tcPr>
            <w:tcW w:w="8856" w:type="dxa"/>
            <w:gridSpan w:val="5"/>
            <w:shd w:val="clear" w:color="auto" w:fill="D9D9D9"/>
          </w:tcPr>
          <w:p w:rsidR="00761B03" w:rsidRPr="000F456F" w:rsidRDefault="00761B03" w:rsidP="001A19F6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761B03" w:rsidRPr="000F456F" w:rsidRDefault="00761B03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Metodologjia e mësimëdhënies:  </w:t>
            </w:r>
          </w:p>
        </w:tc>
        <w:tc>
          <w:tcPr>
            <w:tcW w:w="6644" w:type="dxa"/>
            <w:gridSpan w:val="3"/>
          </w:tcPr>
          <w:p w:rsidR="00761B03" w:rsidRPr="000F456F" w:rsidRDefault="00175B79" w:rsidP="00046672">
            <w:pPr>
              <w:pStyle w:val="NoSpacing"/>
              <w:jc w:val="both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P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rveç  dy or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ligj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ratave n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jav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, studenti do 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shkruaj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edhe nj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seminar apo do 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b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j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prezantimin e nj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vepre n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interes 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l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nd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s. N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diskutimet q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do t’</w:t>
            </w:r>
            <w:r w:rsidR="007061DF" w:rsidRPr="000F456F">
              <w:rPr>
                <w:rFonts w:asciiTheme="majorBidi" w:hAnsiTheme="majorBidi" w:cstheme="majorBidi"/>
              </w:rPr>
              <w:t>i</w:t>
            </w:r>
            <w:r w:rsidRPr="000F456F">
              <w:rPr>
                <w:rFonts w:asciiTheme="majorBidi" w:hAnsiTheme="majorBidi" w:cstheme="majorBidi"/>
              </w:rPr>
              <w:t xml:space="preserve"> kemi n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klas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m</w:t>
            </w:r>
            <w:r w:rsidR="00046672" w:rsidRPr="000F456F">
              <w:rPr>
                <w:rFonts w:asciiTheme="majorBidi" w:hAnsiTheme="majorBidi" w:cstheme="majorBidi"/>
              </w:rPr>
              <w:t>e</w:t>
            </w:r>
            <w:r w:rsidRPr="000F456F">
              <w:rPr>
                <w:rFonts w:asciiTheme="majorBidi" w:hAnsiTheme="majorBidi" w:cstheme="majorBidi"/>
              </w:rPr>
              <w:t xml:space="preserve"> student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t, do 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lexojm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</w:t>
            </w:r>
            <w:r w:rsidR="00046672" w:rsidRPr="000F456F">
              <w:rPr>
                <w:rFonts w:asciiTheme="majorBidi" w:hAnsiTheme="majorBidi" w:cstheme="majorBidi"/>
              </w:rPr>
              <w:t>bashkarisht Epin</w:t>
            </w:r>
            <w:r w:rsidRPr="000F456F">
              <w:rPr>
                <w:rFonts w:asciiTheme="majorBidi" w:hAnsiTheme="majorBidi" w:cstheme="majorBidi"/>
              </w:rPr>
              <w:t xml:space="preserve"> e Gilgameshit dhe  do 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="00046672" w:rsidRPr="000F456F">
              <w:rPr>
                <w:rFonts w:asciiTheme="majorBidi" w:hAnsiTheme="majorBidi" w:cstheme="majorBidi"/>
              </w:rPr>
              <w:t xml:space="preserve"> kom</w:t>
            </w:r>
            <w:r w:rsidRPr="000F456F">
              <w:rPr>
                <w:rFonts w:asciiTheme="majorBidi" w:hAnsiTheme="majorBidi" w:cstheme="majorBidi"/>
              </w:rPr>
              <w:t>e</w:t>
            </w:r>
            <w:r w:rsidR="00046672" w:rsidRPr="000F456F">
              <w:rPr>
                <w:rFonts w:asciiTheme="majorBidi" w:hAnsiTheme="majorBidi" w:cstheme="majorBidi"/>
              </w:rPr>
              <w:t>n</w:t>
            </w:r>
            <w:r w:rsidRPr="000F456F">
              <w:rPr>
                <w:rFonts w:asciiTheme="majorBidi" w:hAnsiTheme="majorBidi" w:cstheme="majorBidi"/>
              </w:rPr>
              <w:t>tojm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pjes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t e pakuptueshme. Gjat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orarit 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konsultimeve, studenti do </w:t>
            </w:r>
            <w:r w:rsidRPr="000F456F">
              <w:rPr>
                <w:rFonts w:asciiTheme="majorBidi" w:hAnsiTheme="majorBidi" w:cstheme="majorBidi"/>
              </w:rPr>
              <w:lastRenderedPageBreak/>
              <w:t>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ket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mund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si q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t’i zhvlloj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shkatht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sit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e tij n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fush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e k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>rkimeve shk</w:t>
            </w:r>
            <w:r w:rsidR="007061DF" w:rsidRPr="000F456F">
              <w:rPr>
                <w:rFonts w:asciiTheme="majorBidi" w:hAnsiTheme="majorBidi" w:cstheme="majorBidi"/>
              </w:rPr>
              <w:t>e</w:t>
            </w:r>
            <w:r w:rsidRPr="000F456F">
              <w:rPr>
                <w:rFonts w:asciiTheme="majorBidi" w:hAnsiTheme="majorBidi" w:cstheme="majorBidi"/>
              </w:rPr>
              <w:t>ncore n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fushat e qytetrimeve t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lashta n</w:t>
            </w:r>
            <w:r w:rsidR="0003487A" w:rsidRPr="000F456F">
              <w:rPr>
                <w:rFonts w:asciiTheme="majorBidi" w:hAnsiTheme="majorBidi" w:cstheme="majorBidi"/>
              </w:rPr>
              <w:t>ë</w:t>
            </w:r>
            <w:r w:rsidRPr="000F456F">
              <w:rPr>
                <w:rFonts w:asciiTheme="majorBidi" w:hAnsiTheme="majorBidi" w:cstheme="majorBidi"/>
              </w:rPr>
              <w:t xml:space="preserve"> Orient. 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761B03" w:rsidRPr="000F456F" w:rsidRDefault="00761B03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644" w:type="dxa"/>
            <w:gridSpan w:val="3"/>
          </w:tcPr>
          <w:p w:rsidR="00761B03" w:rsidRPr="000F456F" w:rsidRDefault="00761B03" w:rsidP="001A19F6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761B03" w:rsidRPr="000F456F" w:rsidRDefault="00761B03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Metodat e vlerësimit:</w:t>
            </w:r>
          </w:p>
        </w:tc>
        <w:tc>
          <w:tcPr>
            <w:tcW w:w="6644" w:type="dxa"/>
            <w:gridSpan w:val="3"/>
          </w:tcPr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Diskutime dhe participime: 10%    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Prezantimet/seminaret:      20%                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Kollokfiumi :                         30%                  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Provimi përfundimtar         40%                  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Totali:                                   100%                 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</w:p>
          <w:p w:rsidR="007C2780" w:rsidRPr="000F456F" w:rsidRDefault="007C2780" w:rsidP="00533615">
            <w:pPr>
              <w:rPr>
                <w:rFonts w:asciiTheme="majorBidi" w:hAnsiTheme="majorBidi" w:cstheme="majorBidi"/>
              </w:rPr>
            </w:pP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Nota  - Pikë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10       :  90 - 100%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9         :   80 – 89%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8         :   70 – 79%                                                                        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7         :   60 – 69%</w:t>
            </w:r>
          </w:p>
          <w:p w:rsidR="00533615" w:rsidRPr="000F456F" w:rsidRDefault="00533615" w:rsidP="00533615">
            <w:p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6         :   51 – 59%</w:t>
            </w:r>
          </w:p>
          <w:p w:rsidR="00834161" w:rsidRPr="000F456F" w:rsidRDefault="00533615" w:rsidP="00533615">
            <w:pPr>
              <w:pStyle w:val="NoSpacing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5         :     0  - 50%</w:t>
            </w:r>
          </w:p>
        </w:tc>
      </w:tr>
      <w:tr w:rsidR="000F456F" w:rsidRPr="000F456F" w:rsidTr="001A19F6">
        <w:tc>
          <w:tcPr>
            <w:tcW w:w="8856" w:type="dxa"/>
            <w:gridSpan w:val="5"/>
            <w:shd w:val="clear" w:color="auto" w:fill="D9D9D9"/>
          </w:tcPr>
          <w:p w:rsidR="00761B03" w:rsidRPr="000F456F" w:rsidRDefault="00761B03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Literatura 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761B03" w:rsidRPr="000F456F" w:rsidRDefault="00761B03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Literatura bazë:  </w:t>
            </w:r>
          </w:p>
        </w:tc>
        <w:tc>
          <w:tcPr>
            <w:tcW w:w="6644" w:type="dxa"/>
            <w:gridSpan w:val="3"/>
          </w:tcPr>
          <w:p w:rsidR="00761B03" w:rsidRDefault="007061DF" w:rsidP="00B555A6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B555A6">
              <w:rPr>
                <w:rFonts w:asciiTheme="majorBidi" w:hAnsiTheme="majorBidi" w:cstheme="majorBidi"/>
              </w:rPr>
              <w:t>Karl Grimberg, Historia botërore dhe qytetërimi 1,Shtëpia Botuese UEGEN, Tiranë, 2003</w:t>
            </w:r>
          </w:p>
          <w:p w:rsidR="00B555A6" w:rsidRPr="00B555A6" w:rsidRDefault="00B555A6" w:rsidP="00B555A6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sq-AL"/>
              </w:rPr>
              <w:t xml:space="preserve">Abdurrahim Solejmani, </w:t>
            </w:r>
            <w:r>
              <w:rPr>
                <w:rFonts w:asciiTheme="majorBidi" w:hAnsiTheme="majorBidi" w:cstheme="majorBidi"/>
                <w:lang w:val="sq-AL"/>
              </w:rPr>
              <w:t>Fetë e gjalla të botës, Instituti ‘Ibni Sina, 2015.</w:t>
            </w:r>
          </w:p>
          <w:p w:rsidR="003C520A" w:rsidRDefault="003C520A" w:rsidP="007061DF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Uygarlik tarihi (grup autorësh), Eskisehir, 2011. </w:t>
            </w:r>
          </w:p>
          <w:p w:rsidR="00B555A6" w:rsidRPr="000F456F" w:rsidRDefault="00B555A6" w:rsidP="007061DF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Bejdeba, Kelila dhe Dimna, Instituti ‘Ibni Sina’, 2016</w:t>
            </w:r>
          </w:p>
          <w:p w:rsidR="007061DF" w:rsidRPr="000F456F" w:rsidRDefault="007061DF" w:rsidP="007061DF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 xml:space="preserve">Epi i Gilgameshit, Perktheu: Anton Nikë Berisha, Tiranë, 2008. </w:t>
            </w:r>
          </w:p>
        </w:tc>
      </w:tr>
      <w:tr w:rsidR="000F456F" w:rsidRPr="000F456F" w:rsidTr="00B555A6">
        <w:tc>
          <w:tcPr>
            <w:tcW w:w="2212" w:type="dxa"/>
            <w:gridSpan w:val="2"/>
          </w:tcPr>
          <w:p w:rsidR="00761B03" w:rsidRPr="000F456F" w:rsidRDefault="00761B03" w:rsidP="001A19F6">
            <w:pPr>
              <w:pStyle w:val="NoSpacing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 xml:space="preserve">Literatura shtesë:  </w:t>
            </w:r>
          </w:p>
        </w:tc>
        <w:tc>
          <w:tcPr>
            <w:tcW w:w="6644" w:type="dxa"/>
            <w:gridSpan w:val="3"/>
          </w:tcPr>
          <w:p w:rsidR="00761B03" w:rsidRPr="000F456F" w:rsidRDefault="007061DF" w:rsidP="007061DF">
            <w:pPr>
              <w:pStyle w:val="NoSpacing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Sabatino Moscati. The Face of the Ancient Orient: Near Eastern Civilization in Pre-Classical Times. 2012. Dover Publications</w:t>
            </w:r>
          </w:p>
          <w:p w:rsidR="007061DF" w:rsidRPr="000F456F" w:rsidRDefault="0003487A" w:rsidP="007B31DE">
            <w:pPr>
              <w:pStyle w:val="NoSpacing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Sami Frashëri, Kamus al-a’lam I-VI (Enciklopedi</w:t>
            </w:r>
            <w:r w:rsidR="007B31DE" w:rsidRPr="000F456F">
              <w:rPr>
                <w:rFonts w:asciiTheme="majorBidi" w:hAnsiTheme="majorBidi" w:cstheme="majorBidi"/>
              </w:rPr>
              <w:t xml:space="preserve"> </w:t>
            </w:r>
            <w:r w:rsidRPr="000F456F">
              <w:rPr>
                <w:rFonts w:asciiTheme="majorBidi" w:hAnsiTheme="majorBidi" w:cstheme="majorBidi"/>
              </w:rPr>
              <w:t>historike dhe gjeografike), botuar gjatë viteve 1889-1898 në Stamboll.</w:t>
            </w:r>
          </w:p>
          <w:p w:rsidR="003C520A" w:rsidRPr="000F456F" w:rsidRDefault="003C520A" w:rsidP="003C520A">
            <w:pPr>
              <w:pStyle w:val="NoSpacing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Thomas A. Hollad &amp; Thomas G. Urban (edit.), Studies in ancient oriental civilization , no. 59.</w:t>
            </w:r>
          </w:p>
          <w:p w:rsidR="003C520A" w:rsidRPr="000F456F" w:rsidRDefault="003C520A" w:rsidP="003C520A">
            <w:pPr>
              <w:pStyle w:val="NoSpacing"/>
              <w:ind w:left="720"/>
              <w:rPr>
                <w:rFonts w:asciiTheme="majorBidi" w:hAnsiTheme="majorBidi" w:cstheme="majorBidi"/>
              </w:rPr>
            </w:pPr>
            <w:r w:rsidRPr="000F456F">
              <w:rPr>
                <w:rFonts w:asciiTheme="majorBidi" w:hAnsiTheme="majorBidi" w:cstheme="majorBidi"/>
              </w:rPr>
              <w:t>(</w:t>
            </w:r>
            <w:hyperlink r:id="rId7" w:history="1">
              <w:r w:rsidRPr="000F456F">
                <w:rPr>
                  <w:rStyle w:val="Hyperlink"/>
                  <w:rFonts w:asciiTheme="majorBidi" w:hAnsiTheme="majorBidi" w:cstheme="majorBidi"/>
                  <w:color w:val="auto"/>
                </w:rPr>
                <w:t>https://oi.uchicago.edu/sites/oi.uchicago.edu/files/uploads/shared/docs/SAOC59.pdf</w:t>
              </w:r>
            </w:hyperlink>
            <w:r w:rsidRPr="000F456F">
              <w:rPr>
                <w:rFonts w:asciiTheme="majorBidi" w:hAnsiTheme="majorBidi" w:cstheme="majorBidi"/>
              </w:rPr>
              <w:t>)</w:t>
            </w:r>
          </w:p>
          <w:p w:rsidR="003C520A" w:rsidRPr="000F456F" w:rsidRDefault="003C520A" w:rsidP="003C520A">
            <w:pPr>
              <w:pStyle w:val="NoSpacing"/>
              <w:ind w:left="720"/>
              <w:rPr>
                <w:rFonts w:asciiTheme="majorBidi" w:hAnsiTheme="majorBidi" w:cstheme="majorBidi"/>
              </w:rPr>
            </w:pPr>
          </w:p>
        </w:tc>
      </w:tr>
    </w:tbl>
    <w:p w:rsidR="00F37828" w:rsidRPr="000F456F" w:rsidRDefault="00F37828" w:rsidP="00F37828">
      <w:pPr>
        <w:rPr>
          <w:rFonts w:asciiTheme="majorBidi" w:hAnsiTheme="majorBidi" w:cstheme="majorBid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0F456F" w:rsidRPr="000F456F" w:rsidTr="001A19F6">
        <w:tc>
          <w:tcPr>
            <w:tcW w:w="8856" w:type="dxa"/>
            <w:shd w:val="clear" w:color="auto" w:fill="D9D9D9"/>
          </w:tcPr>
          <w:p w:rsidR="00F37828" w:rsidRPr="000F456F" w:rsidRDefault="00F37828" w:rsidP="001A19F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F456F">
              <w:rPr>
                <w:rFonts w:asciiTheme="majorBidi" w:hAnsiTheme="majorBidi" w:cstheme="majorBidi"/>
                <w:b/>
              </w:rPr>
              <w:t>Politikat akademike dhe rregullat e mirësjelljes:</w:t>
            </w:r>
          </w:p>
        </w:tc>
      </w:tr>
      <w:tr w:rsidR="00F37828" w:rsidRPr="000F456F" w:rsidTr="001A19F6">
        <w:trPr>
          <w:trHeight w:val="1088"/>
        </w:trPr>
        <w:tc>
          <w:tcPr>
            <w:tcW w:w="8856" w:type="dxa"/>
          </w:tcPr>
          <w:p w:rsidR="00F37828" w:rsidRPr="000F456F" w:rsidRDefault="00CB5979" w:rsidP="00B555A6">
            <w:pPr>
              <w:jc w:val="both"/>
              <w:rPr>
                <w:rFonts w:asciiTheme="majorBidi" w:hAnsiTheme="majorBidi" w:cstheme="majorBidi"/>
                <w:bCs/>
              </w:rPr>
            </w:pPr>
            <w:r w:rsidRPr="000F456F">
              <w:rPr>
                <w:rFonts w:asciiTheme="majorBidi" w:hAnsiTheme="majorBidi" w:cstheme="majorBidi"/>
                <w:bCs/>
              </w:rPr>
              <w:t xml:space="preserve">Vijimi i ligjëratave është i obligueshëm. Mungesa në </w:t>
            </w:r>
            <w:r w:rsidR="00B555A6">
              <w:rPr>
                <w:rFonts w:asciiTheme="majorBidi" w:hAnsiTheme="majorBidi" w:cstheme="majorBidi"/>
                <w:bCs/>
              </w:rPr>
              <w:t>3</w:t>
            </w:r>
            <w:r w:rsidR="0001176A" w:rsidRPr="000F456F">
              <w:rPr>
                <w:rFonts w:asciiTheme="majorBidi" w:hAnsiTheme="majorBidi" w:cstheme="majorBidi"/>
                <w:bCs/>
              </w:rPr>
              <w:t xml:space="preserve"> </w:t>
            </w:r>
            <w:r w:rsidRPr="000F456F">
              <w:rPr>
                <w:rFonts w:asciiTheme="majorBidi" w:hAnsiTheme="majorBidi" w:cstheme="majorBidi"/>
                <w:bCs/>
              </w:rPr>
              <w:t xml:space="preserve">ligjërata studenti e humb të drejtën për të hyrë në provim. </w:t>
            </w:r>
            <w:r w:rsidR="0001176A" w:rsidRPr="000F456F">
              <w:rPr>
                <w:rFonts w:asciiTheme="majorBidi" w:hAnsiTheme="majorBidi" w:cstheme="majorBidi"/>
                <w:bCs/>
              </w:rPr>
              <w:t xml:space="preserve"> Mungesa justifikohet vetëm nëse mund ta dokumentoni sëmundjen tuaj gjatë ditëve t</w:t>
            </w:r>
            <w:r w:rsidR="004642AD" w:rsidRPr="000F456F">
              <w:rPr>
                <w:rFonts w:asciiTheme="majorBidi" w:hAnsiTheme="majorBidi" w:cstheme="majorBidi"/>
                <w:bCs/>
              </w:rPr>
              <w:t>ë</w:t>
            </w:r>
            <w:r w:rsidR="0001176A" w:rsidRPr="000F456F">
              <w:rPr>
                <w:rFonts w:asciiTheme="majorBidi" w:hAnsiTheme="majorBidi" w:cstheme="majorBidi"/>
                <w:bCs/>
              </w:rPr>
              <w:t xml:space="preserve"> munguara. Dokumentacioni duhet të vijë nga Klinika e Shëndetësisë ose nga ndonjë tjetër institucion mjekësor. Ju do të largoheni nga klasa nëse ndërpreni apo pengoni pa arsye mësimin ose mjedisin e mësimdhënies. </w:t>
            </w:r>
            <w:r w:rsidRPr="000F456F">
              <w:rPr>
                <w:rFonts w:asciiTheme="majorBidi" w:hAnsiTheme="majorBidi" w:cstheme="majorBidi"/>
                <w:bCs/>
              </w:rPr>
              <w:t>Plagjiarizmi dhe kopjimi në provime janë të dënueshme; studenti merr note negative.</w:t>
            </w:r>
            <w:r w:rsidR="0001176A" w:rsidRPr="000F456F">
              <w:rPr>
                <w:rFonts w:asciiTheme="majorBidi" w:hAnsiTheme="majorBidi" w:cstheme="majorBidi"/>
                <w:bCs/>
              </w:rPr>
              <w:t xml:space="preserve"> </w:t>
            </w:r>
          </w:p>
        </w:tc>
      </w:tr>
    </w:tbl>
    <w:p w:rsidR="00F37828" w:rsidRPr="000F456F" w:rsidRDefault="00F37828" w:rsidP="004642AD">
      <w:pPr>
        <w:jc w:val="both"/>
        <w:rPr>
          <w:rFonts w:asciiTheme="majorBidi" w:hAnsiTheme="majorBidi" w:cstheme="majorBidi"/>
          <w:bCs/>
        </w:rPr>
      </w:pPr>
    </w:p>
    <w:p w:rsidR="00F37828" w:rsidRPr="000F456F" w:rsidRDefault="00F37828" w:rsidP="00F37828">
      <w:pPr>
        <w:rPr>
          <w:rFonts w:asciiTheme="majorBidi" w:hAnsiTheme="majorBidi" w:cstheme="majorBidi"/>
          <w:b/>
        </w:rPr>
      </w:pPr>
    </w:p>
    <w:p w:rsidR="00E83D0E" w:rsidRPr="000F456F" w:rsidRDefault="00E83D0E">
      <w:pPr>
        <w:rPr>
          <w:rFonts w:asciiTheme="majorBidi" w:hAnsiTheme="majorBidi" w:cstheme="majorBidi"/>
        </w:rPr>
      </w:pPr>
    </w:p>
    <w:sectPr w:rsidR="00E83D0E" w:rsidRPr="000F456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67" w:rsidRDefault="004B0A67">
      <w:r>
        <w:separator/>
      </w:r>
    </w:p>
  </w:endnote>
  <w:endnote w:type="continuationSeparator" w:id="0">
    <w:p w:rsidR="004B0A67" w:rsidRDefault="004B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F3782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4B0A6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F3782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5A6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4B0A6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67" w:rsidRDefault="004B0A67">
      <w:r>
        <w:separator/>
      </w:r>
    </w:p>
  </w:footnote>
  <w:footnote w:type="continuationSeparator" w:id="0">
    <w:p w:rsidR="004B0A67" w:rsidRDefault="004B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2B0"/>
    <w:multiLevelType w:val="hybridMultilevel"/>
    <w:tmpl w:val="1BDAD3B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649C8"/>
    <w:multiLevelType w:val="hybridMultilevel"/>
    <w:tmpl w:val="AE72FB8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28"/>
    <w:rsid w:val="0001176A"/>
    <w:rsid w:val="0003487A"/>
    <w:rsid w:val="00046672"/>
    <w:rsid w:val="000A715D"/>
    <w:rsid w:val="000F456F"/>
    <w:rsid w:val="00175B79"/>
    <w:rsid w:val="002921C9"/>
    <w:rsid w:val="00313FD9"/>
    <w:rsid w:val="003C520A"/>
    <w:rsid w:val="004642AD"/>
    <w:rsid w:val="004B0A67"/>
    <w:rsid w:val="00533615"/>
    <w:rsid w:val="005F1CAF"/>
    <w:rsid w:val="00667D1E"/>
    <w:rsid w:val="007061DF"/>
    <w:rsid w:val="00761B03"/>
    <w:rsid w:val="007B31DE"/>
    <w:rsid w:val="007C2780"/>
    <w:rsid w:val="00834161"/>
    <w:rsid w:val="00866880"/>
    <w:rsid w:val="00870ED2"/>
    <w:rsid w:val="008E33E6"/>
    <w:rsid w:val="00A66C51"/>
    <w:rsid w:val="00A80760"/>
    <w:rsid w:val="00AD2571"/>
    <w:rsid w:val="00AF7198"/>
    <w:rsid w:val="00B555A6"/>
    <w:rsid w:val="00B83C11"/>
    <w:rsid w:val="00CB5979"/>
    <w:rsid w:val="00E52757"/>
    <w:rsid w:val="00E83D0E"/>
    <w:rsid w:val="00F37828"/>
    <w:rsid w:val="00F52FC2"/>
    <w:rsid w:val="00F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7B6D"/>
  <w15:docId w15:val="{FEE23E07-9A46-4CDC-93DC-1BC6779F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0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q-AL"/>
    </w:rPr>
  </w:style>
  <w:style w:type="paragraph" w:styleId="Footer">
    <w:name w:val="footer"/>
    <w:basedOn w:val="Normal"/>
    <w:link w:val="FooterChar"/>
    <w:rsid w:val="00F378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78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37828"/>
  </w:style>
  <w:style w:type="paragraph" w:styleId="NoSpacing">
    <w:name w:val="No Spacing"/>
    <w:uiPriority w:val="1"/>
    <w:qFormat/>
    <w:rsid w:val="00F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21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1CA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5A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i.uchicago.edu/sites/oi.uchicago.edu/files/uploads/shared/docs/SAOC5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FILOLOGJIA 4</cp:lastModifiedBy>
  <cp:revision>2</cp:revision>
  <cp:lastPrinted>2017-03-01T09:16:00Z</cp:lastPrinted>
  <dcterms:created xsi:type="dcterms:W3CDTF">2017-03-01T09:19:00Z</dcterms:created>
  <dcterms:modified xsi:type="dcterms:W3CDTF">2017-03-01T09:19:00Z</dcterms:modified>
</cp:coreProperties>
</file>